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FF6" w:rsidRDefault="00AD022F" w:rsidP="00A120DF">
      <w:pPr>
        <w:ind w:left="-567" w:right="-56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D022F">
        <w:rPr>
          <w:rFonts w:ascii="Times New Roman" w:hAnsi="Times New Roman" w:cs="Times New Roman"/>
          <w:sz w:val="28"/>
          <w:szCs w:val="28"/>
          <w:lang w:val="uk-UA"/>
        </w:rPr>
        <w:t>Лабораторна робота №1</w:t>
      </w:r>
    </w:p>
    <w:p w:rsidR="00AD022F" w:rsidRDefault="00AD022F" w:rsidP="00A120DF">
      <w:pPr>
        <w:spacing w:after="0" w:line="360" w:lineRule="auto"/>
        <w:ind w:left="-567" w:right="-56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Виконали студенти IV курсу </w:t>
      </w:r>
    </w:p>
    <w:p w:rsidR="00AD022F" w:rsidRDefault="00AD022F" w:rsidP="00A120DF">
      <w:pPr>
        <w:spacing w:after="0" w:line="360" w:lineRule="auto"/>
        <w:ind w:left="-567" w:right="-56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Богдан,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Форостянко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Олександр</w:t>
      </w:r>
    </w:p>
    <w:p w:rsidR="00AD022F" w:rsidRDefault="00AD022F" w:rsidP="00A120DF">
      <w:pPr>
        <w:spacing w:after="0" w:line="360" w:lineRule="auto"/>
        <w:ind w:left="-567" w:right="-563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00F34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Спектр випромінювання </w:t>
      </w:r>
      <w:r>
        <w:rPr>
          <w:rFonts w:ascii="Times New Roman" w:hAnsi="Times New Roman" w:cs="Times New Roman"/>
          <w:sz w:val="28"/>
          <w:szCs w:val="28"/>
        </w:rPr>
        <w:t>He</w:t>
      </w:r>
      <w:r w:rsidRPr="00AD022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Ne</w:t>
      </w:r>
      <w:r w:rsidRPr="00AD02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лазера</w:t>
      </w:r>
    </w:p>
    <w:p w:rsidR="00AD022F" w:rsidRDefault="00AD022F" w:rsidP="00A120DF">
      <w:pPr>
        <w:spacing w:after="0" w:line="360" w:lineRule="auto"/>
        <w:ind w:left="-567" w:right="-56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00F34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 w:rsidRPr="00AD022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Дослідити спектр випромінювання </w:t>
      </w:r>
      <w:r>
        <w:rPr>
          <w:rFonts w:ascii="Times New Roman" w:hAnsi="Times New Roman" w:cs="Times New Roman"/>
          <w:sz w:val="28"/>
          <w:szCs w:val="28"/>
        </w:rPr>
        <w:t>He</w:t>
      </w:r>
      <w:r w:rsidRPr="00AD022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Ne</w:t>
      </w:r>
      <w:r w:rsidRPr="00AD02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лазера</w:t>
      </w:r>
    </w:p>
    <w:p w:rsidR="00AD022F" w:rsidRPr="00300F34" w:rsidRDefault="00AD022F" w:rsidP="00A120DF">
      <w:pPr>
        <w:spacing w:after="0" w:line="360" w:lineRule="auto"/>
        <w:ind w:left="-567" w:right="-563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0F34">
        <w:rPr>
          <w:rFonts w:ascii="Times New Roman" w:hAnsi="Times New Roman" w:cs="Times New Roman"/>
          <w:b/>
          <w:i/>
          <w:sz w:val="28"/>
          <w:szCs w:val="28"/>
          <w:lang w:val="uk-UA"/>
        </w:rPr>
        <w:t>Теоретичні відомості:</w:t>
      </w:r>
      <w:r w:rsidRPr="00300F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D022F" w:rsidRPr="001E4B0A" w:rsidRDefault="00A120DF" w:rsidP="00A120DF">
      <w:pPr>
        <w:spacing w:after="0" w:line="360" w:lineRule="auto"/>
        <w:ind w:left="-567" w:right="-56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4B0A">
        <w:rPr>
          <w:rFonts w:ascii="Times New Roman" w:hAnsi="Times New Roman" w:cs="Times New Roman"/>
          <w:sz w:val="28"/>
          <w:szCs w:val="28"/>
          <w:lang w:val="uk-UA"/>
        </w:rPr>
        <w:t>Лазер – це генератор електрома</w:t>
      </w:r>
      <w:r w:rsidR="001E4B0A">
        <w:rPr>
          <w:rFonts w:ascii="Times New Roman" w:hAnsi="Times New Roman" w:cs="Times New Roman"/>
          <w:sz w:val="28"/>
          <w:szCs w:val="28"/>
          <w:lang w:val="uk-UA"/>
        </w:rPr>
        <w:t>гнітного випромінювання оптично</w:t>
      </w:r>
      <w:r w:rsidRPr="001E4B0A">
        <w:rPr>
          <w:rFonts w:ascii="Times New Roman" w:hAnsi="Times New Roman" w:cs="Times New Roman"/>
          <w:sz w:val="28"/>
          <w:szCs w:val="28"/>
          <w:lang w:val="uk-UA"/>
        </w:rPr>
        <w:t>го діапазону, принцип дії якого за</w:t>
      </w:r>
      <w:r w:rsidR="001E4B0A">
        <w:rPr>
          <w:rFonts w:ascii="Times New Roman" w:hAnsi="Times New Roman" w:cs="Times New Roman"/>
          <w:sz w:val="28"/>
          <w:szCs w:val="28"/>
          <w:lang w:val="uk-UA"/>
        </w:rPr>
        <w:t>снований на використанні вимуше</w:t>
      </w:r>
      <w:r w:rsidRPr="001E4B0A">
        <w:rPr>
          <w:rFonts w:ascii="Times New Roman" w:hAnsi="Times New Roman" w:cs="Times New Roman"/>
          <w:sz w:val="28"/>
          <w:szCs w:val="28"/>
          <w:lang w:val="uk-UA"/>
        </w:rPr>
        <w:t xml:space="preserve">них переходів між енергетичними рівнями. </w:t>
      </w:r>
      <w:proofErr w:type="spellStart"/>
      <w:r w:rsidRPr="001E4B0A">
        <w:rPr>
          <w:rFonts w:ascii="Times New Roman" w:hAnsi="Times New Roman" w:cs="Times New Roman"/>
          <w:sz w:val="28"/>
          <w:szCs w:val="28"/>
          <w:lang w:val="uk-UA"/>
        </w:rPr>
        <w:t>Конструктивно</w:t>
      </w:r>
      <w:proofErr w:type="spellEnd"/>
      <w:r w:rsidRPr="001E4B0A">
        <w:rPr>
          <w:rFonts w:ascii="Times New Roman" w:hAnsi="Times New Roman" w:cs="Times New Roman"/>
          <w:sz w:val="28"/>
          <w:szCs w:val="28"/>
          <w:lang w:val="uk-UA"/>
        </w:rPr>
        <w:t xml:space="preserve"> лазер складається з трьох основних част</w:t>
      </w:r>
      <w:r w:rsidR="001E4B0A">
        <w:rPr>
          <w:rFonts w:ascii="Times New Roman" w:hAnsi="Times New Roman" w:cs="Times New Roman"/>
          <w:sz w:val="28"/>
          <w:szCs w:val="28"/>
          <w:lang w:val="uk-UA"/>
        </w:rPr>
        <w:t>ин: активного середовища, систе</w:t>
      </w:r>
      <w:r w:rsidRPr="001E4B0A">
        <w:rPr>
          <w:rFonts w:ascii="Times New Roman" w:hAnsi="Times New Roman" w:cs="Times New Roman"/>
          <w:sz w:val="28"/>
          <w:szCs w:val="28"/>
          <w:lang w:val="uk-UA"/>
        </w:rPr>
        <w:t>ми накачування та резонатора.</w:t>
      </w:r>
    </w:p>
    <w:p w:rsidR="00A120DF" w:rsidRPr="001E4B0A" w:rsidRDefault="00A120DF" w:rsidP="00A120DF">
      <w:pPr>
        <w:spacing w:after="0" w:line="360" w:lineRule="auto"/>
        <w:ind w:left="-567" w:right="-56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4B0A">
        <w:rPr>
          <w:rFonts w:ascii="Times New Roman" w:hAnsi="Times New Roman" w:cs="Times New Roman"/>
          <w:sz w:val="28"/>
          <w:szCs w:val="28"/>
          <w:lang w:val="uk-UA"/>
        </w:rPr>
        <w:t xml:space="preserve">У Не – </w:t>
      </w:r>
      <w:proofErr w:type="spellStart"/>
      <w:r w:rsidRPr="001E4B0A">
        <w:rPr>
          <w:rFonts w:ascii="Times New Roman" w:hAnsi="Times New Roman" w:cs="Times New Roman"/>
          <w:sz w:val="28"/>
          <w:szCs w:val="28"/>
          <w:lang w:val="uk-UA"/>
        </w:rPr>
        <w:t>Nе</w:t>
      </w:r>
      <w:proofErr w:type="spellEnd"/>
      <w:r w:rsidRPr="001E4B0A">
        <w:rPr>
          <w:rFonts w:ascii="Times New Roman" w:hAnsi="Times New Roman" w:cs="Times New Roman"/>
          <w:sz w:val="28"/>
          <w:szCs w:val="28"/>
          <w:lang w:val="uk-UA"/>
        </w:rPr>
        <w:t xml:space="preserve"> лазерах активним середовищем є суміш Не і </w:t>
      </w:r>
      <w:proofErr w:type="spellStart"/>
      <w:r w:rsidRPr="001E4B0A">
        <w:rPr>
          <w:rFonts w:ascii="Times New Roman" w:hAnsi="Times New Roman" w:cs="Times New Roman"/>
          <w:sz w:val="28"/>
          <w:szCs w:val="28"/>
          <w:lang w:val="uk-UA"/>
        </w:rPr>
        <w:t>Nе</w:t>
      </w:r>
      <w:proofErr w:type="spellEnd"/>
      <w:r w:rsidRPr="001E4B0A">
        <w:rPr>
          <w:rFonts w:ascii="Times New Roman" w:hAnsi="Times New Roman" w:cs="Times New Roman"/>
          <w:sz w:val="28"/>
          <w:szCs w:val="28"/>
          <w:lang w:val="uk-UA"/>
        </w:rPr>
        <w:t>. При цьому гелій використовується як буф</w:t>
      </w:r>
      <w:r w:rsidR="001E4B0A">
        <w:rPr>
          <w:rFonts w:ascii="Times New Roman" w:hAnsi="Times New Roman" w:cs="Times New Roman"/>
          <w:sz w:val="28"/>
          <w:szCs w:val="28"/>
          <w:lang w:val="uk-UA"/>
        </w:rPr>
        <w:t>ерний газ, наявність якого істо</w:t>
      </w:r>
      <w:r w:rsidRPr="001E4B0A">
        <w:rPr>
          <w:rFonts w:ascii="Times New Roman" w:hAnsi="Times New Roman" w:cs="Times New Roman"/>
          <w:sz w:val="28"/>
          <w:szCs w:val="28"/>
          <w:lang w:val="uk-UA"/>
        </w:rPr>
        <w:t xml:space="preserve">тно спрощує створення інверсії </w:t>
      </w:r>
      <w:proofErr w:type="spellStart"/>
      <w:r w:rsidRPr="001E4B0A">
        <w:rPr>
          <w:rFonts w:ascii="Times New Roman" w:hAnsi="Times New Roman" w:cs="Times New Roman"/>
          <w:sz w:val="28"/>
          <w:szCs w:val="28"/>
          <w:lang w:val="uk-UA"/>
        </w:rPr>
        <w:t>населеностей</w:t>
      </w:r>
      <w:proofErr w:type="spellEnd"/>
      <w:r w:rsidRPr="001E4B0A">
        <w:rPr>
          <w:rFonts w:ascii="Times New Roman" w:hAnsi="Times New Roman" w:cs="Times New Roman"/>
          <w:sz w:val="28"/>
          <w:szCs w:val="28"/>
          <w:lang w:val="uk-UA"/>
        </w:rPr>
        <w:t xml:space="preserve"> у неоні, а також стабілізує розряд.</w:t>
      </w:r>
    </w:p>
    <w:p w:rsidR="00A120DF" w:rsidRDefault="00A120DF" w:rsidP="00A120DF">
      <w:pPr>
        <w:spacing w:after="0" w:line="360" w:lineRule="auto"/>
        <w:ind w:left="-567" w:right="-56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4B0A">
        <w:rPr>
          <w:rFonts w:ascii="Times New Roman" w:hAnsi="Times New Roman" w:cs="Times New Roman"/>
          <w:sz w:val="28"/>
          <w:szCs w:val="28"/>
          <w:lang w:val="uk-UA"/>
        </w:rPr>
        <w:t>Важлива роль належить опт</w:t>
      </w:r>
      <w:r w:rsidR="001E4B0A" w:rsidRPr="001E4B0A">
        <w:rPr>
          <w:rFonts w:ascii="Times New Roman" w:hAnsi="Times New Roman" w:cs="Times New Roman"/>
          <w:sz w:val="28"/>
          <w:szCs w:val="28"/>
          <w:lang w:val="uk-UA"/>
        </w:rPr>
        <w:t>ичному резонатору, що формує ча</w:t>
      </w:r>
      <w:r w:rsidRPr="001E4B0A">
        <w:rPr>
          <w:rFonts w:ascii="Times New Roman" w:hAnsi="Times New Roman" w:cs="Times New Roman"/>
          <w:sz w:val="28"/>
          <w:szCs w:val="28"/>
          <w:lang w:val="uk-UA"/>
        </w:rPr>
        <w:t>стотний спектр і діаграму спрямовано</w:t>
      </w:r>
      <w:r w:rsidR="001E4B0A" w:rsidRPr="001E4B0A">
        <w:rPr>
          <w:rFonts w:ascii="Times New Roman" w:hAnsi="Times New Roman" w:cs="Times New Roman"/>
          <w:sz w:val="28"/>
          <w:szCs w:val="28"/>
          <w:lang w:val="uk-UA"/>
        </w:rPr>
        <w:t>сті лазерного випромінювання</w:t>
      </w:r>
      <w:r w:rsidRPr="001E4B0A">
        <w:rPr>
          <w:rFonts w:ascii="Times New Roman" w:hAnsi="Times New Roman" w:cs="Times New Roman"/>
          <w:sz w:val="28"/>
          <w:szCs w:val="28"/>
          <w:lang w:val="uk-UA"/>
        </w:rPr>
        <w:t>. Висока спрямованість лазерного випромінювання обумовлена тим, що найбільшу кількість проході</w:t>
      </w:r>
      <w:r w:rsidR="001E4B0A" w:rsidRPr="001E4B0A">
        <w:rPr>
          <w:rFonts w:ascii="Times New Roman" w:hAnsi="Times New Roman" w:cs="Times New Roman"/>
          <w:sz w:val="28"/>
          <w:szCs w:val="28"/>
          <w:lang w:val="uk-UA"/>
        </w:rPr>
        <w:t>в в активному середовищі, а от</w:t>
      </w:r>
      <w:r w:rsidRPr="001E4B0A">
        <w:rPr>
          <w:rFonts w:ascii="Times New Roman" w:hAnsi="Times New Roman" w:cs="Times New Roman"/>
          <w:sz w:val="28"/>
          <w:szCs w:val="28"/>
          <w:lang w:val="uk-UA"/>
        </w:rPr>
        <w:t>же, й максимальне підсилення, мають моди, що поширюються вздовж оптичної осі. Лазерне вип</w:t>
      </w:r>
      <w:r w:rsidR="001E4B0A" w:rsidRPr="001E4B0A">
        <w:rPr>
          <w:rFonts w:ascii="Times New Roman" w:hAnsi="Times New Roman" w:cs="Times New Roman"/>
          <w:sz w:val="28"/>
          <w:szCs w:val="28"/>
          <w:lang w:val="uk-UA"/>
        </w:rPr>
        <w:t>ромінювання характеризується ви</w:t>
      </w:r>
      <w:r w:rsidRPr="001E4B0A">
        <w:rPr>
          <w:rFonts w:ascii="Times New Roman" w:hAnsi="Times New Roman" w:cs="Times New Roman"/>
          <w:sz w:val="28"/>
          <w:szCs w:val="28"/>
          <w:lang w:val="uk-UA"/>
        </w:rPr>
        <w:t>соким ступенем монохроматичності.</w:t>
      </w:r>
    </w:p>
    <w:p w:rsidR="001E4B0A" w:rsidRPr="00300F34" w:rsidRDefault="001E4B0A" w:rsidP="00A120DF">
      <w:pPr>
        <w:spacing w:after="0" w:line="360" w:lineRule="auto"/>
        <w:ind w:left="-567" w:right="-563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00F34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Завдання:</w:t>
      </w:r>
    </w:p>
    <w:p w:rsidR="001E4B0A" w:rsidRDefault="001E4B0A" w:rsidP="001E4B0A">
      <w:pPr>
        <w:pStyle w:val="a3"/>
        <w:numPr>
          <w:ilvl w:val="0"/>
          <w:numId w:val="1"/>
        </w:numPr>
        <w:spacing w:after="0" w:line="360" w:lineRule="auto"/>
        <w:ind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Настроїти лазерну установку зі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скануючим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інтерферометром і визначити кількість генерованих мод досліджуваного лазера. Оцінити частотну смугу генерації газового лазера.</w:t>
      </w:r>
    </w:p>
    <w:p w:rsidR="001E4B0A" w:rsidRDefault="001E4B0A" w:rsidP="001E4B0A">
      <w:pPr>
        <w:pStyle w:val="a3"/>
        <w:numPr>
          <w:ilvl w:val="0"/>
          <w:numId w:val="1"/>
        </w:numPr>
        <w:spacing w:after="0" w:line="360" w:lineRule="auto"/>
        <w:ind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Методом оптичного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гетеродинування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дослідити залежність частотної відстані між повздовжніми модами від відстані між дзеркалами резонатора лазера. За експериментальними даними оцінити значення швидкості світла.</w:t>
      </w:r>
    </w:p>
    <w:p w:rsidR="0022582E" w:rsidRDefault="0022582E" w:rsidP="0022582E">
      <w:pPr>
        <w:pStyle w:val="a3"/>
        <w:spacing w:after="0" w:line="360" w:lineRule="auto"/>
        <w:ind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582E" w:rsidRDefault="0022582E" w:rsidP="0022582E">
      <w:pPr>
        <w:pStyle w:val="a3"/>
        <w:spacing w:after="0" w:line="360" w:lineRule="auto"/>
        <w:ind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582E" w:rsidRPr="00300F34" w:rsidRDefault="0022582E" w:rsidP="0022582E">
      <w:pPr>
        <w:pStyle w:val="a3"/>
        <w:spacing w:after="0" w:line="360" w:lineRule="auto"/>
        <w:ind w:left="0" w:right="-56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00F34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Хід роботи: </w:t>
      </w:r>
    </w:p>
    <w:p w:rsidR="0022582E" w:rsidRDefault="00700C8E" w:rsidP="007D25F4">
      <w:pPr>
        <w:pStyle w:val="a3"/>
        <w:numPr>
          <w:ilvl w:val="0"/>
          <w:numId w:val="2"/>
        </w:numPr>
        <w:spacing w:after="0" w:line="360" w:lineRule="auto"/>
        <w:ind w:left="426" w:right="-563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ількість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генерованих мод: 8.</w:t>
      </w:r>
    </w:p>
    <w:p w:rsidR="007D25F4" w:rsidRPr="007D25F4" w:rsidRDefault="007D25F4" w:rsidP="007D25F4">
      <w:pPr>
        <w:pStyle w:val="a3"/>
        <w:spacing w:after="0" w:line="360" w:lineRule="auto"/>
        <w:ind w:left="426" w:right="-563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Частотна смуга генерації: ∆ν</w:t>
      </w:r>
      <w:r w:rsidR="00300F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D25F4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= </w:t>
      </w:r>
      <w:r w:rsidR="00296F0E">
        <w:rPr>
          <w:rFonts w:ascii="Times New Roman" w:eastAsiaTheme="minorEastAsia" w:hAnsi="Times New Roman" w:cs="Times New Roman"/>
          <w:sz w:val="28"/>
          <w:szCs w:val="28"/>
        </w:rPr>
        <w:t xml:space="preserve">116.68·8 = </w:t>
      </w:r>
      <w:r w:rsidRPr="007D25F4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933.44 </w:t>
      </w:r>
      <w:r>
        <w:rPr>
          <w:rFonts w:ascii="Times New Roman" w:eastAsiaTheme="minorEastAsia" w:hAnsi="Times New Roman" w:cs="Times New Roman"/>
          <w:sz w:val="28"/>
          <w:szCs w:val="28"/>
        </w:rPr>
        <w:t>MHz</w:t>
      </w:r>
    </w:p>
    <w:p w:rsidR="007D25F4" w:rsidRPr="00113943" w:rsidRDefault="007D25F4" w:rsidP="007D25F4">
      <w:pPr>
        <w:pStyle w:val="a3"/>
        <w:numPr>
          <w:ilvl w:val="0"/>
          <w:numId w:val="2"/>
        </w:numPr>
        <w:spacing w:after="0" w:line="360" w:lineRule="auto"/>
        <w:ind w:left="426" w:right="-563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Зобразимо залежність частотної відстані між повздовжніми модами від відстані між дзеркалами резонатора:</w:t>
      </w:r>
    </w:p>
    <w:tbl>
      <w:tblPr>
        <w:tblpPr w:leftFromText="180" w:rightFromText="180" w:vertAnchor="page" w:horzAnchor="margin" w:tblpY="3286"/>
        <w:tblW w:w="3397" w:type="dxa"/>
        <w:tblLook w:val="04A0" w:firstRow="1" w:lastRow="0" w:firstColumn="1" w:lastColumn="0" w:noHBand="0" w:noVBand="1"/>
      </w:tblPr>
      <w:tblGrid>
        <w:gridCol w:w="1237"/>
        <w:gridCol w:w="743"/>
        <w:gridCol w:w="1417"/>
      </w:tblGrid>
      <w:tr w:rsidR="00113943" w:rsidRPr="007D25F4" w:rsidTr="00113943">
        <w:trPr>
          <w:trHeight w:val="32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∆ν, MHz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L, 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1/∆ν</w:t>
            </w:r>
          </w:p>
        </w:tc>
      </w:tr>
      <w:tr w:rsidR="00113943" w:rsidRPr="007D25F4" w:rsidTr="00113943">
        <w:trPr>
          <w:trHeight w:val="323"/>
        </w:trPr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138.41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0.007225</w:t>
            </w:r>
          </w:p>
        </w:tc>
      </w:tr>
      <w:tr w:rsidR="00113943" w:rsidRPr="007D25F4" w:rsidTr="00113943">
        <w:trPr>
          <w:trHeight w:val="323"/>
        </w:trPr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132.28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0.007560</w:t>
            </w:r>
          </w:p>
        </w:tc>
      </w:tr>
      <w:tr w:rsidR="00113943" w:rsidRPr="007D25F4" w:rsidTr="00113943">
        <w:trPr>
          <w:trHeight w:val="323"/>
        </w:trPr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126.63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0.007897</w:t>
            </w:r>
          </w:p>
        </w:tc>
      </w:tr>
      <w:tr w:rsidR="00113943" w:rsidRPr="007D25F4" w:rsidTr="00113943">
        <w:trPr>
          <w:trHeight w:val="323"/>
        </w:trPr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121.44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0.008235</w:t>
            </w:r>
          </w:p>
        </w:tc>
      </w:tr>
      <w:tr w:rsidR="00113943" w:rsidRPr="007D25F4" w:rsidTr="00113943">
        <w:trPr>
          <w:trHeight w:val="323"/>
        </w:trPr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116.84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0.008559</w:t>
            </w:r>
          </w:p>
        </w:tc>
      </w:tr>
      <w:tr w:rsidR="00113943" w:rsidRPr="007D25F4" w:rsidTr="00113943">
        <w:trPr>
          <w:trHeight w:val="323"/>
        </w:trPr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112.45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0.008893</w:t>
            </w:r>
          </w:p>
        </w:tc>
      </w:tr>
      <w:tr w:rsidR="00113943" w:rsidRPr="007D25F4" w:rsidTr="00113943">
        <w:trPr>
          <w:trHeight w:val="323"/>
        </w:trPr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108.29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0.009234</w:t>
            </w:r>
          </w:p>
        </w:tc>
      </w:tr>
      <w:tr w:rsidR="00113943" w:rsidRPr="007D25F4" w:rsidTr="00113943">
        <w:trPr>
          <w:trHeight w:val="323"/>
        </w:trPr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104.41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0.009578</w:t>
            </w:r>
          </w:p>
        </w:tc>
      </w:tr>
      <w:tr w:rsidR="00113943" w:rsidRPr="007D25F4" w:rsidTr="00113943">
        <w:trPr>
          <w:trHeight w:val="323"/>
        </w:trPr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101.05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943" w:rsidRPr="007D25F4" w:rsidRDefault="00113943" w:rsidP="00113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5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0.009896</w:t>
            </w:r>
          </w:p>
        </w:tc>
      </w:tr>
    </w:tbl>
    <w:p w:rsidR="007D25F4" w:rsidRDefault="0000139F" w:rsidP="007D25F4">
      <w:pPr>
        <w:pStyle w:val="a3"/>
        <w:spacing w:after="0" w:line="360" w:lineRule="auto"/>
        <w:ind w:left="426" w:right="-563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Міжмодова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відстань: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∆ν=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2(L+b)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(1)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, де </w:t>
      </w:r>
      <w:r w:rsidRPr="0000139F">
        <w:rPr>
          <w:rFonts w:ascii="Times New Roman" w:eastAsiaTheme="minorEastAsia" w:hAnsi="Times New Roman" w:cs="Times New Roman"/>
          <w:i/>
          <w:sz w:val="28"/>
          <w:szCs w:val="28"/>
        </w:rPr>
        <w:t>L</w:t>
      </w:r>
      <w:r w:rsidRPr="0000139F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–</w:t>
      </w:r>
      <w:r w:rsidRPr="0000139F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вимірювальна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довжина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, </w:t>
      </w:r>
      <w:r w:rsidRPr="0000139F">
        <w:rPr>
          <w:rFonts w:ascii="Times New Roman" w:eastAsiaTheme="minorEastAsia" w:hAnsi="Times New Roman" w:cs="Times New Roman"/>
          <w:i/>
          <w:sz w:val="28"/>
          <w:szCs w:val="28"/>
        </w:rPr>
        <w:t>b</w:t>
      </w:r>
      <w:r w:rsidRPr="0000139F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–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невідома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відстань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дзеркала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до початку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відліку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.</w:t>
      </w:r>
    </w:p>
    <w:p w:rsidR="0000139F" w:rsidRPr="0000139F" w:rsidRDefault="0000139F" w:rsidP="007D25F4">
      <w:pPr>
        <w:pStyle w:val="a3"/>
        <w:spacing w:after="0" w:line="360" w:lineRule="auto"/>
        <w:ind w:left="426" w:right="-56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З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формули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(1)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маємо</w:t>
      </w:r>
      <w:proofErr w:type="spellEnd"/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: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 xml:space="preserve">L=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c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2∆ν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-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b</m:t>
        </m:r>
      </m:oMath>
      <w:r w:rsidRPr="0000139F">
        <w:rPr>
          <w:rFonts w:ascii="Times New Roman" w:eastAsiaTheme="minorEastAsia" w:hAnsi="Times New Roman" w:cs="Times New Roman"/>
          <w:sz w:val="28"/>
          <w:szCs w:val="28"/>
          <w:lang w:val="ru-RU"/>
        </w:rPr>
        <w:t>.</w:t>
      </w:r>
      <w:proofErr w:type="gramEnd"/>
      <w:r w:rsidRPr="0000139F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Побу</w:t>
      </w:r>
      <w:bookmarkStart w:id="0" w:name="_GoBack"/>
      <w:bookmarkEnd w:id="0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дуємо залежність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L=f(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∆ν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)</m:t>
        </m:r>
      </m:oMath>
      <w:r w:rsidRPr="0000139F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з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якої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за МНК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знайдемо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коефіцієнт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нахилу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прямої</w:t>
      </w:r>
      <w:proofErr w:type="spellEnd"/>
      <w:r w:rsidR="00113943">
        <w:rPr>
          <w:rFonts w:ascii="Times New Roman" w:eastAsiaTheme="minorEastAsia" w:hAnsi="Times New Roman" w:cs="Times New Roman"/>
          <w:sz w:val="28"/>
          <w:szCs w:val="28"/>
          <w:lang w:val="ru-RU"/>
        </w:rPr>
        <w:t>.</w:t>
      </w:r>
    </w:p>
    <w:p w:rsidR="007D25F4" w:rsidRPr="00371ADA" w:rsidRDefault="00113943" w:rsidP="007D25F4">
      <w:pPr>
        <w:pStyle w:val="a3"/>
        <w:spacing w:after="0" w:line="360" w:lineRule="auto"/>
        <w:ind w:left="426" w:right="-56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1394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6FFFC9D" wp14:editId="158AE157">
            <wp:simplePos x="0" y="0"/>
            <wp:positionH relativeFrom="column">
              <wp:posOffset>-24130</wp:posOffset>
            </wp:positionH>
            <wp:positionV relativeFrom="paragraph">
              <wp:posOffset>248285</wp:posOffset>
            </wp:positionV>
            <wp:extent cx="4535805" cy="3674745"/>
            <wp:effectExtent l="19050" t="19050" r="17145" b="20955"/>
            <wp:wrapTight wrapText="bothSides">
              <wp:wrapPolygon edited="0">
                <wp:start x="-91" y="-112"/>
                <wp:lineTo x="-91" y="21611"/>
                <wp:lineTo x="21591" y="21611"/>
                <wp:lineTo x="21591" y="-112"/>
                <wp:lineTo x="-91" y="-112"/>
              </wp:wrapPolygon>
            </wp:wrapTight>
            <wp:docPr id="1" name="Рисунок 1" descr="C:\Users\Lenyk\Desktop\Graph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Lenyk\Desktop\Graph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805" cy="36747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00C8E" w:rsidRPr="001E4B0A" w:rsidRDefault="00BE2600" w:rsidP="00700C8E">
      <w:pPr>
        <w:pStyle w:val="a3"/>
        <w:spacing w:after="0" w:line="360" w:lineRule="auto"/>
        <w:ind w:left="0"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y=kx+b</m:t>
          </m:r>
        </m:oMath>
      </m:oMathPara>
    </w:p>
    <w:p w:rsidR="001E4B0A" w:rsidRPr="00BE2600" w:rsidRDefault="00BE2600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k=149.45952</m:t>
          </m:r>
        </m:oMath>
      </m:oMathPara>
    </w:p>
    <w:p w:rsidR="00BE2600" w:rsidRPr="00BE2600" w:rsidRDefault="00BE2600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b=-0.59997</m:t>
          </m:r>
        </m:oMath>
      </m:oMathPara>
    </w:p>
    <w:p w:rsidR="00BE2600" w:rsidRPr="00BE2600" w:rsidRDefault="00296F0E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S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=0.33106</m:t>
          </m:r>
        </m:oMath>
      </m:oMathPara>
    </w:p>
    <w:p w:rsidR="00BE2600" w:rsidRPr="00BE2600" w:rsidRDefault="00296F0E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b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=0.00285</m:t>
          </m:r>
        </m:oMath>
      </m:oMathPara>
    </w:p>
    <w:p w:rsidR="00BE2600" w:rsidRDefault="00BE2600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BE2600" w:rsidRDefault="00BE2600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BE2600" w:rsidRDefault="00BE2600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BE2600" w:rsidRDefault="00BE2600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BE2600" w:rsidRDefault="00BE2600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BE2600" w:rsidRDefault="00BE2600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BE2600" w:rsidRDefault="00BE2600" w:rsidP="00BE2600">
      <w:pPr>
        <w:spacing w:after="0" w:line="360" w:lineRule="auto"/>
        <w:ind w:right="-563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BE2600" w:rsidRDefault="00BE2600" w:rsidP="00BE2600">
      <w:pPr>
        <w:spacing w:after="0" w:line="360" w:lineRule="auto"/>
        <w:ind w:right="-563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Тоді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c=2·k=298.92·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6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м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с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BE2600" w:rsidRPr="00300F34" w:rsidRDefault="00BE2600" w:rsidP="00BE2600">
      <w:pPr>
        <w:spacing w:after="0" w:line="360" w:lineRule="auto"/>
        <w:ind w:right="-563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Абсолютна похибка вимірювань: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∆с=2·2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.3∙0.33106=1.52∙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6</m:t>
            </m:r>
          </m:sup>
        </m:sSup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м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с</m:t>
            </m:r>
          </m:den>
        </m:f>
      </m:oMath>
    </w:p>
    <w:p w:rsidR="00BE2600" w:rsidRDefault="00300F34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 xml:space="preserve">Остаточно швидкість світла: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c=(298.92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 xml:space="preserve"> ± 1.52)·10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6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м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с</m:t>
            </m:r>
          </m:den>
        </m:f>
      </m:oMath>
    </w:p>
    <w:p w:rsidR="00300F34" w:rsidRDefault="00300F34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  <w:r w:rsidRPr="00300F34"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  <w:t xml:space="preserve">Висновок: </w:t>
      </w:r>
    </w:p>
    <w:p w:rsidR="00300F34" w:rsidRDefault="00300F34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У даній лабораторній роботі було проведено дослідження спектрального складу </w:t>
      </w:r>
      <w:r w:rsidRPr="00300F3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випромінювання </w:t>
      </w:r>
      <w:proofErr w:type="spellStart"/>
      <w:r w:rsidRPr="00300F34">
        <w:rPr>
          <w:rFonts w:ascii="Times New Roman" w:eastAsiaTheme="minorEastAsia" w:hAnsi="Times New Roman" w:cs="Times New Roman"/>
          <w:sz w:val="28"/>
          <w:szCs w:val="28"/>
          <w:lang w:val="uk-UA"/>
        </w:rPr>
        <w:t>He</w:t>
      </w:r>
      <w:proofErr w:type="spellEnd"/>
      <w:r w:rsidRPr="00300F3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300F34">
        <w:rPr>
          <w:rFonts w:ascii="Times New Roman" w:eastAsiaTheme="minorEastAsia" w:hAnsi="Times New Roman" w:cs="Times New Roman"/>
          <w:sz w:val="28"/>
          <w:szCs w:val="28"/>
          <w:lang w:val="uk-UA"/>
        </w:rPr>
        <w:t>Ne</w:t>
      </w:r>
      <w:proofErr w:type="spellEnd"/>
      <w:r w:rsidRPr="00300F3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лазера. За допомогою </w:t>
      </w:r>
      <w:proofErr w:type="spellStart"/>
      <w:r w:rsidRPr="00300F34">
        <w:rPr>
          <w:rFonts w:ascii="Times New Roman" w:eastAsiaTheme="minorEastAsia" w:hAnsi="Times New Roman" w:cs="Times New Roman"/>
          <w:sz w:val="28"/>
          <w:szCs w:val="28"/>
          <w:lang w:val="uk-UA"/>
        </w:rPr>
        <w:t>скануючого</w:t>
      </w:r>
      <w:proofErr w:type="spellEnd"/>
      <w:r w:rsidRPr="00300F3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інтерферометра було знайдено кількість генерованих мод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та зону генерації, що рівні 8 та </w:t>
      </w:r>
      <w:r w:rsidRPr="007D25F4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933.44 </w:t>
      </w:r>
      <w:r>
        <w:rPr>
          <w:rFonts w:ascii="Times New Roman" w:eastAsiaTheme="minorEastAsia" w:hAnsi="Times New Roman" w:cs="Times New Roman"/>
          <w:sz w:val="28"/>
          <w:szCs w:val="28"/>
        </w:rPr>
        <w:t>MHz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відповідно. </w:t>
      </w:r>
    </w:p>
    <w:p w:rsidR="005A1578" w:rsidRDefault="00300F34" w:rsidP="00A120DF">
      <w:pPr>
        <w:spacing w:after="0" w:line="360" w:lineRule="auto"/>
        <w:ind w:left="-567" w:right="-56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Методом оптичного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гетеродинування</w:t>
      </w:r>
      <w:proofErr w:type="spellEnd"/>
      <w:r w:rsidR="005A1578">
        <w:rPr>
          <w:rFonts w:ascii="Times New Roman" w:hAnsi="Times New Roman" w:cs="Times New Roman"/>
          <w:sz w:val="28"/>
          <w:szCs w:val="28"/>
          <w:lang w:val="uk-UA"/>
        </w:rPr>
        <w:t xml:space="preserve"> досліджено залежність </w:t>
      </w:r>
      <w:proofErr w:type="spellStart"/>
      <w:r w:rsidR="005A1578">
        <w:rPr>
          <w:rFonts w:ascii="Times New Roman" w:hAnsi="Times New Roman" w:cs="Times New Roman"/>
          <w:sz w:val="28"/>
          <w:szCs w:val="28"/>
          <w:lang w:val="uk-UA"/>
        </w:rPr>
        <w:t>міжмодової</w:t>
      </w:r>
      <w:proofErr w:type="spellEnd"/>
      <w:r w:rsidR="005A1578">
        <w:rPr>
          <w:rFonts w:ascii="Times New Roman" w:hAnsi="Times New Roman" w:cs="Times New Roman"/>
          <w:sz w:val="28"/>
          <w:szCs w:val="28"/>
          <w:lang w:val="uk-UA"/>
        </w:rPr>
        <w:t xml:space="preserve"> відстані від довжини резонатора. З отриманих результатів отримано значення швидкості світла:</w:t>
      </w:r>
    </w:p>
    <w:p w:rsidR="00300F34" w:rsidRPr="00300F34" w:rsidRDefault="005A1578" w:rsidP="00A120DF">
      <w:pPr>
        <w:spacing w:after="0" w:line="360" w:lineRule="auto"/>
        <w:ind w:left="-567" w:right="-563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c=(298.92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 xml:space="preserve"> ± 1.52)·10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6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м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с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, що в межах похибки збігається з теоретично відомим значення</w:t>
      </w:r>
      <w:r w:rsidR="00726D0B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c=</m:t>
        </m:r>
        <m:r>
          <m:rPr>
            <m:sty m:val="p"/>
          </m:rPr>
          <w:rPr>
            <w:rFonts w:ascii="Cambria Math" w:hAnsi="Cambria Math" w:cs="Times New Roman"/>
            <w:color w:val="252525"/>
            <w:sz w:val="28"/>
            <w:szCs w:val="28"/>
            <w:shd w:val="clear" w:color="auto" w:fill="FFFFFF"/>
            <w:lang w:val="ru-RU"/>
          </w:rPr>
          <m:t>299</m:t>
        </m:r>
        <m:r>
          <m:rPr>
            <m:sty m:val="p"/>
          </m:rPr>
          <w:rPr>
            <w:rFonts w:ascii="Cambria Math" w:hAnsi="Cambria Math" w:cs="Times New Roman"/>
            <w:color w:val="252525"/>
            <w:sz w:val="28"/>
            <w:szCs w:val="28"/>
            <w:shd w:val="clear" w:color="auto" w:fill="FFFFFF"/>
          </w:rPr>
          <m:t> </m:t>
        </m:r>
        <m:r>
          <m:rPr>
            <m:sty m:val="p"/>
          </m:rPr>
          <w:rPr>
            <w:rFonts w:ascii="Cambria Math" w:hAnsi="Cambria Math" w:cs="Times New Roman"/>
            <w:color w:val="252525"/>
            <w:sz w:val="28"/>
            <w:szCs w:val="28"/>
            <w:shd w:val="clear" w:color="auto" w:fill="FFFFFF"/>
            <w:lang w:val="ru-RU"/>
          </w:rPr>
          <m:t>792</m:t>
        </m:r>
        <m:r>
          <m:rPr>
            <m:sty m:val="p"/>
          </m:rPr>
          <w:rPr>
            <w:rFonts w:ascii="Cambria Math" w:hAnsi="Cambria Math" w:cs="Times New Roman"/>
            <w:color w:val="252525"/>
            <w:sz w:val="28"/>
            <w:szCs w:val="28"/>
            <w:shd w:val="clear" w:color="auto" w:fill="FFFFFF"/>
          </w:rPr>
          <m:t> </m:t>
        </m:r>
        <m:r>
          <m:rPr>
            <m:sty m:val="p"/>
          </m:rPr>
          <w:rPr>
            <w:rFonts w:ascii="Cambria Math" w:hAnsi="Cambria Math" w:cs="Times New Roman"/>
            <w:color w:val="252525"/>
            <w:sz w:val="28"/>
            <w:szCs w:val="28"/>
            <w:shd w:val="clear" w:color="auto" w:fill="FFFFFF"/>
            <w:lang w:val="ru-RU"/>
          </w:rPr>
          <m:t xml:space="preserve">458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м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с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sectPr w:rsidR="00300F34" w:rsidRPr="00300F34" w:rsidSect="00AD022F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C27B3"/>
    <w:multiLevelType w:val="hybridMultilevel"/>
    <w:tmpl w:val="B71420FE"/>
    <w:lvl w:ilvl="0" w:tplc="F08CC9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D8771B7"/>
    <w:multiLevelType w:val="hybridMultilevel"/>
    <w:tmpl w:val="AD922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22F"/>
    <w:rsid w:val="0000139F"/>
    <w:rsid w:val="00113943"/>
    <w:rsid w:val="001E4B0A"/>
    <w:rsid w:val="0022582E"/>
    <w:rsid w:val="00296F0E"/>
    <w:rsid w:val="00300F34"/>
    <w:rsid w:val="00367FF6"/>
    <w:rsid w:val="00371ADA"/>
    <w:rsid w:val="005A1578"/>
    <w:rsid w:val="00700C8E"/>
    <w:rsid w:val="00726D0B"/>
    <w:rsid w:val="007D25F4"/>
    <w:rsid w:val="00A120DF"/>
    <w:rsid w:val="00AD022F"/>
    <w:rsid w:val="00BE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4A7DA0-11DB-401C-8D37-2719F34C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B0A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7D25F4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96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96F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7A59C-356D-4797-BD46-08A09889D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2908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Lenyk</cp:lastModifiedBy>
  <cp:revision>6</cp:revision>
  <cp:lastPrinted>2015-03-15T20:20:00Z</cp:lastPrinted>
  <dcterms:created xsi:type="dcterms:W3CDTF">2015-03-11T19:31:00Z</dcterms:created>
  <dcterms:modified xsi:type="dcterms:W3CDTF">2015-03-15T20:20:00Z</dcterms:modified>
</cp:coreProperties>
</file>