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2C8" w:rsidRPr="00EA12C8" w:rsidRDefault="00EA12C8" w:rsidP="00EA12C8">
      <w:pPr>
        <w:spacing w:after="0" w:line="240" w:lineRule="auto"/>
        <w:outlineLvl w:val="1"/>
        <w:rPr>
          <w:rFonts w:ascii="Times New Roman" w:eastAsia="Times New Roman" w:hAnsi="Times New Roman" w:cs="Times New Roman"/>
          <w:b/>
          <w:bCs/>
          <w:lang w:eastAsia="uk-UA"/>
        </w:rPr>
      </w:pPr>
      <w:r w:rsidRPr="00EA12C8">
        <w:rPr>
          <w:rFonts w:ascii="Times New Roman" w:eastAsia="Times New Roman" w:hAnsi="Times New Roman" w:cs="Times New Roman"/>
          <w:b/>
          <w:bCs/>
          <w:lang w:eastAsia="uk-UA"/>
        </w:rPr>
        <w:t>Національне відродження в Наддніпрянській Україні наприкінці XVIII — у першій половині XIX ст.</w:t>
      </w:r>
    </w:p>
    <w:p w:rsidR="00EA12C8" w:rsidRPr="00EA12C8" w:rsidRDefault="00EA12C8" w:rsidP="00EA12C8">
      <w:pPr>
        <w:spacing w:after="0" w:line="240" w:lineRule="auto"/>
        <w:rPr>
          <w:rFonts w:ascii="Times New Roman" w:eastAsia="Times New Roman" w:hAnsi="Times New Roman" w:cs="Times New Roman"/>
          <w:lang w:eastAsia="uk-UA"/>
        </w:rPr>
      </w:pPr>
      <w:r w:rsidRPr="00EA12C8">
        <w:rPr>
          <w:rFonts w:ascii="Times New Roman" w:eastAsia="Times New Roman" w:hAnsi="Times New Roman" w:cs="Times New Roman"/>
          <w:lang w:eastAsia="uk-UA"/>
        </w:rPr>
        <w:t xml:space="preserve">Кінець XVIII — початок XIX ст. — вкрай несприятливий період в історії українського народу, позначений цілковитим підкоренням України. Більша її частина перетворилася на колонію Російської імперії. Проте й за таких обставин українці, спираючись на самобутню тисячолітню культуру й такі ж давні традиції власної держави, долали потужні асиміляторські заходи імперії, залишаючись окремим народом і мріючи про відновлення автономної, а то й незалежної Української козацької держави. Не випадково масово переписувалися й вивчалися козацькі літописи, в яких розповідалося як про часи Київської держави, так і Гетьманщини та Січі. В народних масах пам'ять про козацьку славу дбайливо зберігали мандрівні музиканти-співаки — кобзарі й бандуристи. Найвидатнішим кобзарем XIX ст. був Остап Вересай. Своєрідним предтечею національного відродження став видатний мислитель Григорій Сковорода (1722—1794), який проголосив, що «свобода — це найдорожчий скарб» і славив гетьмана Богдана Хмельницького. Чинилися й </w:t>
      </w:r>
      <w:proofErr w:type="spellStart"/>
      <w:r w:rsidRPr="00EA12C8">
        <w:rPr>
          <w:rFonts w:ascii="Times New Roman" w:eastAsia="Times New Roman" w:hAnsi="Times New Roman" w:cs="Times New Roman"/>
          <w:lang w:eastAsia="uk-UA"/>
        </w:rPr>
        <w:t>дієвіші</w:t>
      </w:r>
      <w:proofErr w:type="spellEnd"/>
      <w:r w:rsidRPr="00EA12C8">
        <w:rPr>
          <w:rFonts w:ascii="Times New Roman" w:eastAsia="Times New Roman" w:hAnsi="Times New Roman" w:cs="Times New Roman"/>
          <w:lang w:eastAsia="uk-UA"/>
        </w:rPr>
        <w:t xml:space="preserve"> кроки. Ще на початку 60-х </w:t>
      </w:r>
      <w:proofErr w:type="spellStart"/>
      <w:r w:rsidRPr="00EA12C8">
        <w:rPr>
          <w:rFonts w:ascii="Times New Roman" w:eastAsia="Times New Roman" w:hAnsi="Times New Roman" w:cs="Times New Roman"/>
          <w:lang w:eastAsia="uk-UA"/>
        </w:rPr>
        <w:t>pp</w:t>
      </w:r>
      <w:proofErr w:type="spellEnd"/>
      <w:r w:rsidRPr="00EA12C8">
        <w:rPr>
          <w:rFonts w:ascii="Times New Roman" w:eastAsia="Times New Roman" w:hAnsi="Times New Roman" w:cs="Times New Roman"/>
          <w:lang w:eastAsia="uk-UA"/>
        </w:rPr>
        <w:t>. XVIII ст. козацька старшина збирала петиції з метою зміцнити автономію Гетьманщини. Коли у 1767 р. Катерина II про око скликала «</w:t>
      </w:r>
      <w:proofErr w:type="spellStart"/>
      <w:r w:rsidRPr="00EA12C8">
        <w:rPr>
          <w:rFonts w:ascii="Times New Roman" w:eastAsia="Times New Roman" w:hAnsi="Times New Roman" w:cs="Times New Roman"/>
          <w:lang w:eastAsia="uk-UA"/>
        </w:rPr>
        <w:t>Уложенну</w:t>
      </w:r>
      <w:proofErr w:type="spellEnd"/>
      <w:r w:rsidRPr="00EA12C8">
        <w:rPr>
          <w:rFonts w:ascii="Times New Roman" w:eastAsia="Times New Roman" w:hAnsi="Times New Roman" w:cs="Times New Roman"/>
          <w:lang w:eastAsia="uk-UA"/>
        </w:rPr>
        <w:t xml:space="preserve"> комісію», котра мала б встановити нові закони у державі, й запропонувала надсилати відповідні пропозиції («накази») різних станів (крім кріпаків), це знайшло широкий відгук в українському суспільстві. Люди повірили облудним обіцянкам цариці й зайнялися розробкою пропозицій для майбутньої реформи. У Прилуцькому полку було чітко висловлене бажання провести вибори нового гетьмана. Представники Ніжинського полку висловили бажання відновити Гетьманщину як автономну державу. Тоді генерал-губернатор П. </w:t>
      </w:r>
      <w:proofErr w:type="spellStart"/>
      <w:r w:rsidRPr="00EA12C8">
        <w:rPr>
          <w:rFonts w:ascii="Times New Roman" w:eastAsia="Times New Roman" w:hAnsi="Times New Roman" w:cs="Times New Roman"/>
          <w:lang w:eastAsia="uk-UA"/>
        </w:rPr>
        <w:t>Рум'янцев</w:t>
      </w:r>
      <w:proofErr w:type="spellEnd"/>
      <w:r w:rsidRPr="00EA12C8">
        <w:rPr>
          <w:rFonts w:ascii="Times New Roman" w:eastAsia="Times New Roman" w:hAnsi="Times New Roman" w:cs="Times New Roman"/>
          <w:lang w:eastAsia="uk-UA"/>
        </w:rPr>
        <w:t xml:space="preserve"> звелів скасувати вибори у Ніжинському полку, заарештувати депутатів і віддати під суд за «державну зраду». Одинадцять осіб було засуджено тоді до смертної кари. Їх потім помилували, але стало ясно, що думки про відродження Гетьманщини є небезпечними. На засіданнях Комісії, яка зібралася в Москві у 1767 p., деякі </w:t>
      </w:r>
      <w:proofErr w:type="spellStart"/>
      <w:r w:rsidRPr="00EA12C8">
        <w:rPr>
          <w:rFonts w:ascii="Times New Roman" w:eastAsia="Times New Roman" w:hAnsi="Times New Roman" w:cs="Times New Roman"/>
          <w:lang w:eastAsia="uk-UA"/>
        </w:rPr>
        <w:t>автономістичні</w:t>
      </w:r>
      <w:proofErr w:type="spellEnd"/>
      <w:r w:rsidRPr="00EA12C8">
        <w:rPr>
          <w:rFonts w:ascii="Times New Roman" w:eastAsia="Times New Roman" w:hAnsi="Times New Roman" w:cs="Times New Roman"/>
          <w:lang w:eastAsia="uk-UA"/>
        </w:rPr>
        <w:t xml:space="preserve"> ідеї висловив Григорій </w:t>
      </w:r>
      <w:proofErr w:type="spellStart"/>
      <w:r w:rsidRPr="00EA12C8">
        <w:rPr>
          <w:rFonts w:ascii="Times New Roman" w:eastAsia="Times New Roman" w:hAnsi="Times New Roman" w:cs="Times New Roman"/>
          <w:lang w:eastAsia="uk-UA"/>
        </w:rPr>
        <w:t>Полетика</w:t>
      </w:r>
      <w:proofErr w:type="spellEnd"/>
      <w:r w:rsidRPr="00EA12C8">
        <w:rPr>
          <w:rFonts w:ascii="Times New Roman" w:eastAsia="Times New Roman" w:hAnsi="Times New Roman" w:cs="Times New Roman"/>
          <w:lang w:eastAsia="uk-UA"/>
        </w:rPr>
        <w:t>, але того ж року Катерина II припинила діяльність Комісії раз і назавжди. Настала «мертва доба» в історії українства, коли панівні верстви українського суспільства перейшли на вірнопідданську службу Російській імперії, відмовились не тільки від прагнення до Української незалежної держави, а й взагалі від всього українського (мови, культури, традицій тощо), поступово русифікувались. За це верхівка українського суспільства отримувала право на спадкове дворянство і збереження визиску кріпаків.</w:t>
      </w:r>
    </w:p>
    <w:p w:rsidR="00EA12C8" w:rsidRPr="00EA12C8" w:rsidRDefault="00EA12C8" w:rsidP="00EA12C8">
      <w:pPr>
        <w:spacing w:after="0" w:line="240" w:lineRule="auto"/>
        <w:rPr>
          <w:rFonts w:ascii="Times New Roman" w:eastAsia="Times New Roman" w:hAnsi="Times New Roman" w:cs="Times New Roman"/>
          <w:lang w:eastAsia="uk-UA"/>
        </w:rPr>
      </w:pPr>
      <w:r w:rsidRPr="00EA12C8">
        <w:rPr>
          <w:rFonts w:ascii="Times New Roman" w:eastAsia="Times New Roman" w:hAnsi="Times New Roman" w:cs="Times New Roman"/>
          <w:lang w:eastAsia="uk-UA"/>
        </w:rPr>
        <w:t xml:space="preserve">Однак не вся козацька старшина мирилася з таким станом речей, її найкращі представники, розчаровані діями царського уряду, намагаються знайти інші шляхи до незалежності. Характерним прикладом цього є місія Василя Капніста (1791), представника відомого козацького роду, визначного поета, автора знаменитої «Оди на рабство», в котрій пролунав протест проти кріпацтва і посилення колоніальної політики царату щодо України. Він палко любив Україну і, як згадувала його донька Софія, «був готовий пожертвувати всім для її блага», як представник київської шляхти їздив у Петербург із петицією проти утисків та зловживань з боку російської адміністрації в Україні. У 1791 р. він відправився з таємною місією до Берліна і від імені українських патріотів просив підтримки уряду Пруссії в разі, коли в Україні вибухне повстання проти Росії. Але Пруссія, зайнята підготовкою до чергового поділу Речі Посполитої, не бажала вступати в конфлікт з Росією, і це стало головною причиною невдачі місії Капніста. Невдача Капніста потягла за собою крах надій українських патріотів на допомогу ззовні. У зв'язку з цим, а також із посиленням колоніальної політики царату відбулося перегрупування сил в середовищі патріотично налаштованої верхівки українського суспільства. На перший план виходить легальна культурницька діяльність. Це особливо помітно на прикладі патріотичного Новгород-Сіверського гуртка (остання чверть XVIII ст.), з яким був очевидно пов'язаний Капніст. Його члени (єпископ </w:t>
      </w:r>
      <w:proofErr w:type="spellStart"/>
      <w:r w:rsidRPr="00EA12C8">
        <w:rPr>
          <w:rFonts w:ascii="Times New Roman" w:eastAsia="Times New Roman" w:hAnsi="Times New Roman" w:cs="Times New Roman"/>
          <w:lang w:eastAsia="uk-UA"/>
        </w:rPr>
        <w:t>Варлаам</w:t>
      </w:r>
      <w:proofErr w:type="spellEnd"/>
      <w:r w:rsidRPr="00EA12C8">
        <w:rPr>
          <w:rFonts w:ascii="Times New Roman" w:eastAsia="Times New Roman" w:hAnsi="Times New Roman" w:cs="Times New Roman"/>
          <w:lang w:eastAsia="uk-UA"/>
        </w:rPr>
        <w:t xml:space="preserve"> </w:t>
      </w:r>
      <w:proofErr w:type="spellStart"/>
      <w:r w:rsidRPr="00EA12C8">
        <w:rPr>
          <w:rFonts w:ascii="Times New Roman" w:eastAsia="Times New Roman" w:hAnsi="Times New Roman" w:cs="Times New Roman"/>
          <w:lang w:eastAsia="uk-UA"/>
        </w:rPr>
        <w:t>Шишацький</w:t>
      </w:r>
      <w:proofErr w:type="spellEnd"/>
      <w:r w:rsidRPr="00EA12C8">
        <w:rPr>
          <w:rFonts w:ascii="Times New Roman" w:eastAsia="Times New Roman" w:hAnsi="Times New Roman" w:cs="Times New Roman"/>
          <w:lang w:eastAsia="uk-UA"/>
        </w:rPr>
        <w:t xml:space="preserve">, Григорій </w:t>
      </w:r>
      <w:proofErr w:type="spellStart"/>
      <w:r w:rsidRPr="00EA12C8">
        <w:rPr>
          <w:rFonts w:ascii="Times New Roman" w:eastAsia="Times New Roman" w:hAnsi="Times New Roman" w:cs="Times New Roman"/>
          <w:lang w:eastAsia="uk-UA"/>
        </w:rPr>
        <w:t>Полетика</w:t>
      </w:r>
      <w:proofErr w:type="spellEnd"/>
      <w:r w:rsidRPr="00EA12C8">
        <w:rPr>
          <w:rFonts w:ascii="Times New Roman" w:eastAsia="Times New Roman" w:hAnsi="Times New Roman" w:cs="Times New Roman"/>
          <w:lang w:eastAsia="uk-UA"/>
        </w:rPr>
        <w:t xml:space="preserve">, Федір </w:t>
      </w:r>
      <w:proofErr w:type="spellStart"/>
      <w:r w:rsidRPr="00EA12C8">
        <w:rPr>
          <w:rFonts w:ascii="Times New Roman" w:eastAsia="Times New Roman" w:hAnsi="Times New Roman" w:cs="Times New Roman"/>
          <w:lang w:eastAsia="uk-UA"/>
        </w:rPr>
        <w:t>Туманський</w:t>
      </w:r>
      <w:proofErr w:type="spellEnd"/>
      <w:r w:rsidRPr="00EA12C8">
        <w:rPr>
          <w:rFonts w:ascii="Times New Roman" w:eastAsia="Times New Roman" w:hAnsi="Times New Roman" w:cs="Times New Roman"/>
          <w:lang w:eastAsia="uk-UA"/>
        </w:rPr>
        <w:t xml:space="preserve"> та ін.), переважно вихованці Києво-Могилянської академії, які прагнули відновлення самостійної Української держави і пропагували цю ідею, опрацьовували відповідні програми реформ, поширювали патріотичні публіцистичні твори, тепер сконцентрували свою діяльність на культурно-освітньому полі.</w:t>
      </w:r>
    </w:p>
    <w:p w:rsidR="00EA12C8" w:rsidRPr="00EA12C8" w:rsidRDefault="00EA12C8" w:rsidP="00EA12C8">
      <w:pPr>
        <w:spacing w:after="0" w:line="240" w:lineRule="auto"/>
        <w:rPr>
          <w:rFonts w:ascii="Times New Roman" w:eastAsia="Times New Roman" w:hAnsi="Times New Roman" w:cs="Times New Roman"/>
          <w:lang w:eastAsia="uk-UA"/>
        </w:rPr>
      </w:pPr>
      <w:r w:rsidRPr="00EA12C8">
        <w:rPr>
          <w:rFonts w:ascii="Times New Roman" w:eastAsia="Times New Roman" w:hAnsi="Times New Roman" w:cs="Times New Roman"/>
          <w:lang w:eastAsia="uk-UA"/>
        </w:rPr>
        <w:t xml:space="preserve">Оскільки чимало українців були змушені працювати на чужині, в найбільших містах і столицях формуються українські гуртки. Найактивніше діяли українські гуртки, до яких входило чимало представників інтелігенції, в Москві, Петербурзі та Вільні. Прикладом може послужити діяльність Федора </w:t>
      </w:r>
      <w:proofErr w:type="spellStart"/>
      <w:r w:rsidRPr="00EA12C8">
        <w:rPr>
          <w:rFonts w:ascii="Times New Roman" w:eastAsia="Times New Roman" w:hAnsi="Times New Roman" w:cs="Times New Roman"/>
          <w:lang w:eastAsia="uk-UA"/>
        </w:rPr>
        <w:t>Туманського</w:t>
      </w:r>
      <w:proofErr w:type="spellEnd"/>
      <w:r w:rsidRPr="00EA12C8">
        <w:rPr>
          <w:rFonts w:ascii="Times New Roman" w:eastAsia="Times New Roman" w:hAnsi="Times New Roman" w:cs="Times New Roman"/>
          <w:lang w:eastAsia="uk-UA"/>
        </w:rPr>
        <w:t xml:space="preserve"> (1757—1810), журналіста, історика, перекладача, письменника й поета. Представник козацького роду, він здобув освіту у </w:t>
      </w:r>
      <w:proofErr w:type="spellStart"/>
      <w:r w:rsidRPr="00EA12C8">
        <w:rPr>
          <w:rFonts w:ascii="Times New Roman" w:eastAsia="Times New Roman" w:hAnsi="Times New Roman" w:cs="Times New Roman"/>
          <w:lang w:eastAsia="uk-UA"/>
        </w:rPr>
        <w:t>Кенінгсберзькому</w:t>
      </w:r>
      <w:proofErr w:type="spellEnd"/>
      <w:r w:rsidRPr="00EA12C8">
        <w:rPr>
          <w:rFonts w:ascii="Times New Roman" w:eastAsia="Times New Roman" w:hAnsi="Times New Roman" w:cs="Times New Roman"/>
          <w:lang w:eastAsia="uk-UA"/>
        </w:rPr>
        <w:t xml:space="preserve"> університеті, пізніше служив у Петербурзі, де видавав наукові й літературні журнали, активно діяв у товаристві перекладачів, яке перекладало російською з європейських мов художні твори. (До цього товариства входило чимало відомих українських літераторів.) Опублікував літопис Граб'янки, листи Б. Хмельницького та І. Мазепи, матеріали з історії Запорозької Січі.</w:t>
      </w:r>
    </w:p>
    <w:p w:rsidR="00EA12C8" w:rsidRPr="00EA12C8" w:rsidRDefault="00EA12C8" w:rsidP="00EA12C8">
      <w:pPr>
        <w:spacing w:after="0" w:line="240" w:lineRule="auto"/>
        <w:rPr>
          <w:rFonts w:ascii="Times New Roman" w:eastAsia="Times New Roman" w:hAnsi="Times New Roman" w:cs="Times New Roman"/>
          <w:lang w:eastAsia="uk-UA"/>
        </w:rPr>
      </w:pPr>
      <w:r w:rsidRPr="00EA12C8">
        <w:rPr>
          <w:rFonts w:ascii="Times New Roman" w:eastAsia="Times New Roman" w:hAnsi="Times New Roman" w:cs="Times New Roman"/>
          <w:lang w:eastAsia="uk-UA"/>
        </w:rPr>
        <w:lastRenderedPageBreak/>
        <w:t xml:space="preserve">Традиційно початком національного відродження нової доби вважають появу у 1798 р. перших трьох частин «Енеїди» Івана Котляревського (1769—1838) — поеми, якій судилася слава першого твору нової української літератури, твору, що засвідчив появу сучасної української літературної мови й водночас уособлював початок українського національного відродження. Творам нової української літератури властиве художнє мислення, що </w:t>
      </w:r>
      <w:proofErr w:type="spellStart"/>
      <w:r w:rsidRPr="00EA12C8">
        <w:rPr>
          <w:rFonts w:ascii="Times New Roman" w:eastAsia="Times New Roman" w:hAnsi="Times New Roman" w:cs="Times New Roman"/>
          <w:lang w:eastAsia="uk-UA"/>
        </w:rPr>
        <w:t>грунтується</w:t>
      </w:r>
      <w:proofErr w:type="spellEnd"/>
      <w:r w:rsidRPr="00EA12C8">
        <w:rPr>
          <w:rFonts w:ascii="Times New Roman" w:eastAsia="Times New Roman" w:hAnsi="Times New Roman" w:cs="Times New Roman"/>
          <w:lang w:eastAsia="uk-UA"/>
        </w:rPr>
        <w:t xml:space="preserve"> на національній історії та дійсності.</w:t>
      </w:r>
    </w:p>
    <w:p w:rsidR="00EA12C8" w:rsidRPr="00EA12C8" w:rsidRDefault="00EA12C8" w:rsidP="00EA12C8">
      <w:pPr>
        <w:spacing w:after="0" w:line="240" w:lineRule="auto"/>
        <w:rPr>
          <w:rFonts w:ascii="Times New Roman" w:eastAsia="Times New Roman" w:hAnsi="Times New Roman" w:cs="Times New Roman"/>
          <w:lang w:eastAsia="uk-UA"/>
        </w:rPr>
      </w:pPr>
      <w:r w:rsidRPr="00EA12C8">
        <w:rPr>
          <w:rFonts w:ascii="Times New Roman" w:eastAsia="Times New Roman" w:hAnsi="Times New Roman" w:cs="Times New Roman"/>
          <w:lang w:eastAsia="uk-UA"/>
        </w:rPr>
        <w:t>В основу бурлескно-травестійної поеми «Енеїда» покладено однойменну епопею римського поета Вергілія, який своїм твором утверджував ідею божественного походження засновників Римської імперії. Згідно із законами жанру Котляревський зберіг сюжетну канву античного твору, його героїчний пафос, проте сповнив свою поему новими ідеями й надав їй абсолютно іншого, ніж у Вергілія, колориту. Створена на матеріалі суспільного життя України другої половини XVIII ст., «Енеїда» Котляревського показала український народ з його мовою, звичаями, віруваннями, традиційним побутом, етичними та естетичними поглядами. Зроблено це було настільки майстерно, що поему Котляревського й досі вважають справжньою енциклопедією українознавства, причому такою, яка й нині читається із захопленням. Написана розмовною українською мовою, розрахована на сприйняття найширшими читацькими колами, «Енеїда» утверджувала дух козацького бойового товариства, мужність і патріотизм. Таке переосмислення античного сюжету свідчило про появу в українській літературі нового типу художнього бачення, що ґрунтувалося на матеріалі, взятому письменником з національної історії та дійсності. Котляревський стояв також біля джерел сучасного українського театру. Будучи директором Полтавського театру, він написав для нього дві п'єси: «Москаль-чарівник» і «Наталка-Полтавка», які здобули величезну популярність у народі й заклали підвалини класичного українського театрального репертуару. Для багатьох українців «Наталка-Полтавка» стала справжнім одкровенням, нагадала їм, хто вони є і чиїх батьків діти.</w:t>
      </w:r>
    </w:p>
    <w:p w:rsidR="00EA12C8" w:rsidRPr="00EA12C8" w:rsidRDefault="00EA12C8" w:rsidP="00EA12C8">
      <w:pPr>
        <w:spacing w:after="0" w:line="240" w:lineRule="auto"/>
        <w:rPr>
          <w:rFonts w:ascii="Times New Roman" w:eastAsia="Times New Roman" w:hAnsi="Times New Roman" w:cs="Times New Roman"/>
          <w:lang w:eastAsia="uk-UA"/>
        </w:rPr>
      </w:pPr>
      <w:r w:rsidRPr="00EA12C8">
        <w:rPr>
          <w:rFonts w:ascii="Times New Roman" w:eastAsia="Times New Roman" w:hAnsi="Times New Roman" w:cs="Times New Roman"/>
          <w:lang w:eastAsia="uk-UA"/>
        </w:rPr>
        <w:t xml:space="preserve">Ідеями національного відродження наснажена й «Історія </w:t>
      </w:r>
      <w:proofErr w:type="spellStart"/>
      <w:r w:rsidRPr="00EA12C8">
        <w:rPr>
          <w:rFonts w:ascii="Times New Roman" w:eastAsia="Times New Roman" w:hAnsi="Times New Roman" w:cs="Times New Roman"/>
          <w:lang w:eastAsia="uk-UA"/>
        </w:rPr>
        <w:t>русів</w:t>
      </w:r>
      <w:proofErr w:type="spellEnd"/>
      <w:r w:rsidRPr="00EA12C8">
        <w:rPr>
          <w:rFonts w:ascii="Times New Roman" w:eastAsia="Times New Roman" w:hAnsi="Times New Roman" w:cs="Times New Roman"/>
          <w:lang w:eastAsia="uk-UA"/>
        </w:rPr>
        <w:t>» (</w:t>
      </w:r>
      <w:proofErr w:type="spellStart"/>
      <w:r w:rsidRPr="00EA12C8">
        <w:rPr>
          <w:rFonts w:ascii="Times New Roman" w:eastAsia="Times New Roman" w:hAnsi="Times New Roman" w:cs="Times New Roman"/>
          <w:lang w:eastAsia="uk-UA"/>
        </w:rPr>
        <w:t>русами</w:t>
      </w:r>
      <w:proofErr w:type="spellEnd"/>
      <w:r w:rsidRPr="00EA12C8">
        <w:rPr>
          <w:rFonts w:ascii="Times New Roman" w:eastAsia="Times New Roman" w:hAnsi="Times New Roman" w:cs="Times New Roman"/>
          <w:lang w:eastAsia="uk-UA"/>
        </w:rPr>
        <w:t xml:space="preserve"> тут названо українців): блискуча пам'ятка української історичної прози й публіцистики кінця XVIII ст. розповідає про події в Україні від найдавніших часів до 1769 р. Головні ідеї твору: критика самодержавства й кріпосництва, оспівування незалежної Козацької держави, козацьких прав та вольностей. Тут обґрунтована думка, що саме Україна, а не Росія є прямою наступницею Київської Русі, що українці є окремим від росіян народом зі своїми традиціями, а тому Україна має всі права на відновлення козацького самоврядування. Славні сторінки боротьби українців за волю й незалежність змальовано в епічному плані, вони суголосні народному героїчному епосу. З'явився цей анонімний твір у середовищі козацької старшини й поширювався в багатьох списках. Усвідомлюючи гостроту «Історії </w:t>
      </w:r>
      <w:proofErr w:type="spellStart"/>
      <w:r w:rsidRPr="00EA12C8">
        <w:rPr>
          <w:rFonts w:ascii="Times New Roman" w:eastAsia="Times New Roman" w:hAnsi="Times New Roman" w:cs="Times New Roman"/>
          <w:lang w:eastAsia="uk-UA"/>
        </w:rPr>
        <w:t>русів</w:t>
      </w:r>
      <w:proofErr w:type="spellEnd"/>
      <w:r w:rsidRPr="00EA12C8">
        <w:rPr>
          <w:rFonts w:ascii="Times New Roman" w:eastAsia="Times New Roman" w:hAnsi="Times New Roman" w:cs="Times New Roman"/>
          <w:lang w:eastAsia="uk-UA"/>
        </w:rPr>
        <w:t xml:space="preserve">», її читали за зачиненими дверима й вікнами, а поширювали тільки між довіреними особами. Коли ж твір був надрукований аж через півстоліття (у 1846 р.) відомим українським вченим О. </w:t>
      </w:r>
      <w:proofErr w:type="spellStart"/>
      <w:r w:rsidRPr="00EA12C8">
        <w:rPr>
          <w:rFonts w:ascii="Times New Roman" w:eastAsia="Times New Roman" w:hAnsi="Times New Roman" w:cs="Times New Roman"/>
          <w:lang w:eastAsia="uk-UA"/>
        </w:rPr>
        <w:t>Бодянським</w:t>
      </w:r>
      <w:proofErr w:type="spellEnd"/>
      <w:r w:rsidRPr="00EA12C8">
        <w:rPr>
          <w:rFonts w:ascii="Times New Roman" w:eastAsia="Times New Roman" w:hAnsi="Times New Roman" w:cs="Times New Roman"/>
          <w:lang w:eastAsia="uk-UA"/>
        </w:rPr>
        <w:t xml:space="preserve">, то виявилося, що він не втратив своєї актуальності: з волі царського уряду </w:t>
      </w:r>
      <w:proofErr w:type="spellStart"/>
      <w:r w:rsidRPr="00EA12C8">
        <w:rPr>
          <w:rFonts w:ascii="Times New Roman" w:eastAsia="Times New Roman" w:hAnsi="Times New Roman" w:cs="Times New Roman"/>
          <w:lang w:eastAsia="uk-UA"/>
        </w:rPr>
        <w:t>Бодянського</w:t>
      </w:r>
      <w:proofErr w:type="spellEnd"/>
      <w:r w:rsidRPr="00EA12C8">
        <w:rPr>
          <w:rFonts w:ascii="Times New Roman" w:eastAsia="Times New Roman" w:hAnsi="Times New Roman" w:cs="Times New Roman"/>
          <w:lang w:eastAsia="uk-UA"/>
        </w:rPr>
        <w:t xml:space="preserve"> навіть позбавили посади редактора журналу «</w:t>
      </w:r>
      <w:proofErr w:type="spellStart"/>
      <w:r w:rsidRPr="00EA12C8">
        <w:rPr>
          <w:rFonts w:ascii="Times New Roman" w:eastAsia="Times New Roman" w:hAnsi="Times New Roman" w:cs="Times New Roman"/>
          <w:lang w:eastAsia="uk-UA"/>
        </w:rPr>
        <w:t>Чтения</w:t>
      </w:r>
      <w:proofErr w:type="spellEnd"/>
      <w:r w:rsidRPr="00EA12C8">
        <w:rPr>
          <w:rFonts w:ascii="Times New Roman" w:eastAsia="Times New Roman" w:hAnsi="Times New Roman" w:cs="Times New Roman"/>
          <w:lang w:eastAsia="uk-UA"/>
        </w:rPr>
        <w:t xml:space="preserve"> </w:t>
      </w:r>
      <w:proofErr w:type="spellStart"/>
      <w:r w:rsidRPr="00EA12C8">
        <w:rPr>
          <w:rFonts w:ascii="Times New Roman" w:eastAsia="Times New Roman" w:hAnsi="Times New Roman" w:cs="Times New Roman"/>
          <w:lang w:eastAsia="uk-UA"/>
        </w:rPr>
        <w:t>Московского</w:t>
      </w:r>
      <w:proofErr w:type="spellEnd"/>
      <w:r w:rsidRPr="00EA12C8">
        <w:rPr>
          <w:rFonts w:ascii="Times New Roman" w:eastAsia="Times New Roman" w:hAnsi="Times New Roman" w:cs="Times New Roman"/>
          <w:lang w:eastAsia="uk-UA"/>
        </w:rPr>
        <w:t xml:space="preserve"> </w:t>
      </w:r>
      <w:proofErr w:type="spellStart"/>
      <w:r w:rsidRPr="00EA12C8">
        <w:rPr>
          <w:rFonts w:ascii="Times New Roman" w:eastAsia="Times New Roman" w:hAnsi="Times New Roman" w:cs="Times New Roman"/>
          <w:lang w:eastAsia="uk-UA"/>
        </w:rPr>
        <w:t>общества</w:t>
      </w:r>
      <w:proofErr w:type="spellEnd"/>
      <w:r w:rsidRPr="00EA12C8">
        <w:rPr>
          <w:rFonts w:ascii="Times New Roman" w:eastAsia="Times New Roman" w:hAnsi="Times New Roman" w:cs="Times New Roman"/>
          <w:lang w:eastAsia="uk-UA"/>
        </w:rPr>
        <w:t xml:space="preserve"> </w:t>
      </w:r>
      <w:proofErr w:type="spellStart"/>
      <w:r w:rsidRPr="00EA12C8">
        <w:rPr>
          <w:rFonts w:ascii="Times New Roman" w:eastAsia="Times New Roman" w:hAnsi="Times New Roman" w:cs="Times New Roman"/>
          <w:lang w:eastAsia="uk-UA"/>
        </w:rPr>
        <w:t>истории</w:t>
      </w:r>
      <w:proofErr w:type="spellEnd"/>
      <w:r w:rsidRPr="00EA12C8">
        <w:rPr>
          <w:rFonts w:ascii="Times New Roman" w:eastAsia="Times New Roman" w:hAnsi="Times New Roman" w:cs="Times New Roman"/>
          <w:lang w:eastAsia="uk-UA"/>
        </w:rPr>
        <w:t xml:space="preserve"> и древностей </w:t>
      </w:r>
      <w:proofErr w:type="spellStart"/>
      <w:r w:rsidRPr="00EA12C8">
        <w:rPr>
          <w:rFonts w:ascii="Times New Roman" w:eastAsia="Times New Roman" w:hAnsi="Times New Roman" w:cs="Times New Roman"/>
          <w:lang w:eastAsia="uk-UA"/>
        </w:rPr>
        <w:t>российских</w:t>
      </w:r>
      <w:proofErr w:type="spellEnd"/>
      <w:r w:rsidRPr="00EA12C8">
        <w:rPr>
          <w:rFonts w:ascii="Times New Roman" w:eastAsia="Times New Roman" w:hAnsi="Times New Roman" w:cs="Times New Roman"/>
          <w:lang w:eastAsia="uk-UA"/>
        </w:rPr>
        <w:t xml:space="preserve">». Характерно, що «Історія </w:t>
      </w:r>
      <w:proofErr w:type="spellStart"/>
      <w:r w:rsidRPr="00EA12C8">
        <w:rPr>
          <w:rFonts w:ascii="Times New Roman" w:eastAsia="Times New Roman" w:hAnsi="Times New Roman" w:cs="Times New Roman"/>
          <w:lang w:eastAsia="uk-UA"/>
        </w:rPr>
        <w:t>русів</w:t>
      </w:r>
      <w:proofErr w:type="spellEnd"/>
      <w:r w:rsidRPr="00EA12C8">
        <w:rPr>
          <w:rFonts w:ascii="Times New Roman" w:eastAsia="Times New Roman" w:hAnsi="Times New Roman" w:cs="Times New Roman"/>
          <w:lang w:eastAsia="uk-UA"/>
        </w:rPr>
        <w:t>» не перевидавалася і в роки радянської влади!</w:t>
      </w:r>
    </w:p>
    <w:p w:rsidR="00EA12C8" w:rsidRPr="00EA12C8" w:rsidRDefault="00EA12C8" w:rsidP="00EA12C8">
      <w:pPr>
        <w:spacing w:after="0" w:line="240" w:lineRule="auto"/>
        <w:rPr>
          <w:rFonts w:ascii="Times New Roman" w:eastAsia="Times New Roman" w:hAnsi="Times New Roman" w:cs="Times New Roman"/>
          <w:lang w:eastAsia="uk-UA"/>
        </w:rPr>
      </w:pPr>
      <w:r w:rsidRPr="00EA12C8">
        <w:rPr>
          <w:rFonts w:ascii="Times New Roman" w:eastAsia="Times New Roman" w:hAnsi="Times New Roman" w:cs="Times New Roman"/>
          <w:lang w:eastAsia="uk-UA"/>
        </w:rPr>
        <w:t xml:space="preserve">Сприяла національному відродженню і чотиритомна праця Дмитра </w:t>
      </w:r>
      <w:proofErr w:type="spellStart"/>
      <w:r w:rsidRPr="00EA12C8">
        <w:rPr>
          <w:rFonts w:ascii="Times New Roman" w:eastAsia="Times New Roman" w:hAnsi="Times New Roman" w:cs="Times New Roman"/>
          <w:lang w:eastAsia="uk-UA"/>
        </w:rPr>
        <w:t>Бантиша-Каменського</w:t>
      </w:r>
      <w:proofErr w:type="spellEnd"/>
      <w:r w:rsidRPr="00EA12C8">
        <w:rPr>
          <w:rFonts w:ascii="Times New Roman" w:eastAsia="Times New Roman" w:hAnsi="Times New Roman" w:cs="Times New Roman"/>
          <w:lang w:eastAsia="uk-UA"/>
        </w:rPr>
        <w:t xml:space="preserve"> «Історія Малої Росії» (1822), писана з використанням багатющого матеріалу батька вченого — видатного архівіста Миколи </w:t>
      </w:r>
      <w:proofErr w:type="spellStart"/>
      <w:r w:rsidRPr="00EA12C8">
        <w:rPr>
          <w:rFonts w:ascii="Times New Roman" w:eastAsia="Times New Roman" w:hAnsi="Times New Roman" w:cs="Times New Roman"/>
          <w:lang w:eastAsia="uk-UA"/>
        </w:rPr>
        <w:t>Бантиша-Каменського</w:t>
      </w:r>
      <w:proofErr w:type="spellEnd"/>
      <w:r w:rsidRPr="00EA12C8">
        <w:rPr>
          <w:rFonts w:ascii="Times New Roman" w:eastAsia="Times New Roman" w:hAnsi="Times New Roman" w:cs="Times New Roman"/>
          <w:lang w:eastAsia="uk-UA"/>
        </w:rPr>
        <w:t>. Вона фактично є першою масштабною науковою узагальнюючою працею з історії України від найдавніших часів до кінця XVIII ст.</w:t>
      </w:r>
    </w:p>
    <w:p w:rsidR="00EA12C8" w:rsidRPr="00EA12C8" w:rsidRDefault="00EA12C8" w:rsidP="00EA12C8">
      <w:pPr>
        <w:spacing w:after="0" w:line="240" w:lineRule="auto"/>
        <w:rPr>
          <w:rFonts w:ascii="Times New Roman" w:eastAsia="Times New Roman" w:hAnsi="Times New Roman" w:cs="Times New Roman"/>
          <w:lang w:eastAsia="uk-UA"/>
        </w:rPr>
      </w:pPr>
      <w:r w:rsidRPr="00EA12C8">
        <w:rPr>
          <w:rFonts w:ascii="Times New Roman" w:eastAsia="Times New Roman" w:hAnsi="Times New Roman" w:cs="Times New Roman"/>
          <w:lang w:eastAsia="uk-UA"/>
        </w:rPr>
        <w:t>1818 року побачила світ друкована граматика живої української мови («</w:t>
      </w:r>
      <w:proofErr w:type="spellStart"/>
      <w:r w:rsidRPr="00EA12C8">
        <w:rPr>
          <w:rFonts w:ascii="Times New Roman" w:eastAsia="Times New Roman" w:hAnsi="Times New Roman" w:cs="Times New Roman"/>
          <w:lang w:eastAsia="uk-UA"/>
        </w:rPr>
        <w:t>Грамматика</w:t>
      </w:r>
      <w:proofErr w:type="spellEnd"/>
      <w:r w:rsidRPr="00EA12C8">
        <w:rPr>
          <w:rFonts w:ascii="Times New Roman" w:eastAsia="Times New Roman" w:hAnsi="Times New Roman" w:cs="Times New Roman"/>
          <w:lang w:eastAsia="uk-UA"/>
        </w:rPr>
        <w:t xml:space="preserve"> </w:t>
      </w:r>
      <w:proofErr w:type="spellStart"/>
      <w:r w:rsidRPr="00EA12C8">
        <w:rPr>
          <w:rFonts w:ascii="Times New Roman" w:eastAsia="Times New Roman" w:hAnsi="Times New Roman" w:cs="Times New Roman"/>
          <w:lang w:eastAsia="uk-UA"/>
        </w:rPr>
        <w:t>малороссийского</w:t>
      </w:r>
      <w:proofErr w:type="spellEnd"/>
      <w:r w:rsidRPr="00EA12C8">
        <w:rPr>
          <w:rFonts w:ascii="Times New Roman" w:eastAsia="Times New Roman" w:hAnsi="Times New Roman" w:cs="Times New Roman"/>
          <w:lang w:eastAsia="uk-UA"/>
        </w:rPr>
        <w:t xml:space="preserve"> </w:t>
      </w:r>
      <w:proofErr w:type="spellStart"/>
      <w:r w:rsidRPr="00EA12C8">
        <w:rPr>
          <w:rFonts w:ascii="Times New Roman" w:eastAsia="Times New Roman" w:hAnsi="Times New Roman" w:cs="Times New Roman"/>
          <w:lang w:eastAsia="uk-UA"/>
        </w:rPr>
        <w:t>наречия</w:t>
      </w:r>
      <w:proofErr w:type="spellEnd"/>
      <w:r w:rsidRPr="00EA12C8">
        <w:rPr>
          <w:rFonts w:ascii="Times New Roman" w:eastAsia="Times New Roman" w:hAnsi="Times New Roman" w:cs="Times New Roman"/>
          <w:lang w:eastAsia="uk-UA"/>
        </w:rPr>
        <w:t xml:space="preserve"> ») Олексія Павловського. 1819 року Микола </w:t>
      </w:r>
      <w:proofErr w:type="spellStart"/>
      <w:r w:rsidRPr="00EA12C8">
        <w:rPr>
          <w:rFonts w:ascii="Times New Roman" w:eastAsia="Times New Roman" w:hAnsi="Times New Roman" w:cs="Times New Roman"/>
          <w:lang w:eastAsia="uk-UA"/>
        </w:rPr>
        <w:t>Цертелєв</w:t>
      </w:r>
      <w:proofErr w:type="spellEnd"/>
      <w:r w:rsidRPr="00EA12C8">
        <w:rPr>
          <w:rFonts w:ascii="Times New Roman" w:eastAsia="Times New Roman" w:hAnsi="Times New Roman" w:cs="Times New Roman"/>
          <w:lang w:eastAsia="uk-UA"/>
        </w:rPr>
        <w:t xml:space="preserve"> опублікував у Петербурзі фольклорну збірку «</w:t>
      </w:r>
      <w:proofErr w:type="spellStart"/>
      <w:r w:rsidRPr="00EA12C8">
        <w:rPr>
          <w:rFonts w:ascii="Times New Roman" w:eastAsia="Times New Roman" w:hAnsi="Times New Roman" w:cs="Times New Roman"/>
          <w:lang w:eastAsia="uk-UA"/>
        </w:rPr>
        <w:t>Опыт</w:t>
      </w:r>
      <w:proofErr w:type="spellEnd"/>
      <w:r w:rsidRPr="00EA12C8">
        <w:rPr>
          <w:rFonts w:ascii="Times New Roman" w:eastAsia="Times New Roman" w:hAnsi="Times New Roman" w:cs="Times New Roman"/>
          <w:lang w:eastAsia="uk-UA"/>
        </w:rPr>
        <w:t xml:space="preserve"> </w:t>
      </w:r>
      <w:proofErr w:type="spellStart"/>
      <w:r w:rsidRPr="00EA12C8">
        <w:rPr>
          <w:rFonts w:ascii="Times New Roman" w:eastAsia="Times New Roman" w:hAnsi="Times New Roman" w:cs="Times New Roman"/>
          <w:lang w:eastAsia="uk-UA"/>
        </w:rPr>
        <w:t>собрания</w:t>
      </w:r>
      <w:proofErr w:type="spellEnd"/>
      <w:r w:rsidRPr="00EA12C8">
        <w:rPr>
          <w:rFonts w:ascii="Times New Roman" w:eastAsia="Times New Roman" w:hAnsi="Times New Roman" w:cs="Times New Roman"/>
          <w:lang w:eastAsia="uk-UA"/>
        </w:rPr>
        <w:t xml:space="preserve"> </w:t>
      </w:r>
      <w:proofErr w:type="spellStart"/>
      <w:r w:rsidRPr="00EA12C8">
        <w:rPr>
          <w:rFonts w:ascii="Times New Roman" w:eastAsia="Times New Roman" w:hAnsi="Times New Roman" w:cs="Times New Roman"/>
          <w:lang w:eastAsia="uk-UA"/>
        </w:rPr>
        <w:t>старинных</w:t>
      </w:r>
      <w:proofErr w:type="spellEnd"/>
      <w:r w:rsidRPr="00EA12C8">
        <w:rPr>
          <w:rFonts w:ascii="Times New Roman" w:eastAsia="Times New Roman" w:hAnsi="Times New Roman" w:cs="Times New Roman"/>
          <w:lang w:eastAsia="uk-UA"/>
        </w:rPr>
        <w:t xml:space="preserve"> </w:t>
      </w:r>
      <w:proofErr w:type="spellStart"/>
      <w:r w:rsidRPr="00EA12C8">
        <w:rPr>
          <w:rFonts w:ascii="Times New Roman" w:eastAsia="Times New Roman" w:hAnsi="Times New Roman" w:cs="Times New Roman"/>
          <w:lang w:eastAsia="uk-UA"/>
        </w:rPr>
        <w:t>малороссийских</w:t>
      </w:r>
      <w:proofErr w:type="spellEnd"/>
      <w:r w:rsidRPr="00EA12C8">
        <w:rPr>
          <w:rFonts w:ascii="Times New Roman" w:eastAsia="Times New Roman" w:hAnsi="Times New Roman" w:cs="Times New Roman"/>
          <w:lang w:eastAsia="uk-UA"/>
        </w:rPr>
        <w:t xml:space="preserve"> </w:t>
      </w:r>
      <w:proofErr w:type="spellStart"/>
      <w:r w:rsidRPr="00EA12C8">
        <w:rPr>
          <w:rFonts w:ascii="Times New Roman" w:eastAsia="Times New Roman" w:hAnsi="Times New Roman" w:cs="Times New Roman"/>
          <w:lang w:eastAsia="uk-UA"/>
        </w:rPr>
        <w:t>песен</w:t>
      </w:r>
      <w:proofErr w:type="spellEnd"/>
      <w:r w:rsidRPr="00EA12C8">
        <w:rPr>
          <w:rFonts w:ascii="Times New Roman" w:eastAsia="Times New Roman" w:hAnsi="Times New Roman" w:cs="Times New Roman"/>
          <w:lang w:eastAsia="uk-UA"/>
        </w:rPr>
        <w:t>», яка складалася з 10 текстів, що вважають початком української фольклористики. Зародження наукової фольклористики пов'язують з ім'ям ученого-енциклопедиста, першого ректора Київського університету Михайла Максимовича (1804—1873). Він був укладачем трьох збірок народних пісень: «Малоросійські пісні» (1827), «Українські народні пісні» (1834), «Збірник українських пісень» (1849). Першу збірку видано в Москві. У ній зібрано 127 пісень історичного, побутового та обрядового характеру з коментарями упорядника. Ту збірку називають золотою книгою українства. Цим же шляхом йшов і геніальний Микола Гоголь (1804—1852), який не тільки збирав український фольклор, а й творчо використав його при написанні своїх безсмертних творів, особливо таких як «Вечори на хуторі поблизу Диканьки» й «Тарас Бульба».</w:t>
      </w:r>
    </w:p>
    <w:p w:rsidR="00EA12C8" w:rsidRPr="00EA12C8" w:rsidRDefault="00EA12C8" w:rsidP="00EA12C8">
      <w:pPr>
        <w:spacing w:after="0" w:line="240" w:lineRule="auto"/>
        <w:rPr>
          <w:rFonts w:ascii="Times New Roman" w:eastAsia="Times New Roman" w:hAnsi="Times New Roman" w:cs="Times New Roman"/>
          <w:lang w:eastAsia="uk-UA"/>
        </w:rPr>
      </w:pPr>
      <w:r w:rsidRPr="00EA12C8">
        <w:rPr>
          <w:rFonts w:ascii="Times New Roman" w:eastAsia="Times New Roman" w:hAnsi="Times New Roman" w:cs="Times New Roman"/>
          <w:lang w:eastAsia="uk-UA"/>
        </w:rPr>
        <w:t xml:space="preserve">На початку XIX ст. чи не найважливішим осередком українського національного відродження став Харків — центр Слобожанщини. Тут існував університет, заснований у 1805 р. зусиллями Василя </w:t>
      </w:r>
      <w:proofErr w:type="spellStart"/>
      <w:r w:rsidRPr="00EA12C8">
        <w:rPr>
          <w:rFonts w:ascii="Times New Roman" w:eastAsia="Times New Roman" w:hAnsi="Times New Roman" w:cs="Times New Roman"/>
          <w:lang w:eastAsia="uk-UA"/>
        </w:rPr>
        <w:t>Каразина</w:t>
      </w:r>
      <w:proofErr w:type="spellEnd"/>
      <w:r w:rsidRPr="00EA12C8">
        <w:rPr>
          <w:rFonts w:ascii="Times New Roman" w:eastAsia="Times New Roman" w:hAnsi="Times New Roman" w:cs="Times New Roman"/>
          <w:lang w:eastAsia="uk-UA"/>
        </w:rPr>
        <w:t xml:space="preserve"> й коштом місцевого дворянства, купецтва та міщанства. Новий навчальний заклад (єдиний на той час вищий навчальний заклад у </w:t>
      </w:r>
      <w:proofErr w:type="spellStart"/>
      <w:r w:rsidRPr="00EA12C8">
        <w:rPr>
          <w:rFonts w:ascii="Times New Roman" w:eastAsia="Times New Roman" w:hAnsi="Times New Roman" w:cs="Times New Roman"/>
          <w:lang w:eastAsia="uk-UA"/>
        </w:rPr>
        <w:t>підросійській</w:t>
      </w:r>
      <w:proofErr w:type="spellEnd"/>
      <w:r w:rsidRPr="00EA12C8">
        <w:rPr>
          <w:rFonts w:ascii="Times New Roman" w:eastAsia="Times New Roman" w:hAnsi="Times New Roman" w:cs="Times New Roman"/>
          <w:lang w:eastAsia="uk-UA"/>
        </w:rPr>
        <w:t xml:space="preserve"> Україні) скупчив навколо себе найкращі інтелектуальні сили українського громадянства, діячів української літератури, історії, етнографії. Ректором університету довгий час був відомий український поет Петро Гулак-Артемовський, який започаткував жанр байки-казки («Пан та Собака»), першим почав писати українські балади. У Харкові стали виходити журнали «</w:t>
      </w:r>
      <w:proofErr w:type="spellStart"/>
      <w:r w:rsidRPr="00EA12C8">
        <w:rPr>
          <w:rFonts w:ascii="Times New Roman" w:eastAsia="Times New Roman" w:hAnsi="Times New Roman" w:cs="Times New Roman"/>
          <w:lang w:eastAsia="uk-UA"/>
        </w:rPr>
        <w:t>Украинский</w:t>
      </w:r>
      <w:proofErr w:type="spellEnd"/>
      <w:r w:rsidRPr="00EA12C8">
        <w:rPr>
          <w:rFonts w:ascii="Times New Roman" w:eastAsia="Times New Roman" w:hAnsi="Times New Roman" w:cs="Times New Roman"/>
          <w:lang w:eastAsia="uk-UA"/>
        </w:rPr>
        <w:t xml:space="preserve"> </w:t>
      </w:r>
      <w:proofErr w:type="spellStart"/>
      <w:r w:rsidRPr="00EA12C8">
        <w:rPr>
          <w:rFonts w:ascii="Times New Roman" w:eastAsia="Times New Roman" w:hAnsi="Times New Roman" w:cs="Times New Roman"/>
          <w:lang w:eastAsia="uk-UA"/>
        </w:rPr>
        <w:t>вестник</w:t>
      </w:r>
      <w:proofErr w:type="spellEnd"/>
      <w:r w:rsidRPr="00EA12C8">
        <w:rPr>
          <w:rFonts w:ascii="Times New Roman" w:eastAsia="Times New Roman" w:hAnsi="Times New Roman" w:cs="Times New Roman"/>
          <w:lang w:eastAsia="uk-UA"/>
        </w:rPr>
        <w:t>», «</w:t>
      </w:r>
      <w:proofErr w:type="spellStart"/>
      <w:r w:rsidRPr="00EA12C8">
        <w:rPr>
          <w:rFonts w:ascii="Times New Roman" w:eastAsia="Times New Roman" w:hAnsi="Times New Roman" w:cs="Times New Roman"/>
          <w:lang w:eastAsia="uk-UA"/>
        </w:rPr>
        <w:t>Украинский</w:t>
      </w:r>
      <w:proofErr w:type="spellEnd"/>
      <w:r w:rsidRPr="00EA12C8">
        <w:rPr>
          <w:rFonts w:ascii="Times New Roman" w:eastAsia="Times New Roman" w:hAnsi="Times New Roman" w:cs="Times New Roman"/>
          <w:lang w:eastAsia="uk-UA"/>
        </w:rPr>
        <w:t xml:space="preserve"> журнал» тощо, які вже своєю </w:t>
      </w:r>
      <w:r w:rsidRPr="00EA12C8">
        <w:rPr>
          <w:rFonts w:ascii="Times New Roman" w:eastAsia="Times New Roman" w:hAnsi="Times New Roman" w:cs="Times New Roman"/>
          <w:lang w:eastAsia="uk-UA"/>
        </w:rPr>
        <w:lastRenderedPageBreak/>
        <w:t>назвою засвідчували, що присвячені місцевому краю та його інтересам. Літературний рух у Харкові очолював основоположник сучасної художньої прози в новій українській літературі Григорій Квітка-Основ'яненко (1778—1843), редактор «</w:t>
      </w:r>
      <w:proofErr w:type="spellStart"/>
      <w:r w:rsidRPr="00EA12C8">
        <w:rPr>
          <w:rFonts w:ascii="Times New Roman" w:eastAsia="Times New Roman" w:hAnsi="Times New Roman" w:cs="Times New Roman"/>
          <w:lang w:eastAsia="uk-UA"/>
        </w:rPr>
        <w:t>Харьковского</w:t>
      </w:r>
      <w:proofErr w:type="spellEnd"/>
      <w:r w:rsidRPr="00EA12C8">
        <w:rPr>
          <w:rFonts w:ascii="Times New Roman" w:eastAsia="Times New Roman" w:hAnsi="Times New Roman" w:cs="Times New Roman"/>
          <w:lang w:eastAsia="uk-UA"/>
        </w:rPr>
        <w:t xml:space="preserve"> </w:t>
      </w:r>
      <w:proofErr w:type="spellStart"/>
      <w:r w:rsidRPr="00EA12C8">
        <w:rPr>
          <w:rFonts w:ascii="Times New Roman" w:eastAsia="Times New Roman" w:hAnsi="Times New Roman" w:cs="Times New Roman"/>
          <w:lang w:eastAsia="uk-UA"/>
        </w:rPr>
        <w:t>вестника</w:t>
      </w:r>
      <w:proofErr w:type="spellEnd"/>
      <w:r w:rsidRPr="00EA12C8">
        <w:rPr>
          <w:rFonts w:ascii="Times New Roman" w:eastAsia="Times New Roman" w:hAnsi="Times New Roman" w:cs="Times New Roman"/>
          <w:lang w:eastAsia="uk-UA"/>
        </w:rPr>
        <w:t>». Спочатку він писав російською мовою — офіційною в тодішній Російській імперії, але повернувся до рідних джерел і дав цим приклад й іншим. Квітка створив цілий ряд творів, серед яких вирізняються бурлескно-реалістична повість «Конотопська відьма», сентиментально-реалістичні оповідання «Маруся», «Козир-дівка» та ін., п'єси «Сватання на Гончарівці» та «</w:t>
      </w:r>
      <w:proofErr w:type="spellStart"/>
      <w:r w:rsidRPr="00EA12C8">
        <w:rPr>
          <w:rFonts w:ascii="Times New Roman" w:eastAsia="Times New Roman" w:hAnsi="Times New Roman" w:cs="Times New Roman"/>
          <w:lang w:eastAsia="uk-UA"/>
        </w:rPr>
        <w:t>Шельменко-денщик</w:t>
      </w:r>
      <w:proofErr w:type="spellEnd"/>
      <w:r w:rsidRPr="00EA12C8">
        <w:rPr>
          <w:rFonts w:ascii="Times New Roman" w:eastAsia="Times New Roman" w:hAnsi="Times New Roman" w:cs="Times New Roman"/>
          <w:lang w:eastAsia="uk-UA"/>
        </w:rPr>
        <w:t xml:space="preserve">». Викривально-сатиричні тенденції особливо відчутні у романі «Пан </w:t>
      </w:r>
      <w:proofErr w:type="spellStart"/>
      <w:r w:rsidRPr="00EA12C8">
        <w:rPr>
          <w:rFonts w:ascii="Times New Roman" w:eastAsia="Times New Roman" w:hAnsi="Times New Roman" w:cs="Times New Roman"/>
          <w:lang w:eastAsia="uk-UA"/>
        </w:rPr>
        <w:t>Халявський</w:t>
      </w:r>
      <w:proofErr w:type="spellEnd"/>
      <w:r w:rsidRPr="00EA12C8">
        <w:rPr>
          <w:rFonts w:ascii="Times New Roman" w:eastAsia="Times New Roman" w:hAnsi="Times New Roman" w:cs="Times New Roman"/>
          <w:lang w:eastAsia="uk-UA"/>
        </w:rPr>
        <w:t xml:space="preserve">». Навколо </w:t>
      </w:r>
      <w:proofErr w:type="spellStart"/>
      <w:r w:rsidRPr="00EA12C8">
        <w:rPr>
          <w:rFonts w:ascii="Times New Roman" w:eastAsia="Times New Roman" w:hAnsi="Times New Roman" w:cs="Times New Roman"/>
          <w:lang w:eastAsia="uk-UA"/>
        </w:rPr>
        <w:t>Квітки-Основ'яненка</w:t>
      </w:r>
      <w:proofErr w:type="spellEnd"/>
      <w:r w:rsidRPr="00EA12C8">
        <w:rPr>
          <w:rFonts w:ascii="Times New Roman" w:eastAsia="Times New Roman" w:hAnsi="Times New Roman" w:cs="Times New Roman"/>
          <w:lang w:eastAsia="uk-UA"/>
        </w:rPr>
        <w:t xml:space="preserve"> об'єдналася талановита молодь, яка, заохочена своїм учителем, почала писати українською мовою.</w:t>
      </w:r>
    </w:p>
    <w:p w:rsidR="00EA12C8" w:rsidRPr="00EA12C8" w:rsidRDefault="00EA12C8" w:rsidP="00EA12C8">
      <w:pPr>
        <w:spacing w:after="0" w:line="240" w:lineRule="auto"/>
        <w:rPr>
          <w:rFonts w:ascii="Times New Roman" w:eastAsia="Times New Roman" w:hAnsi="Times New Roman" w:cs="Times New Roman"/>
          <w:lang w:eastAsia="uk-UA"/>
        </w:rPr>
      </w:pPr>
      <w:r w:rsidRPr="00EA12C8">
        <w:rPr>
          <w:rFonts w:ascii="Times New Roman" w:eastAsia="Times New Roman" w:hAnsi="Times New Roman" w:cs="Times New Roman"/>
          <w:lang w:eastAsia="uk-UA"/>
        </w:rPr>
        <w:t xml:space="preserve">Тут розпочав свій самостійний творчий шлях Микола Костомаров (1817—1885) — у майбутньому видатний український історик, який створив фундаментальні праці переважно з історії Київської Русі та Гетьманщини («Богдан Хмельницький», «Руїна», «Мазепа і мазепинці» та ін.). Він же під псевдонімом Ієремія Галка писав вірші, художні твори, </w:t>
      </w:r>
      <w:proofErr w:type="spellStart"/>
      <w:r w:rsidRPr="00EA12C8">
        <w:rPr>
          <w:rFonts w:ascii="Times New Roman" w:eastAsia="Times New Roman" w:hAnsi="Times New Roman" w:cs="Times New Roman"/>
          <w:lang w:eastAsia="uk-UA"/>
        </w:rPr>
        <w:t>публіцістичні</w:t>
      </w:r>
      <w:proofErr w:type="spellEnd"/>
      <w:r w:rsidRPr="00EA12C8">
        <w:rPr>
          <w:rFonts w:ascii="Times New Roman" w:eastAsia="Times New Roman" w:hAnsi="Times New Roman" w:cs="Times New Roman"/>
          <w:lang w:eastAsia="uk-UA"/>
        </w:rPr>
        <w:t xml:space="preserve"> статті. У своєму творі «</w:t>
      </w:r>
      <w:proofErr w:type="spellStart"/>
      <w:r w:rsidRPr="00EA12C8">
        <w:rPr>
          <w:rFonts w:ascii="Times New Roman" w:eastAsia="Times New Roman" w:hAnsi="Times New Roman" w:cs="Times New Roman"/>
          <w:lang w:eastAsia="uk-UA"/>
        </w:rPr>
        <w:t>Две</w:t>
      </w:r>
      <w:proofErr w:type="spellEnd"/>
      <w:r w:rsidRPr="00EA12C8">
        <w:rPr>
          <w:rFonts w:ascii="Times New Roman" w:eastAsia="Times New Roman" w:hAnsi="Times New Roman" w:cs="Times New Roman"/>
          <w:lang w:eastAsia="uk-UA"/>
        </w:rPr>
        <w:t xml:space="preserve"> </w:t>
      </w:r>
      <w:proofErr w:type="spellStart"/>
      <w:r w:rsidRPr="00EA12C8">
        <w:rPr>
          <w:rFonts w:ascii="Times New Roman" w:eastAsia="Times New Roman" w:hAnsi="Times New Roman" w:cs="Times New Roman"/>
          <w:lang w:eastAsia="uk-UA"/>
        </w:rPr>
        <w:t>русские</w:t>
      </w:r>
      <w:proofErr w:type="spellEnd"/>
      <w:r w:rsidRPr="00EA12C8">
        <w:rPr>
          <w:rFonts w:ascii="Times New Roman" w:eastAsia="Times New Roman" w:hAnsi="Times New Roman" w:cs="Times New Roman"/>
          <w:lang w:eastAsia="uk-UA"/>
        </w:rPr>
        <w:t xml:space="preserve"> </w:t>
      </w:r>
      <w:proofErr w:type="spellStart"/>
      <w:r w:rsidRPr="00EA12C8">
        <w:rPr>
          <w:rFonts w:ascii="Times New Roman" w:eastAsia="Times New Roman" w:hAnsi="Times New Roman" w:cs="Times New Roman"/>
          <w:lang w:eastAsia="uk-UA"/>
        </w:rPr>
        <w:t>народности</w:t>
      </w:r>
      <w:proofErr w:type="spellEnd"/>
      <w:r w:rsidRPr="00EA12C8">
        <w:rPr>
          <w:rFonts w:ascii="Times New Roman" w:eastAsia="Times New Roman" w:hAnsi="Times New Roman" w:cs="Times New Roman"/>
          <w:lang w:eastAsia="uk-UA"/>
        </w:rPr>
        <w:t>» Костомаров навів аргументовані докази відмінностей між росіянами та українцями. До харківського літературного гуртка належали також Амвросій Метлинський, Левко Боровиковський та інші митці, захоплені ідеями західноєвропейського романтизму й українського національного відродження. Усі вони вважали, що, пишучи українською, рятують рідну мову від умирання. Поетичні твори харківських романтиків — так називають той літературний гурток — сприяли стилістичному збагаченню літературної мови, розширювали сфери її застосування.</w:t>
      </w:r>
    </w:p>
    <w:p w:rsidR="00EA12C8" w:rsidRPr="00EA12C8" w:rsidRDefault="00EA12C8" w:rsidP="00EA12C8">
      <w:pPr>
        <w:spacing w:after="0" w:line="240" w:lineRule="auto"/>
        <w:rPr>
          <w:rFonts w:ascii="Times New Roman" w:eastAsia="Times New Roman" w:hAnsi="Times New Roman" w:cs="Times New Roman"/>
          <w:lang w:eastAsia="uk-UA"/>
        </w:rPr>
      </w:pPr>
      <w:r w:rsidRPr="00EA12C8">
        <w:rPr>
          <w:rFonts w:ascii="Times New Roman" w:eastAsia="Times New Roman" w:hAnsi="Times New Roman" w:cs="Times New Roman"/>
          <w:lang w:eastAsia="uk-UA"/>
        </w:rPr>
        <w:t>Харківські романтики багато попрацювали задля збереження перлин українського фольклору. Особливо відзначився в цій справі вихованець, а потім професор Харківського університету, визначний філолог-славіст, етнограф, один із засновників харківського гуртка поетів-романтиків Ізмаїл Срезневський. Він, зокрема, підготував до друку 6 випусків фольклорних та історико-літературних збірників «</w:t>
      </w:r>
      <w:proofErr w:type="spellStart"/>
      <w:r w:rsidRPr="00EA12C8">
        <w:rPr>
          <w:rFonts w:ascii="Times New Roman" w:eastAsia="Times New Roman" w:hAnsi="Times New Roman" w:cs="Times New Roman"/>
          <w:lang w:eastAsia="uk-UA"/>
        </w:rPr>
        <w:t>Запорожская</w:t>
      </w:r>
      <w:proofErr w:type="spellEnd"/>
      <w:r w:rsidRPr="00EA12C8">
        <w:rPr>
          <w:rFonts w:ascii="Times New Roman" w:eastAsia="Times New Roman" w:hAnsi="Times New Roman" w:cs="Times New Roman"/>
          <w:lang w:eastAsia="uk-UA"/>
        </w:rPr>
        <w:t xml:space="preserve"> старина», що виходили друком впродовж 1833—1838 </w:t>
      </w:r>
      <w:proofErr w:type="spellStart"/>
      <w:r w:rsidRPr="00EA12C8">
        <w:rPr>
          <w:rFonts w:ascii="Times New Roman" w:eastAsia="Times New Roman" w:hAnsi="Times New Roman" w:cs="Times New Roman"/>
          <w:lang w:eastAsia="uk-UA"/>
        </w:rPr>
        <w:t>pp</w:t>
      </w:r>
      <w:proofErr w:type="spellEnd"/>
      <w:r w:rsidRPr="00EA12C8">
        <w:rPr>
          <w:rFonts w:ascii="Times New Roman" w:eastAsia="Times New Roman" w:hAnsi="Times New Roman" w:cs="Times New Roman"/>
          <w:lang w:eastAsia="uk-UA"/>
        </w:rPr>
        <w:t xml:space="preserve">. у Харкові. Найвагомішими є два перших випуски, де вміщено думи і пісні про Національно-визвольну війну 1648—1658 </w:t>
      </w:r>
      <w:proofErr w:type="spellStart"/>
      <w:r w:rsidRPr="00EA12C8">
        <w:rPr>
          <w:rFonts w:ascii="Times New Roman" w:eastAsia="Times New Roman" w:hAnsi="Times New Roman" w:cs="Times New Roman"/>
          <w:lang w:eastAsia="uk-UA"/>
        </w:rPr>
        <w:t>pp</w:t>
      </w:r>
      <w:proofErr w:type="spellEnd"/>
      <w:r w:rsidRPr="00EA12C8">
        <w:rPr>
          <w:rFonts w:ascii="Times New Roman" w:eastAsia="Times New Roman" w:hAnsi="Times New Roman" w:cs="Times New Roman"/>
          <w:lang w:eastAsia="uk-UA"/>
        </w:rPr>
        <w:t xml:space="preserve">., уривки з козацьких літописів, перекази, уривки з «Історії </w:t>
      </w:r>
      <w:proofErr w:type="spellStart"/>
      <w:r w:rsidRPr="00EA12C8">
        <w:rPr>
          <w:rFonts w:ascii="Times New Roman" w:eastAsia="Times New Roman" w:hAnsi="Times New Roman" w:cs="Times New Roman"/>
          <w:lang w:eastAsia="uk-UA"/>
        </w:rPr>
        <w:t>русів</w:t>
      </w:r>
      <w:proofErr w:type="spellEnd"/>
      <w:r w:rsidRPr="00EA12C8">
        <w:rPr>
          <w:rFonts w:ascii="Times New Roman" w:eastAsia="Times New Roman" w:hAnsi="Times New Roman" w:cs="Times New Roman"/>
          <w:lang w:eastAsia="uk-UA"/>
        </w:rPr>
        <w:t>».</w:t>
      </w:r>
    </w:p>
    <w:p w:rsidR="00954129" w:rsidRPr="00EA12C8" w:rsidRDefault="00EA12C8" w:rsidP="00EA12C8">
      <w:pPr>
        <w:spacing w:after="0" w:line="240" w:lineRule="auto"/>
        <w:rPr>
          <w:rFonts w:ascii="Times New Roman" w:eastAsia="Times New Roman" w:hAnsi="Times New Roman" w:cs="Times New Roman"/>
          <w:lang w:val="ru-RU" w:eastAsia="uk-UA"/>
        </w:rPr>
      </w:pPr>
      <w:r w:rsidRPr="00EA12C8">
        <w:rPr>
          <w:rFonts w:ascii="Times New Roman" w:eastAsia="Times New Roman" w:hAnsi="Times New Roman" w:cs="Times New Roman"/>
          <w:lang w:eastAsia="uk-UA"/>
        </w:rPr>
        <w:t xml:space="preserve">Отже, на кінець XVIII — 40-ві </w:t>
      </w:r>
      <w:proofErr w:type="spellStart"/>
      <w:r w:rsidRPr="00EA12C8">
        <w:rPr>
          <w:rFonts w:ascii="Times New Roman" w:eastAsia="Times New Roman" w:hAnsi="Times New Roman" w:cs="Times New Roman"/>
          <w:lang w:eastAsia="uk-UA"/>
        </w:rPr>
        <w:t>pp</w:t>
      </w:r>
      <w:proofErr w:type="spellEnd"/>
      <w:r w:rsidRPr="00EA12C8">
        <w:rPr>
          <w:rFonts w:ascii="Times New Roman" w:eastAsia="Times New Roman" w:hAnsi="Times New Roman" w:cs="Times New Roman"/>
          <w:lang w:eastAsia="uk-UA"/>
        </w:rPr>
        <w:t>. XIX ст. припав перший етап національного відродження в Наддніпрянській Україні — період «збирання спадщини». Він відзначався зверненням до історичного минулого, інтересом до Гетьманщини, до етнографії. Зусиллями української інтелігенції тоді з'явилися численні історичні та етнографічні дослідження, збірки фольклору. Водночас відбувалося утвердження української мови як літературної та становлення нової української літератури</w:t>
      </w:r>
      <w:r w:rsidRPr="00EA12C8">
        <w:rPr>
          <w:rFonts w:ascii="Times New Roman" w:eastAsia="Times New Roman" w:hAnsi="Times New Roman" w:cs="Times New Roman"/>
          <w:lang w:val="ru-RU" w:eastAsia="uk-UA"/>
        </w:rPr>
        <w:t>.</w:t>
      </w:r>
    </w:p>
    <w:sectPr w:rsidR="00954129" w:rsidRPr="00EA12C8" w:rsidSect="00E25E8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rsids>
    <w:rsidRoot w:val="00EA12C8"/>
    <w:rsid w:val="00164DB9"/>
    <w:rsid w:val="007906CE"/>
    <w:rsid w:val="00E25E83"/>
    <w:rsid w:val="00EA12C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E83"/>
  </w:style>
  <w:style w:type="paragraph" w:styleId="2">
    <w:name w:val="heading 2"/>
    <w:basedOn w:val="a"/>
    <w:link w:val="20"/>
    <w:uiPriority w:val="9"/>
    <w:qFormat/>
    <w:rsid w:val="00EA12C8"/>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A12C8"/>
    <w:rPr>
      <w:rFonts w:ascii="Times New Roman" w:eastAsia="Times New Roman" w:hAnsi="Times New Roman" w:cs="Times New Roman"/>
      <w:b/>
      <w:bCs/>
      <w:sz w:val="36"/>
      <w:szCs w:val="36"/>
      <w:lang w:eastAsia="uk-UA"/>
    </w:rPr>
  </w:style>
  <w:style w:type="paragraph" w:styleId="a3">
    <w:name w:val="Normal (Web)"/>
    <w:basedOn w:val="a"/>
    <w:uiPriority w:val="99"/>
    <w:semiHidden/>
    <w:unhideWhenUsed/>
    <w:rsid w:val="00EA12C8"/>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r="http://schemas.openxmlformats.org/officeDocument/2006/relationships" xmlns:w="http://schemas.openxmlformats.org/wordprocessingml/2006/main">
  <w:divs>
    <w:div w:id="115160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8DCE4-1902-4141-843D-6CD1BE16E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8635</Words>
  <Characters>4922</Characters>
  <Application>Microsoft Office Word</Application>
  <DocSecurity>0</DocSecurity>
  <Lines>41</Lines>
  <Paragraphs>27</Paragraphs>
  <ScaleCrop>false</ScaleCrop>
  <Company>Grizli777</Company>
  <LinksUpToDate>false</LinksUpToDate>
  <CharactersWithSpaces>13530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1</cp:revision>
  <dcterms:created xsi:type="dcterms:W3CDTF">2011-01-26T17:59:00Z</dcterms:created>
  <dcterms:modified xsi:type="dcterms:W3CDTF">2011-01-26T18:00:00Z</dcterms:modified>
</cp:coreProperties>
</file>