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58" w:rsidRPr="006E7F65" w:rsidRDefault="00924858" w:rsidP="00924858">
      <w:pPr>
        <w:rPr>
          <w:b/>
          <w:sz w:val="28"/>
          <w:szCs w:val="28"/>
          <w:lang w:val="uk-UA"/>
        </w:rPr>
      </w:pPr>
      <w:r w:rsidRPr="006E7F65">
        <w:rPr>
          <w:b/>
          <w:sz w:val="28"/>
          <w:szCs w:val="28"/>
          <w:lang w:val="uk-UA"/>
        </w:rPr>
        <w:t xml:space="preserve">      </w:t>
      </w:r>
      <w:r w:rsidR="00AE5B45" w:rsidRPr="006E7F65"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Pr="006E7F65">
        <w:rPr>
          <w:b/>
          <w:sz w:val="28"/>
          <w:szCs w:val="28"/>
          <w:lang w:val="uk-UA"/>
        </w:rPr>
        <w:t>Варіант 24</w:t>
      </w:r>
    </w:p>
    <w:p w:rsidR="00486BCF" w:rsidRPr="006E7F65" w:rsidRDefault="00924858" w:rsidP="00924858">
      <w:pPr>
        <w:rPr>
          <w:b/>
          <w:sz w:val="28"/>
          <w:szCs w:val="28"/>
          <w:lang w:val="uk-UA"/>
        </w:rPr>
      </w:pPr>
      <w:r w:rsidRPr="006E7F65">
        <w:rPr>
          <w:b/>
          <w:sz w:val="28"/>
          <w:szCs w:val="28"/>
          <w:lang w:val="uk-UA"/>
        </w:rPr>
        <w:t>1</w:t>
      </w:r>
      <w:r w:rsidR="00486BCF" w:rsidRPr="006E7F65">
        <w:rPr>
          <w:b/>
          <w:sz w:val="28"/>
          <w:szCs w:val="28"/>
          <w:lang w:val="uk-UA"/>
        </w:rPr>
        <w:t>. Векторний добуток векторів.</w:t>
      </w: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b/>
          <w:sz w:val="28"/>
          <w:szCs w:val="28"/>
          <w:u w:val="single"/>
          <w:lang w:val="uk-UA"/>
        </w:rPr>
        <w:t xml:space="preserve">Означення </w:t>
      </w:r>
      <w:r w:rsidRPr="006E7F65">
        <w:rPr>
          <w:rFonts w:ascii="Arial" w:hAnsi="Arial" w:cs="Arial"/>
          <w:b/>
          <w:sz w:val="28"/>
          <w:szCs w:val="28"/>
          <w:u w:val="single"/>
        </w:rPr>
        <w:t>5</w:t>
      </w:r>
      <w:r w:rsidRPr="006E7F65">
        <w:rPr>
          <w:rFonts w:ascii="Arial" w:hAnsi="Arial" w:cs="Arial"/>
          <w:b/>
          <w:sz w:val="28"/>
          <w:szCs w:val="28"/>
          <w:u w:val="single"/>
          <w:lang w:val="uk-UA"/>
        </w:rPr>
        <w:t>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Впорядкована трійка некомпланарних векторів </w:t>
      </w:r>
      <w:r w:rsidRPr="006E7F65">
        <w:rPr>
          <w:position w:val="-10"/>
          <w:sz w:val="28"/>
          <w:szCs w:val="28"/>
        </w:rPr>
        <w:object w:dxaOrig="1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8pt" o:ole="">
            <v:imagedata r:id="rId6" o:title=""/>
          </v:shape>
          <o:OLEObject Type="Embed" ProgID="Equation.3" ShapeID="_x0000_i1025" DrawAspect="Content" ObjectID="_1369479861" r:id="rId7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, приведених до спільного початку, називається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>правою (лівою)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, якщо по цим векторам можна спрямувати відповідно великий, вказівний та середній пальці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>правої (лівої) руки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. Або ж при повороті на найменший кут від вектору </w:t>
      </w:r>
      <w:r w:rsidRPr="006E7F65">
        <w:rPr>
          <w:position w:val="-10"/>
          <w:sz w:val="28"/>
          <w:szCs w:val="28"/>
        </w:rPr>
        <w:object w:dxaOrig="240" w:dyaOrig="320">
          <v:shape id="_x0000_i1026" type="#_x0000_t75" style="width:12pt;height:15.75pt" o:ole="">
            <v:imagedata r:id="rId8" o:title=""/>
          </v:shape>
          <o:OLEObject Type="Embed" ProgID="Equation.3" ShapeID="_x0000_i1026" DrawAspect="Content" ObjectID="_1369479862" r:id="rId9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до вектору </w:t>
      </w:r>
      <w:r w:rsidRPr="006E7F65">
        <w:rPr>
          <w:position w:val="-10"/>
          <w:sz w:val="28"/>
          <w:szCs w:val="28"/>
        </w:rPr>
        <w:object w:dxaOrig="260" w:dyaOrig="320">
          <v:shape id="_x0000_i1027" type="#_x0000_t75" style="width:12.75pt;height:15.75pt" o:ole="">
            <v:imagedata r:id="rId10" o:title=""/>
          </v:shape>
          <o:OLEObject Type="Embed" ProgID="Equation.3" ShapeID="_x0000_i1027" DrawAspect="Content" ObjectID="_1369479863" r:id="rId11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напрямок вектору </w:t>
      </w:r>
      <w:r w:rsidRPr="006E7F65">
        <w:rPr>
          <w:position w:val="-10"/>
          <w:sz w:val="28"/>
          <w:szCs w:val="28"/>
        </w:rPr>
        <w:object w:dxaOrig="260" w:dyaOrig="320">
          <v:shape id="_x0000_i1028" type="#_x0000_t75" style="width:12.75pt;height:15.75pt" o:ole="">
            <v:imagedata r:id="rId12" o:title=""/>
          </v:shape>
          <o:OLEObject Type="Embed" ProgID="Equation.3" ShapeID="_x0000_i1028" DrawAspect="Content" ObjectID="_1369479864" r:id="rId13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відповідатиме руху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>правого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 xml:space="preserve">(лівого) 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гвинта. (див. мал. нижче). Зрозуміло, що при зміні напрямку одного з векторів, або при зміні порядку нумерації двох з векторів трійка міняє свою орієнтацію на протилежну. Завжди вважатимемо, що орти ПДСК мають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>праву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орієнтацію.</w:t>
      </w:r>
    </w:p>
    <w:p w:rsidR="00486BCF" w:rsidRPr="006E7F65" w:rsidRDefault="000945E1" w:rsidP="00486BCF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noProof/>
          <w:sz w:val="28"/>
          <w:szCs w:val="28"/>
        </w:rPr>
        <w:pict>
          <v:shape id="_x0000_s1027" type="#_x0000_t75" style="position:absolute;left:0;text-align:left;margin-left:295.5pt;margin-top:4.2pt;width:128pt;height:58.55pt;z-index:251661312">
            <v:imagedata r:id="rId14" o:title=""/>
            <w10:wrap type="square"/>
          </v:shape>
          <o:OLEObject Type="Embed" ProgID="Word.Picture.8" ShapeID="_x0000_s1027" DrawAspect="Content" ObjectID="_1369479964" r:id="rId15"/>
        </w:pict>
      </w:r>
      <w:r w:rsidRPr="006E7F65">
        <w:rPr>
          <w:rFonts w:ascii="Arial" w:hAnsi="Arial" w:cs="Arial"/>
          <w:noProof/>
          <w:sz w:val="28"/>
          <w:szCs w:val="28"/>
        </w:rPr>
        <w:pict>
          <v:shape id="_x0000_s1026" type="#_x0000_t75" style="position:absolute;left:0;text-align:left;margin-left:40pt;margin-top:3.2pt;width:128pt;height:58.55pt;z-index:251660288">
            <v:imagedata r:id="rId16" o:title=""/>
            <w10:wrap type="topAndBottom"/>
          </v:shape>
          <o:OLEObject Type="Embed" ProgID="Word.Picture.8" ShapeID="_x0000_s1026" DrawAspect="Content" ObjectID="_1369479965" r:id="rId17"/>
        </w:pict>
      </w: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486BCF" w:rsidRPr="006E7F65" w:rsidRDefault="00486BCF" w:rsidP="00486BCF">
      <w:pPr>
        <w:rPr>
          <w:rFonts w:ascii="Arial" w:hAnsi="Arial" w:cs="Arial"/>
          <w:sz w:val="28"/>
          <w:szCs w:val="28"/>
          <w:lang w:val="uk-UA"/>
        </w:rPr>
      </w:pPr>
    </w:p>
    <w:p w:rsidR="00486BCF" w:rsidRPr="006E7F65" w:rsidRDefault="00486BCF" w:rsidP="00486BCF">
      <w:pPr>
        <w:ind w:left="709" w:firstLine="709"/>
        <w:rPr>
          <w:rFonts w:ascii="Arial" w:hAnsi="Arial" w:cs="Arial"/>
          <w:sz w:val="28"/>
          <w:szCs w:val="28"/>
          <w:lang w:val="uk-UA"/>
        </w:rPr>
      </w:pPr>
    </w:p>
    <w:p w:rsidR="00486BCF" w:rsidRPr="006E7F65" w:rsidRDefault="00486BCF" w:rsidP="00486BCF">
      <w:pPr>
        <w:ind w:left="709" w:firstLine="709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>Права трійка векторів</w:t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  <w:t>Ліва трійка векторів</w:t>
      </w: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b/>
          <w:sz w:val="28"/>
          <w:szCs w:val="28"/>
          <w:u w:val="single"/>
          <w:lang w:val="uk-UA"/>
        </w:rPr>
        <w:t>Означення 6.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Векторним добутком двох векторів </w:t>
      </w:r>
      <w:r w:rsidRPr="006E7F65">
        <w:rPr>
          <w:position w:val="-8"/>
          <w:sz w:val="28"/>
          <w:szCs w:val="28"/>
        </w:rPr>
        <w:object w:dxaOrig="820" w:dyaOrig="340">
          <v:shape id="_x0000_i1029" type="#_x0000_t75" style="width:41.25pt;height:17.25pt" o:ole="">
            <v:imagedata r:id="rId18" o:title=""/>
          </v:shape>
          <o:OLEObject Type="Embed" ProgID="Equation.3" ShapeID="_x0000_i1029" DrawAspect="Content" ObjectID="_1369479865" r:id="rId19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називається вектор </w:t>
      </w:r>
      <w:r w:rsidRPr="006E7F65">
        <w:rPr>
          <w:position w:val="-6"/>
          <w:sz w:val="28"/>
          <w:szCs w:val="28"/>
        </w:rPr>
        <w:object w:dxaOrig="160" w:dyaOrig="220">
          <v:shape id="_x0000_i1030" type="#_x0000_t75" style="width:8.25pt;height:11.25pt" o:ole="">
            <v:imagedata r:id="rId20" o:title=""/>
          </v:shape>
          <o:OLEObject Type="Embed" ProgID="Equation.3" ShapeID="_x0000_i1030" DrawAspect="Content" ObjectID="_1369479866" r:id="rId21"/>
        </w:object>
      </w:r>
      <w:r w:rsidRPr="006E7F65">
        <w:rPr>
          <w:rFonts w:ascii="Arial" w:hAnsi="Arial" w:cs="Arial"/>
          <w:sz w:val="28"/>
          <w:szCs w:val="28"/>
          <w:lang w:val="uk-UA"/>
        </w:rPr>
        <w:t>, що визначається трьома умовами:</w:t>
      </w:r>
    </w:p>
    <w:p w:rsidR="00486BCF" w:rsidRPr="006E7F65" w:rsidRDefault="00486BCF" w:rsidP="00486BCF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position w:val="-12"/>
          <w:sz w:val="28"/>
          <w:szCs w:val="28"/>
        </w:rPr>
        <w:object w:dxaOrig="1420" w:dyaOrig="360">
          <v:shape id="_x0000_i1031" type="#_x0000_t75" style="width:71.25pt;height:18pt" o:ole="">
            <v:imagedata r:id="rId22" o:title=""/>
          </v:shape>
          <o:OLEObject Type="Embed" ProgID="Equation.3" ShapeID="_x0000_i1031" DrawAspect="Content" ObjectID="_1369479867" r:id="rId23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де </w:t>
      </w:r>
      <w:r w:rsidRPr="006E7F65">
        <w:rPr>
          <w:position w:val="-10"/>
          <w:sz w:val="28"/>
          <w:szCs w:val="28"/>
        </w:rPr>
        <w:object w:dxaOrig="200" w:dyaOrig="260">
          <v:shape id="_x0000_i1032" type="#_x0000_t75" style="width:9.75pt;height:12.75pt" o:ole="">
            <v:imagedata r:id="rId24" o:title=""/>
          </v:shape>
          <o:OLEObject Type="Embed" ProgID="Equation.3" ShapeID="_x0000_i1032" DrawAspect="Content" ObjectID="_1369479868" r:id="rId25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– кут утворений векторами </w:t>
      </w:r>
      <w:r w:rsidRPr="006E7F65">
        <w:rPr>
          <w:position w:val="-6"/>
          <w:sz w:val="28"/>
          <w:szCs w:val="28"/>
        </w:rPr>
        <w:object w:dxaOrig="180" w:dyaOrig="220">
          <v:shape id="_x0000_i1033" type="#_x0000_t75" style="width:9pt;height:11.25pt" o:ole="">
            <v:imagedata r:id="rId26" o:title=""/>
          </v:shape>
          <o:OLEObject Type="Embed" ProgID="Equation.3" ShapeID="_x0000_i1033" DrawAspect="Content" ObjectID="_1369479869" r:id="rId27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6E7F65">
        <w:rPr>
          <w:position w:val="-6"/>
          <w:sz w:val="28"/>
          <w:szCs w:val="28"/>
        </w:rPr>
        <w:object w:dxaOrig="200" w:dyaOrig="260">
          <v:shape id="_x0000_i1034" type="#_x0000_t75" style="width:9.75pt;height:12.75pt" o:ole="">
            <v:imagedata r:id="rId28" o:title=""/>
          </v:shape>
          <o:OLEObject Type="Embed" ProgID="Equation.3" ShapeID="_x0000_i1034" DrawAspect="Content" ObjectID="_1369479870" r:id="rId29"/>
        </w:object>
      </w:r>
      <w:r w:rsidRPr="006E7F65">
        <w:rPr>
          <w:rFonts w:ascii="Arial" w:hAnsi="Arial" w:cs="Arial"/>
          <w:sz w:val="28"/>
          <w:szCs w:val="28"/>
          <w:lang w:val="uk-UA"/>
        </w:rPr>
        <w:t>;</w:t>
      </w:r>
    </w:p>
    <w:p w:rsidR="00486BCF" w:rsidRPr="006E7F65" w:rsidRDefault="00486BCF" w:rsidP="00486BCF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вектор ортогональний до обох векторів </w:t>
      </w:r>
      <w:r w:rsidRPr="006E7F65">
        <w:rPr>
          <w:position w:val="-6"/>
          <w:sz w:val="28"/>
          <w:szCs w:val="28"/>
        </w:rPr>
        <w:object w:dxaOrig="180" w:dyaOrig="220">
          <v:shape id="_x0000_i1035" type="#_x0000_t75" style="width:9pt;height:11.25pt" o:ole="">
            <v:imagedata r:id="rId26" o:title=""/>
          </v:shape>
          <o:OLEObject Type="Embed" ProgID="Equation.3" ShapeID="_x0000_i1035" DrawAspect="Content" ObjectID="_1369479871" r:id="rId30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6E7F65">
        <w:rPr>
          <w:position w:val="-6"/>
          <w:sz w:val="28"/>
          <w:szCs w:val="28"/>
        </w:rPr>
        <w:object w:dxaOrig="200" w:dyaOrig="260">
          <v:shape id="_x0000_i1036" type="#_x0000_t75" style="width:9.75pt;height:12.75pt" o:ole="">
            <v:imagedata r:id="rId28" o:title=""/>
          </v:shape>
          <o:OLEObject Type="Embed" ProgID="Equation.3" ShapeID="_x0000_i1036" DrawAspect="Content" ObjectID="_1369479872" r:id="rId31"/>
        </w:object>
      </w:r>
      <w:r w:rsidRPr="006E7F65">
        <w:rPr>
          <w:rFonts w:ascii="Arial" w:hAnsi="Arial" w:cs="Arial"/>
          <w:sz w:val="28"/>
          <w:szCs w:val="28"/>
          <w:lang w:val="uk-UA"/>
        </w:rPr>
        <w:t>;</w:t>
      </w:r>
    </w:p>
    <w:p w:rsidR="00486BCF" w:rsidRPr="006E7F65" w:rsidRDefault="00486BCF" w:rsidP="00486BCF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вектори </w:t>
      </w:r>
      <w:r w:rsidRPr="006E7F65">
        <w:rPr>
          <w:position w:val="-8"/>
          <w:sz w:val="28"/>
          <w:szCs w:val="28"/>
        </w:rPr>
        <w:object w:dxaOrig="560" w:dyaOrig="279">
          <v:shape id="_x0000_i1037" type="#_x0000_t75" style="width:27.75pt;height:14.25pt" o:ole="">
            <v:imagedata r:id="rId32" o:title=""/>
          </v:shape>
          <o:OLEObject Type="Embed" ProgID="Equation.3" ShapeID="_x0000_i1037" DrawAspect="Content" ObjectID="_1369479873" r:id="rId33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утворюють праву трійку.</w:t>
      </w: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Для векторного добутку використовуватимемо позначення </w:t>
      </w:r>
      <w:r w:rsidRPr="006E7F65">
        <w:rPr>
          <w:position w:val="-6"/>
          <w:sz w:val="28"/>
          <w:szCs w:val="28"/>
        </w:rPr>
        <w:object w:dxaOrig="780" w:dyaOrig="260">
          <v:shape id="_x0000_i1038" type="#_x0000_t75" style="width:39pt;height:12.75pt" o:ole="">
            <v:imagedata r:id="rId34" o:title=""/>
          </v:shape>
          <o:OLEObject Type="Embed" ProgID="Equation.3" ShapeID="_x0000_i1038" DrawAspect="Content" ObjectID="_1369479874" r:id="rId35"/>
        </w:objec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486BCF" w:rsidRPr="006E7F65" w:rsidRDefault="00486BCF" w:rsidP="00486BCF">
      <w:pPr>
        <w:ind w:firstLine="426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b/>
          <w:i/>
          <w:sz w:val="28"/>
          <w:szCs w:val="28"/>
          <w:lang w:val="uk-UA"/>
        </w:rPr>
        <w:t>Властивості векторного добутку векторів</w: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486BCF" w:rsidRPr="006E7F65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position w:val="-8"/>
          <w:sz w:val="28"/>
          <w:szCs w:val="28"/>
        </w:rPr>
        <w:object w:dxaOrig="2260" w:dyaOrig="340">
          <v:shape id="_x0000_i1039" type="#_x0000_t75" style="width:113.25pt;height:17.25pt" o:ole="">
            <v:imagedata r:id="rId36" o:title=""/>
          </v:shape>
          <o:OLEObject Type="Embed" ProgID="Equation.3" ShapeID="_x0000_i1039" DrawAspect="Content" ObjectID="_1369479875" r:id="rId37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– антикомутативність векторного добутку є наслідком зміни орієнтації трійки векторів при зміні їх порядку;</w:t>
      </w:r>
    </w:p>
    <w:p w:rsidR="00486BCF" w:rsidRPr="006E7F65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position w:val="-10"/>
          <w:sz w:val="28"/>
          <w:szCs w:val="28"/>
        </w:rPr>
        <w:object w:dxaOrig="4300" w:dyaOrig="360">
          <v:shape id="_x0000_i1040" type="#_x0000_t75" style="width:215.25pt;height:18pt" o:ole="">
            <v:imagedata r:id="rId38" o:title=""/>
          </v:shape>
          <o:OLEObject Type="Embed" ProgID="Equation.3" ShapeID="_x0000_i1040" DrawAspect="Content" ObjectID="_1369479876" r:id="rId39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– скалярний множник можна виносити за знак векторного добутку (доведіть це самостійно);</w:t>
      </w:r>
    </w:p>
    <w:p w:rsidR="00486BCF" w:rsidRPr="006E7F65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position w:val="-10"/>
          <w:sz w:val="28"/>
          <w:szCs w:val="28"/>
        </w:rPr>
        <w:object w:dxaOrig="3260" w:dyaOrig="360">
          <v:shape id="_x0000_i1041" type="#_x0000_t75" style="width:162.75pt;height:18pt" o:ole="">
            <v:imagedata r:id="rId40" o:title=""/>
          </v:shape>
          <o:OLEObject Type="Embed" ProgID="Equation.3" ShapeID="_x0000_i1041" DrawAspect="Content" ObjectID="_1369479877" r:id="rId41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– дистрибутивність векторного добутку буде доведена дещо пізніше;</w:t>
      </w:r>
    </w:p>
    <w:p w:rsidR="00486BCF" w:rsidRPr="006E7F65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position w:val="-12"/>
          <w:sz w:val="28"/>
          <w:szCs w:val="28"/>
        </w:rPr>
        <w:object w:dxaOrig="540" w:dyaOrig="360">
          <v:shape id="_x0000_i1042" type="#_x0000_t75" style="width:27pt;height:18pt" o:ole="">
            <v:imagedata r:id="rId42" o:title=""/>
          </v:shape>
          <o:OLEObject Type="Embed" ProgID="Equation.3" ShapeID="_x0000_i1042" DrawAspect="Content" ObjectID="_1369479878" r:id="rId43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дорівнює площі паралелограма, побудованого на векторах </w:t>
      </w:r>
      <w:r w:rsidRPr="006E7F65">
        <w:rPr>
          <w:position w:val="-6"/>
          <w:sz w:val="28"/>
          <w:szCs w:val="28"/>
        </w:rPr>
        <w:object w:dxaOrig="180" w:dyaOrig="220">
          <v:shape id="_x0000_i1043" type="#_x0000_t75" style="width:9pt;height:11.25pt" o:ole="">
            <v:imagedata r:id="rId26" o:title=""/>
          </v:shape>
          <o:OLEObject Type="Embed" ProgID="Equation.3" ShapeID="_x0000_i1043" DrawAspect="Content" ObjectID="_1369479879" r:id="rId44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і </w:t>
      </w:r>
      <w:r w:rsidRPr="006E7F65">
        <w:rPr>
          <w:position w:val="-6"/>
          <w:sz w:val="28"/>
          <w:szCs w:val="28"/>
        </w:rPr>
        <w:object w:dxaOrig="200" w:dyaOrig="260">
          <v:shape id="_x0000_i1044" type="#_x0000_t75" style="width:9.75pt;height:12.75pt" o:ole="">
            <v:imagedata r:id="rId28" o:title=""/>
          </v:shape>
          <o:OLEObject Type="Embed" ProgID="Equation.3" ShapeID="_x0000_i1044" DrawAspect="Content" ObjectID="_1369479880" r:id="rId45"/>
        </w:object>
      </w:r>
      <w:r w:rsidRPr="006E7F65">
        <w:rPr>
          <w:rFonts w:ascii="Arial" w:hAnsi="Arial" w:cs="Arial"/>
          <w:sz w:val="28"/>
          <w:szCs w:val="28"/>
          <w:lang w:val="uk-UA"/>
        </w:rPr>
        <w:t>;</w:t>
      </w:r>
    </w:p>
    <w:p w:rsidR="00486BCF" w:rsidRPr="006E7F65" w:rsidRDefault="00486BCF" w:rsidP="00486BCF">
      <w:pPr>
        <w:numPr>
          <w:ilvl w:val="0"/>
          <w:numId w:val="2"/>
        </w:num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position w:val="-6"/>
          <w:sz w:val="28"/>
          <w:szCs w:val="28"/>
        </w:rPr>
        <w:object w:dxaOrig="800" w:dyaOrig="260">
          <v:shape id="_x0000_i1045" type="#_x0000_t75" style="width:39.75pt;height:12.75pt" o:ole="">
            <v:imagedata r:id="rId46" o:title=""/>
          </v:shape>
          <o:OLEObject Type="Embed" ProgID="Equation.3" ShapeID="_x0000_i1045" DrawAspect="Content" ObjectID="_1369479881" r:id="rId47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тоді і тільки тоді, коли вектори </w:t>
      </w:r>
      <w:r w:rsidRPr="006E7F65">
        <w:rPr>
          <w:position w:val="-6"/>
          <w:sz w:val="28"/>
          <w:szCs w:val="28"/>
        </w:rPr>
        <w:object w:dxaOrig="180" w:dyaOrig="220">
          <v:shape id="_x0000_i1046" type="#_x0000_t75" style="width:9pt;height:11.25pt" o:ole="">
            <v:imagedata r:id="rId26" o:title=""/>
          </v:shape>
          <o:OLEObject Type="Embed" ProgID="Equation.3" ShapeID="_x0000_i1046" DrawAspect="Content" ObjectID="_1369479882" r:id="rId48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і </w:t>
      </w:r>
      <w:r w:rsidRPr="006E7F65">
        <w:rPr>
          <w:position w:val="-6"/>
          <w:sz w:val="28"/>
          <w:szCs w:val="28"/>
        </w:rPr>
        <w:object w:dxaOrig="200" w:dyaOrig="260">
          <v:shape id="_x0000_i1047" type="#_x0000_t75" style="width:9.75pt;height:12.75pt" o:ole="">
            <v:imagedata r:id="rId28" o:title=""/>
          </v:shape>
          <o:OLEObject Type="Embed" ProgID="Equation.3" ShapeID="_x0000_i1047" DrawAspect="Content" ObjectID="_1369479883" r:id="rId49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колінеарні або принаймні один з них нульовий (доведіть це самостійно).</w:t>
      </w:r>
    </w:p>
    <w:p w:rsidR="00486BCF" w:rsidRPr="006E7F65" w:rsidRDefault="00486BCF" w:rsidP="00486BCF">
      <w:pPr>
        <w:ind w:firstLine="360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Знайдемо вираз векторного добутку через координати векторів-множників. Розглянемо вектори </w:t>
      </w:r>
      <w:r w:rsidRPr="006E7F65">
        <w:rPr>
          <w:position w:val="-10"/>
          <w:sz w:val="28"/>
          <w:szCs w:val="28"/>
        </w:rPr>
        <w:object w:dxaOrig="1340" w:dyaOrig="360">
          <v:shape id="_x0000_i1048" type="#_x0000_t75" style="width:66.75pt;height:17.25pt" o:ole="">
            <v:imagedata r:id="rId50" o:title=""/>
          </v:shape>
          <o:OLEObject Type="Embed" ProgID="Equation.3" ShapeID="_x0000_i1048" DrawAspect="Content" ObjectID="_1369479884" r:id="rId51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6E7F65">
        <w:rPr>
          <w:position w:val="-10"/>
          <w:sz w:val="28"/>
          <w:szCs w:val="28"/>
        </w:rPr>
        <w:object w:dxaOrig="1359" w:dyaOrig="360">
          <v:shape id="_x0000_i1049" type="#_x0000_t75" style="width:67.5pt;height:17.25pt" o:ole="">
            <v:imagedata r:id="rId52" o:title=""/>
          </v:shape>
          <o:OLEObject Type="Embed" ProgID="Equation.3" ShapeID="_x0000_i1049" DrawAspect="Content" ObjectID="_1369479885" r:id="rId53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. Визначимо їх векторний добуток, скориставшись властивостями векторного добутку та врахувавши, що </w:t>
      </w:r>
      <w:r w:rsidRPr="006E7F65">
        <w:rPr>
          <w:position w:val="-10"/>
          <w:sz w:val="28"/>
          <w:szCs w:val="28"/>
        </w:rPr>
        <w:object w:dxaOrig="2220" w:dyaOrig="300">
          <v:shape id="_x0000_i1050" type="#_x0000_t75" style="width:111pt;height:15pt" o:ole="">
            <v:imagedata r:id="rId54" o:title=""/>
          </v:shape>
          <o:OLEObject Type="Embed" ProgID="Equation.3" ShapeID="_x0000_i1050" DrawAspect="Content" ObjectID="_1369479886" r:id="rId55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: </w:t>
      </w:r>
    </w:p>
    <w:p w:rsidR="00486BCF" w:rsidRPr="006E7F65" w:rsidRDefault="00486BCF" w:rsidP="00486BCF">
      <w:pPr>
        <w:ind w:firstLine="360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position w:val="-10"/>
          <w:sz w:val="28"/>
          <w:szCs w:val="28"/>
        </w:rPr>
        <w:object w:dxaOrig="7740" w:dyaOrig="360">
          <v:shape id="_x0000_i1051" type="#_x0000_t75" style="width:387pt;height:18pt" o:ole="">
            <v:imagedata r:id="rId56" o:title=""/>
          </v:shape>
          <o:OLEObject Type="Embed" ProgID="Equation.3" ShapeID="_x0000_i1051" DrawAspect="Content" ObjectID="_1369479887" r:id="rId57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  <w:t>(5)</w:t>
      </w: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>Якщо пригадати вигляд формули для обчислення визначника матриці розмірності 3, то можна записати: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7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2608"/>
      </w:tblGrid>
      <w:tr w:rsidR="00486BCF" w:rsidRPr="006E7F65" w:rsidTr="00145681">
        <w:tc>
          <w:tcPr>
            <w:tcW w:w="2608" w:type="dxa"/>
          </w:tcPr>
          <w:p w:rsidR="00486BCF" w:rsidRPr="006E7F65" w:rsidRDefault="00486BCF" w:rsidP="00145681">
            <w:pPr>
              <w:tabs>
                <w:tab w:val="left" w:pos="426"/>
              </w:tabs>
              <w:jc w:val="both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6E7F65">
              <w:rPr>
                <w:position w:val="-46"/>
                <w:sz w:val="28"/>
                <w:szCs w:val="28"/>
              </w:rPr>
              <w:object w:dxaOrig="1800" w:dyaOrig="1020">
                <v:shape id="_x0000_i1052" type="#_x0000_t75" style="width:90pt;height:51pt" o:ole="">
                  <v:imagedata r:id="rId58" o:title=""/>
                </v:shape>
                <o:OLEObject Type="Embed" ProgID="Equation.3" ShapeID="_x0000_i1052" DrawAspect="Content" ObjectID="_1369479888" r:id="rId59"/>
              </w:object>
            </w:r>
          </w:p>
        </w:tc>
      </w:tr>
    </w:tbl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  <w:t>(6)</w:t>
      </w: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486BCF" w:rsidRPr="006E7F65" w:rsidRDefault="00924858" w:rsidP="00924858">
      <w:pPr>
        <w:rPr>
          <w:b/>
          <w:sz w:val="28"/>
          <w:szCs w:val="28"/>
          <w:lang w:val="uk-UA"/>
        </w:rPr>
      </w:pPr>
      <w:r w:rsidRPr="006E7F65">
        <w:rPr>
          <w:b/>
          <w:sz w:val="28"/>
          <w:szCs w:val="28"/>
          <w:lang w:val="uk-UA"/>
        </w:rPr>
        <w:t>2</w:t>
      </w:r>
      <w:r w:rsidR="00486BCF" w:rsidRPr="006E7F65">
        <w:rPr>
          <w:b/>
          <w:sz w:val="28"/>
          <w:szCs w:val="28"/>
          <w:lang w:val="uk-UA"/>
        </w:rPr>
        <w:t>. Ортогональне доповнення евклідового простору.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ab/>
        <w:t xml:space="preserve">Розглянемо </w:t>
      </w:r>
      <w:r w:rsidRPr="006E7F65">
        <w:rPr>
          <w:position w:val="-10"/>
          <w:sz w:val="28"/>
          <w:szCs w:val="28"/>
        </w:rPr>
        <w:object w:dxaOrig="300" w:dyaOrig="300">
          <v:shape id="_x0000_i1053" type="#_x0000_t75" style="width:15pt;height:15pt" o:ole="">
            <v:imagedata r:id="rId60" o:title=""/>
          </v:shape>
          <o:OLEObject Type="Embed" ProgID="Equation.3" ShapeID="_x0000_i1053" DrawAspect="Content" ObjectID="_1369479889" r:id="rId61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– </w:t>
      </w:r>
      <w:r w:rsidRPr="006E7F65">
        <w:rPr>
          <w:position w:val="-6"/>
          <w:sz w:val="28"/>
          <w:szCs w:val="28"/>
        </w:rPr>
        <w:object w:dxaOrig="180" w:dyaOrig="260">
          <v:shape id="_x0000_i1054" type="#_x0000_t75" style="width:9pt;height:12.75pt" o:ole="">
            <v:imagedata r:id="rId62" o:title=""/>
          </v:shape>
          <o:OLEObject Type="Embed" ProgID="Equation.3" ShapeID="_x0000_i1054" DrawAspect="Content" ObjectID="_1369479890" r:id="rId63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-вимірний підпростір евклідового простору </w:t>
      </w:r>
      <w:r w:rsidRPr="006E7F65">
        <w:rPr>
          <w:position w:val="-10"/>
          <w:sz w:val="28"/>
          <w:szCs w:val="28"/>
        </w:rPr>
        <w:object w:dxaOrig="300" w:dyaOrig="300">
          <v:shape id="_x0000_i1055" type="#_x0000_t75" style="width:15pt;height:15pt" o:ole="">
            <v:imagedata r:id="rId64" o:title=""/>
          </v:shape>
          <o:OLEObject Type="Embed" ProgID="Equation.3" ShapeID="_x0000_i1055" DrawAspect="Content" ObjectID="_1369479891" r:id="rId65"/>
        </w:objec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lastRenderedPageBreak/>
        <w:t>31.</w:t>
      </w:r>
      <w:r w:rsidRPr="006E7F65">
        <w:rPr>
          <w:rFonts w:ascii="Arial" w:hAnsi="Arial"/>
          <w:b/>
          <w:spacing w:val="40"/>
          <w:sz w:val="28"/>
          <w:szCs w:val="28"/>
        </w:rPr>
        <w:t> 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Означення.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Ортогональним доповненням підпростору </w:t>
      </w:r>
      <w:r w:rsidRPr="006E7F65">
        <w:rPr>
          <w:position w:val="-10"/>
          <w:sz w:val="28"/>
          <w:szCs w:val="28"/>
        </w:rPr>
        <w:object w:dxaOrig="300" w:dyaOrig="300">
          <v:shape id="_x0000_i1056" type="#_x0000_t75" style="width:15pt;height:15pt" o:ole="">
            <v:imagedata r:id="rId60" o:title=""/>
          </v:shape>
          <o:OLEObject Type="Embed" ProgID="Equation.3" ShapeID="_x0000_i1056" DrawAspect="Content" ObjectID="_1369479892" r:id="rId66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називається множина </w:t>
      </w:r>
      <w:r w:rsidRPr="006E7F65">
        <w:rPr>
          <w:position w:val="-10"/>
          <w:sz w:val="28"/>
          <w:szCs w:val="28"/>
        </w:rPr>
        <w:object w:dxaOrig="420" w:dyaOrig="360">
          <v:shape id="_x0000_i1057" type="#_x0000_t75" style="width:21pt;height:18pt" o:ole="">
            <v:imagedata r:id="rId67" o:title=""/>
          </v:shape>
          <o:OLEObject Type="Embed" ProgID="Equation.3" ShapeID="_x0000_i1057" DrawAspect="Content" ObjectID="_1369479893" r:id="rId68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всіх векторів, ортогональних до кожного з векторів </w:t>
      </w:r>
      <w:r w:rsidRPr="006E7F65">
        <w:rPr>
          <w:position w:val="-10"/>
          <w:sz w:val="28"/>
          <w:szCs w:val="28"/>
        </w:rPr>
        <w:object w:dxaOrig="300" w:dyaOrig="300">
          <v:shape id="_x0000_i1058" type="#_x0000_t75" style="width:15pt;height:15pt" o:ole="">
            <v:imagedata r:id="rId60" o:title=""/>
          </v:shape>
          <o:OLEObject Type="Embed" ProgID="Equation.3" ShapeID="_x0000_i1058" DrawAspect="Content" ObjectID="_1369479894" r:id="rId69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: </w:t>
      </w:r>
      <w:r w:rsidRPr="006E7F65">
        <w:rPr>
          <w:position w:val="-10"/>
          <w:sz w:val="28"/>
          <w:szCs w:val="28"/>
        </w:rPr>
        <w:object w:dxaOrig="2880" w:dyaOrig="360">
          <v:shape id="_x0000_i1059" type="#_x0000_t75" style="width:2in;height:18pt" o:ole="">
            <v:imagedata r:id="rId70" o:title=""/>
          </v:shape>
          <o:OLEObject Type="Embed" ProgID="Equation.3" ShapeID="_x0000_i1059" DrawAspect="Content" ObjectID="_1369479895" r:id="rId71"/>
        </w:objec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ab/>
        <w:t>Вивчимо властивості ортогонального доповнення.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32</w:t>
      </w:r>
      <w:r w:rsidRPr="006E7F65">
        <w:rPr>
          <w:rFonts w:ascii="Arial" w:hAnsi="Arial"/>
          <w:b/>
          <w:spacing w:val="40"/>
          <w:sz w:val="28"/>
          <w:szCs w:val="28"/>
        </w:rPr>
        <w:t>. 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Твердження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Ортогональне доповнення </w:t>
      </w:r>
      <w:r w:rsidRPr="006E7F65">
        <w:rPr>
          <w:position w:val="-10"/>
          <w:sz w:val="28"/>
          <w:szCs w:val="28"/>
        </w:rPr>
        <w:object w:dxaOrig="420" w:dyaOrig="360">
          <v:shape id="_x0000_i1060" type="#_x0000_t75" style="width:21pt;height:18pt" o:ole="">
            <v:imagedata r:id="rId67" o:title=""/>
          </v:shape>
          <o:OLEObject Type="Embed" ProgID="Equation.3" ShapeID="_x0000_i1060" DrawAspect="Content" ObjectID="_1369479896" r:id="rId72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є лінійним підпростором простору </w:t>
      </w:r>
      <w:r w:rsidRPr="006E7F65">
        <w:rPr>
          <w:position w:val="-10"/>
          <w:sz w:val="28"/>
          <w:szCs w:val="28"/>
        </w:rPr>
        <w:object w:dxaOrig="300" w:dyaOrig="300">
          <v:shape id="_x0000_i1061" type="#_x0000_t75" style="width:15pt;height:15pt" o:ole="">
            <v:imagedata r:id="rId64" o:title=""/>
          </v:shape>
          <o:OLEObject Type="Embed" ProgID="Equation.3" ShapeID="_x0000_i1061" DrawAspect="Content" ObjectID="_1369479897" r:id="rId73"/>
        </w:objec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8"/>
          <w:szCs w:val="28"/>
          <w:lang w:val="uk-UA"/>
        </w:rPr>
      </w:pPr>
      <w:r w:rsidRPr="006E7F65">
        <w:rPr>
          <w:rFonts w:ascii="Arial CYR" w:hAnsi="Arial CYR" w:cs="Arial CYR"/>
          <w:sz w:val="28"/>
          <w:szCs w:val="28"/>
          <w:lang w:val="uk-UA"/>
        </w:rPr>
        <w:t>►</w: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Для доведення розглянемо довільні вектори </w:t>
      </w:r>
      <w:r w:rsidRPr="006E7F65">
        <w:rPr>
          <w:position w:val="-10"/>
          <w:sz w:val="28"/>
          <w:szCs w:val="28"/>
        </w:rPr>
        <w:object w:dxaOrig="1080" w:dyaOrig="360">
          <v:shape id="_x0000_i1062" type="#_x0000_t75" style="width:54pt;height:18pt" o:ole="">
            <v:imagedata r:id="rId74" o:title=""/>
          </v:shape>
          <o:OLEObject Type="Embed" ProgID="Equation.3" ShapeID="_x0000_i1062" DrawAspect="Content" ObjectID="_1369479898" r:id="rId75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та довільне число </w:t>
      </w:r>
      <w:r w:rsidRPr="006E7F65">
        <w:rPr>
          <w:position w:val="-6"/>
          <w:sz w:val="28"/>
          <w:szCs w:val="28"/>
        </w:rPr>
        <w:object w:dxaOrig="540" w:dyaOrig="240">
          <v:shape id="_x0000_i1063" type="#_x0000_t75" style="width:27pt;height:12pt" o:ole="">
            <v:imagedata r:id="rId76" o:title=""/>
          </v:shape>
          <o:OLEObject Type="Embed" ProgID="Equation.3" ShapeID="_x0000_i1063" DrawAspect="Content" ObjectID="_1369479899" r:id="rId77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 Візьмемо будь-який вектор </w:t>
      </w:r>
      <w:r w:rsidRPr="006E7F65">
        <w:rPr>
          <w:position w:val="-10"/>
          <w:sz w:val="28"/>
          <w:szCs w:val="28"/>
        </w:rPr>
        <w:object w:dxaOrig="600" w:dyaOrig="300">
          <v:shape id="_x0000_i1064" type="#_x0000_t75" style="width:30pt;height:15pt" o:ole="">
            <v:imagedata r:id="rId78" o:title=""/>
          </v:shape>
          <o:OLEObject Type="Embed" ProgID="Equation.3" ShapeID="_x0000_i1064" DrawAspect="Content" ObjectID="_1369479900" r:id="rId79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 та обчислимо скалярні добутки: </w:t>
      </w:r>
      <w:r w:rsidRPr="006E7F65">
        <w:rPr>
          <w:position w:val="-10"/>
          <w:sz w:val="28"/>
          <w:szCs w:val="28"/>
        </w:rPr>
        <w:object w:dxaOrig="2520" w:dyaOrig="300">
          <v:shape id="_x0000_i1065" type="#_x0000_t75" style="width:126pt;height:15pt" o:ole="">
            <v:imagedata r:id="rId80" o:title=""/>
          </v:shape>
          <o:OLEObject Type="Embed" ProgID="Equation.3" ShapeID="_x0000_i1065" DrawAspect="Content" ObjectID="_1369479901" r:id="rId81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; </w:t>
      </w:r>
      <w:r w:rsidRPr="006E7F65">
        <w:rPr>
          <w:position w:val="-10"/>
          <w:sz w:val="28"/>
          <w:szCs w:val="28"/>
        </w:rPr>
        <w:object w:dxaOrig="2260" w:dyaOrig="300">
          <v:shape id="_x0000_i1066" type="#_x0000_t75" style="width:113.25pt;height:15pt" o:ole="">
            <v:imagedata r:id="rId82" o:title=""/>
          </v:shape>
          <o:OLEObject Type="Embed" ProgID="Equation.3" ShapeID="_x0000_i1066" DrawAspect="Content" ObjectID="_1369479902" r:id="rId83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Таким чином, вектори </w:t>
      </w:r>
      <w:r w:rsidRPr="006E7F65">
        <w:rPr>
          <w:position w:val="-10"/>
          <w:sz w:val="28"/>
          <w:szCs w:val="28"/>
        </w:rPr>
        <w:object w:dxaOrig="639" w:dyaOrig="300">
          <v:shape id="_x0000_i1067" type="#_x0000_t75" style="width:32.25pt;height:15pt" o:ole="">
            <v:imagedata r:id="rId84" o:title=""/>
          </v:shape>
          <o:OLEObject Type="Embed" ProgID="Equation.3" ShapeID="_x0000_i1067" DrawAspect="Content" ObjectID="_1369479903" r:id="rId85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та </w:t>
      </w:r>
      <w:r w:rsidRPr="006E7F65">
        <w:rPr>
          <w:position w:val="-10"/>
          <w:sz w:val="28"/>
          <w:szCs w:val="28"/>
        </w:rPr>
        <w:object w:dxaOrig="360" w:dyaOrig="300">
          <v:shape id="_x0000_i1068" type="#_x0000_t75" style="width:18pt;height:15pt" o:ole="">
            <v:imagedata r:id="rId86" o:title=""/>
          </v:shape>
          <o:OLEObject Type="Embed" ProgID="Equation.3" ShapeID="_x0000_i1068" DrawAspect="Content" ObjectID="_1369479904" r:id="rId87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(при довільному значенні  </w:t>
      </w:r>
      <w:r w:rsidRPr="006E7F65">
        <w:rPr>
          <w:position w:val="-6"/>
          <w:sz w:val="28"/>
          <w:szCs w:val="28"/>
        </w:rPr>
        <w:object w:dxaOrig="180" w:dyaOrig="240">
          <v:shape id="_x0000_i1069" type="#_x0000_t75" style="width:9pt;height:12pt" o:ole="">
            <v:imagedata r:id="rId88" o:title=""/>
          </v:shape>
          <o:OLEObject Type="Embed" ProgID="Equation.3" ShapeID="_x0000_i1069" DrawAspect="Content" ObjectID="_1369479905" r:id="rId89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) належать </w:t>
      </w:r>
      <w:r w:rsidRPr="006E7F65">
        <w:rPr>
          <w:position w:val="-10"/>
          <w:sz w:val="28"/>
          <w:szCs w:val="28"/>
        </w:rPr>
        <w:object w:dxaOrig="420" w:dyaOrig="360">
          <v:shape id="_x0000_i1070" type="#_x0000_t75" style="width:21pt;height:18pt" o:ole="">
            <v:imagedata r:id="rId67" o:title=""/>
          </v:shape>
          <o:OLEObject Type="Embed" ProgID="Equation.3" ShapeID="_x0000_i1070" DrawAspect="Content" ObjectID="_1369479906" r:id="rId90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разом з </w:t>
      </w:r>
      <w:r w:rsidRPr="006E7F65">
        <w:rPr>
          <w:position w:val="-10"/>
          <w:sz w:val="28"/>
          <w:szCs w:val="28"/>
        </w:rPr>
        <w:object w:dxaOrig="540" w:dyaOrig="300">
          <v:shape id="_x0000_i1071" type="#_x0000_t75" style="width:27pt;height:15pt" o:ole="">
            <v:imagedata r:id="rId91" o:title=""/>
          </v:shape>
          <o:OLEObject Type="Embed" ProgID="Equation.3" ShapeID="_x0000_i1071" DrawAspect="Content" ObjectID="_1369479907" r:id="rId92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Отже, </w:t>
      </w:r>
      <w:r w:rsidRPr="006E7F65">
        <w:rPr>
          <w:position w:val="-10"/>
          <w:sz w:val="28"/>
          <w:szCs w:val="28"/>
        </w:rPr>
        <w:object w:dxaOrig="420" w:dyaOrig="360">
          <v:shape id="_x0000_i1072" type="#_x0000_t75" style="width:21pt;height:18pt" o:ole="">
            <v:imagedata r:id="rId67" o:title=""/>
          </v:shape>
          <o:OLEObject Type="Embed" ProgID="Equation.3" ShapeID="_x0000_i1072" DrawAspect="Content" ObjectID="_1369479908" r:id="rId93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– підпростір простору  </w:t>
      </w:r>
      <w:r w:rsidRPr="006E7F65">
        <w:rPr>
          <w:position w:val="-10"/>
          <w:sz w:val="28"/>
          <w:szCs w:val="28"/>
        </w:rPr>
        <w:object w:dxaOrig="300" w:dyaOrig="300">
          <v:shape id="_x0000_i1073" type="#_x0000_t75" style="width:15pt;height:15pt" o:ole="">
            <v:imagedata r:id="rId64" o:title=""/>
          </v:shape>
          <o:OLEObject Type="Embed" ProgID="Equation.3" ShapeID="_x0000_i1073" DrawAspect="Content" ObjectID="_1369479909" r:id="rId94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>.</w:t>
      </w:r>
      <w:r w:rsidRPr="006E7F65">
        <w:rPr>
          <w:rFonts w:ascii="Arial CYR" w:hAnsi="Arial CYR" w:cs="Arial CYR"/>
          <w:sz w:val="28"/>
          <w:szCs w:val="28"/>
          <w:lang w:val="uk-UA"/>
        </w:rPr>
        <w:t>◄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33.</w:t>
      </w:r>
      <w:r w:rsidRPr="006E7F65">
        <w:rPr>
          <w:rFonts w:ascii="Arial" w:hAnsi="Arial"/>
          <w:b/>
          <w:spacing w:val="40"/>
          <w:sz w:val="28"/>
          <w:szCs w:val="28"/>
        </w:rPr>
        <w:t> 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Твердження.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Розмірність підпростору </w:t>
      </w:r>
      <w:r w:rsidRPr="006E7F65">
        <w:rPr>
          <w:position w:val="-10"/>
          <w:sz w:val="28"/>
          <w:szCs w:val="28"/>
        </w:rPr>
        <w:object w:dxaOrig="420" w:dyaOrig="360">
          <v:shape id="_x0000_i1074" type="#_x0000_t75" style="width:21pt;height:18pt" o:ole="">
            <v:imagedata r:id="rId95" o:title=""/>
          </v:shape>
          <o:OLEObject Type="Embed" ProgID="Equation.3" ShapeID="_x0000_i1074" DrawAspect="Content" ObjectID="_1369479910" r:id="rId96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рівна </w:t>
      </w:r>
      <w:r w:rsidRPr="006E7F65">
        <w:rPr>
          <w:position w:val="-6"/>
          <w:sz w:val="28"/>
          <w:szCs w:val="28"/>
        </w:rPr>
        <w:object w:dxaOrig="480" w:dyaOrig="260">
          <v:shape id="_x0000_i1075" type="#_x0000_t75" style="width:24pt;height:12.75pt" o:ole="">
            <v:imagedata r:id="rId97" o:title=""/>
          </v:shape>
          <o:OLEObject Type="Embed" ProgID="Equation.3" ShapeID="_x0000_i1075" DrawAspect="Content" ObjectID="_1369479911" r:id="rId98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: </w:t>
      </w:r>
      <w:r w:rsidRPr="006E7F65">
        <w:rPr>
          <w:position w:val="-10"/>
          <w:sz w:val="28"/>
          <w:szCs w:val="28"/>
        </w:rPr>
        <w:object w:dxaOrig="1380" w:dyaOrig="360">
          <v:shape id="_x0000_i1076" type="#_x0000_t75" style="width:69pt;height:18pt" o:ole="">
            <v:imagedata r:id="rId99" o:title=""/>
          </v:shape>
          <o:OLEObject Type="Embed" ProgID="Equation.3" ShapeID="_x0000_i1076" DrawAspect="Content" ObjectID="_1369479912" r:id="rId100"/>
        </w:objec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kern w:val="18"/>
          <w:sz w:val="28"/>
          <w:szCs w:val="28"/>
          <w:lang w:val="uk-UA"/>
        </w:rPr>
      </w:pPr>
      <w:r w:rsidRPr="006E7F65">
        <w:rPr>
          <w:rFonts w:ascii="Arial CYR" w:hAnsi="Arial CYR" w:cs="Arial CYR"/>
          <w:sz w:val="28"/>
          <w:szCs w:val="28"/>
          <w:lang w:val="uk-UA"/>
        </w:rPr>
        <w:t>►</w: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Нехай </w:t>
      </w:r>
      <w:r w:rsidRPr="006E7F65">
        <w:rPr>
          <w:position w:val="-10"/>
          <w:sz w:val="28"/>
          <w:szCs w:val="28"/>
        </w:rPr>
        <w:object w:dxaOrig="1100" w:dyaOrig="300">
          <v:shape id="_x0000_i1077" type="#_x0000_t75" style="width:54.75pt;height:15pt" o:ole="">
            <v:imagedata r:id="rId101" o:title=""/>
          </v:shape>
          <o:OLEObject Type="Embed" ProgID="Equation.3" ShapeID="_x0000_i1077" DrawAspect="Content" ObjectID="_1369479913" r:id="rId102"/>
        </w:object>
      </w:r>
      <w:r w:rsidRPr="006E7F65">
        <w:rPr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>– деякий базис</w: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підпростору </w:t>
      </w:r>
      <w:r w:rsidRPr="006E7F65">
        <w:rPr>
          <w:position w:val="-10"/>
          <w:sz w:val="28"/>
          <w:szCs w:val="28"/>
        </w:rPr>
        <w:object w:dxaOrig="300" w:dyaOrig="300">
          <v:shape id="_x0000_i1078" type="#_x0000_t75" style="width:15pt;height:15pt" o:ole="">
            <v:imagedata r:id="rId60" o:title=""/>
          </v:shape>
          <o:OLEObject Type="Embed" ProgID="Equation.3" ShapeID="_x0000_i1078" DrawAspect="Content" ObjectID="_1369479914" r:id="rId103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Якщо </w:t>
      </w:r>
      <w:r w:rsidRPr="006E7F65">
        <w:rPr>
          <w:position w:val="-4"/>
          <w:sz w:val="28"/>
          <w:szCs w:val="28"/>
        </w:rPr>
        <w:object w:dxaOrig="180" w:dyaOrig="180">
          <v:shape id="_x0000_i1079" type="#_x0000_t75" style="width:9pt;height:9pt" o:ole="">
            <v:imagedata r:id="rId104" o:title=""/>
          </v:shape>
          <o:OLEObject Type="Embed" ProgID="Equation.3" ShapeID="_x0000_i1079" DrawAspect="Content" ObjectID="_1369479915" r:id="rId105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– довільний вектор з ортогонального доповнення </w:t>
      </w:r>
      <w:r w:rsidRPr="006E7F65">
        <w:rPr>
          <w:position w:val="-10"/>
          <w:sz w:val="28"/>
          <w:szCs w:val="28"/>
        </w:rPr>
        <w:object w:dxaOrig="420" w:dyaOrig="360">
          <v:shape id="_x0000_i1080" type="#_x0000_t75" style="width:21pt;height:18pt" o:ole="">
            <v:imagedata r:id="rId67" o:title=""/>
          </v:shape>
          <o:OLEObject Type="Embed" ProgID="Equation.3" ShapeID="_x0000_i1080" DrawAspect="Content" ObjectID="_1369479916" r:id="rId106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, то очевидно, 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kern w:val="18"/>
          <w:sz w:val="28"/>
          <w:szCs w:val="28"/>
          <w:lang w:val="uk-UA"/>
        </w:rPr>
      </w:pPr>
      <w:r w:rsidRPr="006E7F65">
        <w:rPr>
          <w:sz w:val="28"/>
          <w:szCs w:val="28"/>
          <w:lang w:val="uk-UA"/>
        </w:rPr>
        <w:tab/>
      </w:r>
      <w:r w:rsidRPr="006E7F65">
        <w:rPr>
          <w:sz w:val="28"/>
          <w:szCs w:val="28"/>
          <w:lang w:val="uk-UA"/>
        </w:rPr>
        <w:tab/>
      </w:r>
      <w:r w:rsidRPr="006E7F65">
        <w:rPr>
          <w:position w:val="-10"/>
          <w:sz w:val="28"/>
          <w:szCs w:val="28"/>
        </w:rPr>
        <w:object w:dxaOrig="1460" w:dyaOrig="340">
          <v:shape id="_x0000_i1081" type="#_x0000_t75" style="width:72.75pt;height:17.25pt" o:ole="">
            <v:imagedata r:id="rId107" o:title=""/>
          </v:shape>
          <o:OLEObject Type="Embed" ProgID="Equation.3" ShapeID="_x0000_i1081" DrawAspect="Content" ObjectID="_1369479917" r:id="rId108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</w: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>(7)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kern w:val="18"/>
          <w:sz w:val="28"/>
          <w:szCs w:val="28"/>
          <w:lang w:val="uk-UA"/>
        </w:rPr>
      </w:pP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Припустимо, що нам відомі координати всіх вказаних векторів в деякому орнормованому базисі простору </w:t>
      </w:r>
      <w:r w:rsidRPr="006E7F65">
        <w:rPr>
          <w:position w:val="-10"/>
          <w:sz w:val="28"/>
          <w:szCs w:val="28"/>
        </w:rPr>
        <w:object w:dxaOrig="300" w:dyaOrig="300">
          <v:shape id="_x0000_i1082" type="#_x0000_t75" style="width:15pt;height:15pt" o:ole="">
            <v:imagedata r:id="rId64" o:title=""/>
          </v:shape>
          <o:OLEObject Type="Embed" ProgID="Equation.3" ShapeID="_x0000_i1082" DrawAspect="Content" ObjectID="_1369479918" r:id="rId109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: </w:t>
      </w:r>
      <w:r w:rsidRPr="006E7F65">
        <w:rPr>
          <w:position w:val="-18"/>
          <w:sz w:val="28"/>
          <w:szCs w:val="28"/>
        </w:rPr>
        <w:object w:dxaOrig="3519" w:dyaOrig="520">
          <v:shape id="_x0000_i1083" type="#_x0000_t75" style="width:176.25pt;height:26.25pt" o:ole="">
            <v:imagedata r:id="rId110" o:title=""/>
          </v:shape>
          <o:OLEObject Type="Embed" ProgID="Equation.3" ShapeID="_x0000_i1083" DrawAspect="Content" ObjectID="_1369479919" r:id="rId111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Тоді рівності (7) визначають систему </w:t>
      </w:r>
      <w:r w:rsidRPr="006E7F65">
        <w:rPr>
          <w:position w:val="-6"/>
          <w:sz w:val="28"/>
          <w:szCs w:val="28"/>
        </w:rPr>
        <w:object w:dxaOrig="180" w:dyaOrig="260">
          <v:shape id="_x0000_i1084" type="#_x0000_t75" style="width:9pt;height:12.75pt" o:ole="">
            <v:imagedata r:id="rId62" o:title=""/>
          </v:shape>
          <o:OLEObject Type="Embed" ProgID="Equation.3" ShapeID="_x0000_i1084" DrawAspect="Content" ObjectID="_1369479920" r:id="rId112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рівнянь з </w:t>
      </w:r>
      <w:r w:rsidRPr="006E7F65">
        <w:rPr>
          <w:position w:val="-6"/>
          <w:sz w:val="28"/>
          <w:szCs w:val="28"/>
        </w:rPr>
        <w:object w:dxaOrig="180" w:dyaOrig="200">
          <v:shape id="_x0000_i1085" type="#_x0000_t75" style="width:9pt;height:9.75pt" o:ole="">
            <v:imagedata r:id="rId113" o:title=""/>
          </v:shape>
          <o:OLEObject Type="Embed" ProgID="Equation.3" ShapeID="_x0000_i1085" DrawAspect="Content" ObjectID="_1369479921" r:id="rId114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невідомими: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8"/>
          <w:szCs w:val="28"/>
          <w:lang w:val="uk-UA"/>
        </w:rPr>
      </w:pPr>
      <w:r w:rsidRPr="006E7F65">
        <w:rPr>
          <w:sz w:val="28"/>
          <w:szCs w:val="28"/>
          <w:lang w:val="uk-UA"/>
        </w:rPr>
        <w:tab/>
      </w:r>
      <w:r w:rsidRPr="006E7F65">
        <w:rPr>
          <w:sz w:val="28"/>
          <w:szCs w:val="28"/>
          <w:lang w:val="uk-UA"/>
        </w:rPr>
        <w:tab/>
      </w:r>
      <w:r w:rsidRPr="006E7F65">
        <w:rPr>
          <w:position w:val="-66"/>
          <w:sz w:val="28"/>
          <w:szCs w:val="28"/>
        </w:rPr>
        <w:object w:dxaOrig="2520" w:dyaOrig="1420">
          <v:shape id="_x0000_i1086" type="#_x0000_t75" style="width:126pt;height:71.25pt" o:ole="">
            <v:imagedata r:id="rId115" o:title=""/>
          </v:shape>
          <o:OLEObject Type="Embed" ProgID="Equation.3" ShapeID="_x0000_i1086" DrawAspect="Content" ObjectID="_1369479922" r:id="rId116"/>
        </w:object>
      </w:r>
      <w:r w:rsidRPr="006E7F65">
        <w:rPr>
          <w:rFonts w:ascii="Arial CYR" w:hAnsi="Arial CYR" w:cs="Arial CYR"/>
          <w:sz w:val="28"/>
          <w:szCs w:val="28"/>
          <w:lang w:val="uk-UA"/>
        </w:rPr>
        <w:t xml:space="preserve"> 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Ранг матриці цієї системи </w:t>
      </w:r>
      <w:r w:rsidRPr="006E7F65">
        <w:rPr>
          <w:rFonts w:ascii="Arial CYR" w:hAnsi="Arial CYR" w:cs="Arial CYR"/>
          <w:sz w:val="28"/>
          <w:szCs w:val="28"/>
          <w:lang w:val="uk-UA"/>
        </w:rPr>
        <w:t xml:space="preserve">рівний </w:t>
      </w:r>
      <w:r w:rsidRPr="006E7F65">
        <w:rPr>
          <w:position w:val="-6"/>
          <w:sz w:val="28"/>
          <w:szCs w:val="28"/>
        </w:rPr>
        <w:object w:dxaOrig="180" w:dyaOrig="260">
          <v:shape id="_x0000_i1087" type="#_x0000_t75" style="width:9pt;height:12.75pt" o:ole="">
            <v:imagedata r:id="rId62" o:title=""/>
          </v:shape>
          <o:OLEObject Type="Embed" ProgID="Equation.3" ShapeID="_x0000_i1087" DrawAspect="Content" ObjectID="_1369479923" r:id="rId117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>, оскільки вектори</w:t>
      </w:r>
      <w:r w:rsidRPr="006E7F65">
        <w:rPr>
          <w:rFonts w:ascii="Arial CYR" w:hAnsi="Arial CYR" w:cs="Arial CYR"/>
          <w:sz w:val="28"/>
          <w:szCs w:val="28"/>
          <w:lang w:val="uk-UA"/>
        </w:rPr>
        <w:t xml:space="preserve"> </w:t>
      </w:r>
      <w:r w:rsidRPr="006E7F65">
        <w:rPr>
          <w:position w:val="-10"/>
          <w:sz w:val="28"/>
          <w:szCs w:val="28"/>
        </w:rPr>
        <w:object w:dxaOrig="1100" w:dyaOrig="300">
          <v:shape id="_x0000_i1088" type="#_x0000_t75" style="width:54.75pt;height:15pt" o:ole="">
            <v:imagedata r:id="rId101" o:title=""/>
          </v:shape>
          <o:OLEObject Type="Embed" ProgID="Equation.3" ShapeID="_x0000_i1088" DrawAspect="Content" ObjectID="_1369479924" r:id="rId118"/>
        </w:object>
      </w:r>
      <w:r w:rsidRPr="006E7F65">
        <w:rPr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– лінійно незалежні. Тому розмірність простору розв’язків, який, очевидно збігається з </w:t>
      </w:r>
      <w:r w:rsidRPr="006E7F65">
        <w:rPr>
          <w:position w:val="-10"/>
          <w:sz w:val="28"/>
          <w:szCs w:val="28"/>
        </w:rPr>
        <w:object w:dxaOrig="420" w:dyaOrig="360">
          <v:shape id="_x0000_i1089" type="#_x0000_t75" style="width:21pt;height:18pt" o:ole="">
            <v:imagedata r:id="rId95" o:title=""/>
          </v:shape>
          <o:OLEObject Type="Embed" ProgID="Equation.3" ShapeID="_x0000_i1089" DrawAspect="Content" ObjectID="_1369479925" r:id="rId119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, рівна </w:t>
      </w:r>
      <w:r w:rsidRPr="006E7F65">
        <w:rPr>
          <w:position w:val="-6"/>
          <w:sz w:val="28"/>
          <w:szCs w:val="28"/>
        </w:rPr>
        <w:object w:dxaOrig="480" w:dyaOrig="260">
          <v:shape id="_x0000_i1090" type="#_x0000_t75" style="width:24pt;height:12.75pt" o:ole="">
            <v:imagedata r:id="rId120" o:title=""/>
          </v:shape>
          <o:OLEObject Type="Embed" ProgID="Equation.3" ShapeID="_x0000_i1090" DrawAspect="Content" ObjectID="_1369479926" r:id="rId121"/>
        </w:objec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  <w:r w:rsidRPr="006E7F65">
        <w:rPr>
          <w:rFonts w:ascii="Arial CYR" w:hAnsi="Arial CYR" w:cs="Arial CYR"/>
          <w:sz w:val="28"/>
          <w:szCs w:val="28"/>
          <w:lang w:val="uk-UA"/>
        </w:rPr>
        <w:t>◄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34</w:t>
      </w:r>
      <w:r w:rsidRPr="006E7F65">
        <w:rPr>
          <w:rFonts w:ascii="Arial" w:hAnsi="Arial"/>
          <w:b/>
          <w:spacing w:val="40"/>
          <w:sz w:val="28"/>
          <w:szCs w:val="28"/>
        </w:rPr>
        <w:t>. 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Твердження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Перетином підпросторів </w:t>
      </w:r>
      <w:r w:rsidRPr="006E7F65">
        <w:rPr>
          <w:position w:val="-10"/>
          <w:sz w:val="28"/>
          <w:szCs w:val="28"/>
        </w:rPr>
        <w:object w:dxaOrig="300" w:dyaOrig="300">
          <v:shape id="_x0000_i1091" type="#_x0000_t75" style="width:15pt;height:15pt" o:ole="">
            <v:imagedata r:id="rId60" o:title=""/>
          </v:shape>
          <o:OLEObject Type="Embed" ProgID="Equation.3" ShapeID="_x0000_i1091" DrawAspect="Content" ObjectID="_1369479927" r:id="rId122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6E7F65">
        <w:rPr>
          <w:position w:val="-10"/>
          <w:sz w:val="28"/>
          <w:szCs w:val="28"/>
        </w:rPr>
        <w:object w:dxaOrig="420" w:dyaOrig="360">
          <v:shape id="_x0000_i1092" type="#_x0000_t75" style="width:21pt;height:18pt" o:ole="">
            <v:imagedata r:id="rId67" o:title=""/>
          </v:shape>
          <o:OLEObject Type="Embed" ProgID="Equation.3" ShapeID="_x0000_i1092" DrawAspect="Content" ObjectID="_1369479928" r:id="rId123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є лише нуль-вектор: </w:t>
      </w:r>
      <w:r w:rsidRPr="006E7F65">
        <w:rPr>
          <w:position w:val="-10"/>
          <w:sz w:val="28"/>
          <w:szCs w:val="28"/>
        </w:rPr>
        <w:object w:dxaOrig="1340" w:dyaOrig="360">
          <v:shape id="_x0000_i1093" type="#_x0000_t75" style="width:66.75pt;height:18pt" o:ole="">
            <v:imagedata r:id="rId124" o:title=""/>
          </v:shape>
          <o:OLEObject Type="Embed" ProgID="Equation.3" ShapeID="_x0000_i1093" DrawAspect="Content" ObjectID="_1369479929" r:id="rId125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. 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8"/>
          <w:szCs w:val="28"/>
          <w:lang w:val="uk-UA"/>
        </w:rPr>
      </w:pPr>
      <w:r w:rsidRPr="006E7F65">
        <w:rPr>
          <w:rFonts w:ascii="Arial CYR" w:hAnsi="Arial CYR" w:cs="Arial CYR"/>
          <w:sz w:val="28"/>
          <w:szCs w:val="28"/>
          <w:lang w:val="uk-UA"/>
        </w:rPr>
        <w:t>►</w: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Дійсно, припустимо, що існує вектор </w:t>
      </w:r>
      <w:r w:rsidRPr="006E7F65">
        <w:rPr>
          <w:position w:val="-10"/>
          <w:sz w:val="28"/>
          <w:szCs w:val="28"/>
        </w:rPr>
        <w:object w:dxaOrig="600" w:dyaOrig="300">
          <v:shape id="_x0000_i1094" type="#_x0000_t75" style="width:30pt;height:15pt" o:ole="">
            <v:imagedata r:id="rId126" o:title=""/>
          </v:shape>
          <o:OLEObject Type="Embed" ProgID="Equation.3" ShapeID="_x0000_i1094" DrawAspect="Content" ObjectID="_1369479930" r:id="rId127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, такий що </w:t>
      </w:r>
      <w:r w:rsidRPr="006E7F65">
        <w:rPr>
          <w:position w:val="-10"/>
          <w:sz w:val="28"/>
          <w:szCs w:val="28"/>
        </w:rPr>
        <w:object w:dxaOrig="1320" w:dyaOrig="360">
          <v:shape id="_x0000_i1095" type="#_x0000_t75" style="width:66pt;height:18pt" o:ole="">
            <v:imagedata r:id="rId128" o:title=""/>
          </v:shape>
          <o:OLEObject Type="Embed" ProgID="Equation.3" ShapeID="_x0000_i1095" DrawAspect="Content" ObjectID="_1369479931" r:id="rId129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Тоді маємо: </w:t>
      </w:r>
      <w:r w:rsidRPr="006E7F65">
        <w:rPr>
          <w:position w:val="-6"/>
          <w:sz w:val="28"/>
          <w:szCs w:val="28"/>
        </w:rPr>
        <w:object w:dxaOrig="700" w:dyaOrig="240">
          <v:shape id="_x0000_i1096" type="#_x0000_t75" style="width:35.25pt;height:12pt" o:ole="">
            <v:imagedata r:id="rId130" o:title=""/>
          </v:shape>
          <o:OLEObject Type="Embed" ProgID="Equation.3" ShapeID="_x0000_i1096" DrawAspect="Content" ObjectID="_1369479932" r:id="rId131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, отже, </w:t>
      </w:r>
      <w:r w:rsidRPr="006E7F65">
        <w:rPr>
          <w:position w:val="-6"/>
          <w:sz w:val="28"/>
          <w:szCs w:val="28"/>
        </w:rPr>
        <w:object w:dxaOrig="480" w:dyaOrig="240">
          <v:shape id="_x0000_i1097" type="#_x0000_t75" style="width:24pt;height:12pt" o:ole="">
            <v:imagedata r:id="rId132" o:title=""/>
          </v:shape>
          <o:OLEObject Type="Embed" ProgID="Equation.3" ShapeID="_x0000_i1097" DrawAspect="Content" ObjectID="_1369479933" r:id="rId133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</w:t>
      </w:r>
      <w:r w:rsidRPr="006E7F65">
        <w:rPr>
          <w:rFonts w:ascii="Arial CYR" w:hAnsi="Arial CYR" w:cs="Arial CYR"/>
          <w:sz w:val="28"/>
          <w:szCs w:val="28"/>
          <w:lang w:val="uk-UA"/>
        </w:rPr>
        <w:t>◄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35</w:t>
      </w:r>
      <w:r w:rsidRPr="006E7F65">
        <w:rPr>
          <w:rFonts w:ascii="Arial" w:hAnsi="Arial"/>
          <w:b/>
          <w:spacing w:val="40"/>
          <w:sz w:val="28"/>
          <w:szCs w:val="28"/>
        </w:rPr>
        <w:t>. 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Твердження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Ортогональним доповненням до ортогонального доповнення </w:t>
      </w:r>
      <w:r w:rsidRPr="006E7F65">
        <w:rPr>
          <w:position w:val="-10"/>
          <w:sz w:val="28"/>
          <w:szCs w:val="28"/>
        </w:rPr>
        <w:object w:dxaOrig="420" w:dyaOrig="360">
          <v:shape id="_x0000_i1098" type="#_x0000_t75" style="width:21pt;height:18pt" o:ole="">
            <v:imagedata r:id="rId67" o:title=""/>
          </v:shape>
          <o:OLEObject Type="Embed" ProgID="Equation.3" ShapeID="_x0000_i1098" DrawAspect="Content" ObjectID="_1369479934" r:id="rId134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є підпростір </w:t>
      </w:r>
      <w:r w:rsidRPr="006E7F65">
        <w:rPr>
          <w:position w:val="-10"/>
          <w:sz w:val="28"/>
          <w:szCs w:val="28"/>
        </w:rPr>
        <w:object w:dxaOrig="300" w:dyaOrig="300">
          <v:shape id="_x0000_i1099" type="#_x0000_t75" style="width:15pt;height:15pt" o:ole="">
            <v:imagedata r:id="rId60" o:title=""/>
          </v:shape>
          <o:OLEObject Type="Embed" ProgID="Equation.3" ShapeID="_x0000_i1099" DrawAspect="Content" ObjectID="_1369479935" r:id="rId135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: </w:t>
      </w:r>
      <w:r w:rsidRPr="006E7F65">
        <w:rPr>
          <w:position w:val="-10"/>
          <w:sz w:val="28"/>
          <w:szCs w:val="28"/>
        </w:rPr>
        <w:object w:dxaOrig="1100" w:dyaOrig="420">
          <v:shape id="_x0000_i1100" type="#_x0000_t75" style="width:54.75pt;height:21pt" o:ole="">
            <v:imagedata r:id="rId136" o:title=""/>
          </v:shape>
          <o:OLEObject Type="Embed" ProgID="Equation.3" ShapeID="_x0000_i1100" DrawAspect="Content" ObjectID="_1369479936" r:id="rId137"/>
        </w:objec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8"/>
          <w:szCs w:val="28"/>
          <w:lang w:val="uk-UA"/>
        </w:rPr>
      </w:pPr>
      <w:r w:rsidRPr="006E7F65">
        <w:rPr>
          <w:rFonts w:ascii="Arial CYR" w:hAnsi="Arial CYR" w:cs="Arial CYR"/>
          <w:sz w:val="28"/>
          <w:szCs w:val="28"/>
          <w:lang w:val="uk-UA"/>
        </w:rPr>
        <w:t>►</w: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З означення ортогонального доповнення випливає, що </w:t>
      </w:r>
      <w:r w:rsidRPr="006E7F65">
        <w:rPr>
          <w:position w:val="-10"/>
          <w:sz w:val="28"/>
          <w:szCs w:val="28"/>
        </w:rPr>
        <w:object w:dxaOrig="1120" w:dyaOrig="420">
          <v:shape id="_x0000_i1101" type="#_x0000_t75" style="width:56.25pt;height:21pt" o:ole="">
            <v:imagedata r:id="rId138" o:title=""/>
          </v:shape>
          <o:OLEObject Type="Embed" ProgID="Equation.3" ShapeID="_x0000_i1101" DrawAspect="Content" ObjectID="_1369479937" r:id="rId139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Але оскільки </w:t>
      </w:r>
      <w:r w:rsidRPr="006E7F65">
        <w:rPr>
          <w:position w:val="-10"/>
          <w:sz w:val="28"/>
          <w:szCs w:val="28"/>
        </w:rPr>
        <w:object w:dxaOrig="2480" w:dyaOrig="420">
          <v:shape id="_x0000_i1102" type="#_x0000_t75" style="width:123.75pt;height:21pt" o:ole="">
            <v:imagedata r:id="rId140" o:title=""/>
          </v:shape>
          <o:OLEObject Type="Embed" ProgID="Equation.3" ShapeID="_x0000_i1102" DrawAspect="Content" ObjectID="_1369479938" r:id="rId141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, то з теореми про розмірність підпростору векторного простору випливає, що </w:t>
      </w:r>
      <w:r w:rsidRPr="006E7F65">
        <w:rPr>
          <w:position w:val="-10"/>
          <w:sz w:val="28"/>
          <w:szCs w:val="28"/>
        </w:rPr>
        <w:object w:dxaOrig="1100" w:dyaOrig="420">
          <v:shape id="_x0000_i1103" type="#_x0000_t75" style="width:54.75pt;height:21pt" o:ole="">
            <v:imagedata r:id="rId142" o:title=""/>
          </v:shape>
          <o:OLEObject Type="Embed" ProgID="Equation.3" ShapeID="_x0000_i1103" DrawAspect="Content" ObjectID="_1369479939" r:id="rId143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</w:t>
      </w:r>
      <w:r w:rsidRPr="006E7F65">
        <w:rPr>
          <w:rFonts w:ascii="Arial CYR" w:hAnsi="Arial CYR" w:cs="Arial CYR"/>
          <w:sz w:val="28"/>
          <w:szCs w:val="28"/>
          <w:lang w:val="uk-UA"/>
        </w:rPr>
        <w:t>◄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36.</w:t>
      </w:r>
      <w:r w:rsidRPr="006E7F65">
        <w:rPr>
          <w:rFonts w:ascii="Arial" w:hAnsi="Arial"/>
          <w:b/>
          <w:spacing w:val="40"/>
          <w:sz w:val="28"/>
          <w:szCs w:val="28"/>
        </w:rPr>
        <w:t> 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Наслідок.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Із тверджень 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33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34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випливає, що виконані достатні умови теореми про пряму суму підпросторів, отже </w:t>
      </w:r>
      <w:r w:rsidRPr="006E7F65">
        <w:rPr>
          <w:position w:val="-10"/>
          <w:sz w:val="28"/>
          <w:szCs w:val="28"/>
        </w:rPr>
        <w:object w:dxaOrig="1320" w:dyaOrig="360">
          <v:shape id="_x0000_i1104" type="#_x0000_t75" style="width:66pt;height:18pt" o:ole="">
            <v:imagedata r:id="rId144" o:title=""/>
          </v:shape>
          <o:OLEObject Type="Embed" ProgID="Equation.3" ShapeID="_x0000_i1104" DrawAspect="Content" ObjectID="_1369479940" r:id="rId145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, тобто будь-який вектор </w:t>
      </w:r>
      <w:r w:rsidRPr="006E7F65">
        <w:rPr>
          <w:position w:val="-10"/>
          <w:sz w:val="28"/>
          <w:szCs w:val="28"/>
        </w:rPr>
        <w:object w:dxaOrig="600" w:dyaOrig="300">
          <v:shape id="_x0000_i1105" type="#_x0000_t75" style="width:30pt;height:15pt" o:ole="">
            <v:imagedata r:id="rId146" o:title=""/>
          </v:shape>
          <o:OLEObject Type="Embed" ProgID="Equation.3" ShapeID="_x0000_i1105" DrawAspect="Content" ObjectID="_1369479941" r:id="rId147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єдиним чином представляється у вигляді </w:t>
      </w:r>
      <w:r w:rsidRPr="006E7F65">
        <w:rPr>
          <w:position w:val="-4"/>
          <w:sz w:val="28"/>
          <w:szCs w:val="28"/>
        </w:rPr>
        <w:object w:dxaOrig="920" w:dyaOrig="240">
          <v:shape id="_x0000_i1106" type="#_x0000_t75" style="width:45.75pt;height:12pt" o:ole="">
            <v:imagedata r:id="rId148" o:title=""/>
          </v:shape>
          <o:OLEObject Type="Embed" ProgID="Equation.3" ShapeID="_x0000_i1106" DrawAspect="Content" ObjectID="_1369479942" r:id="rId149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, де </w:t>
      </w:r>
      <w:r w:rsidRPr="006E7F65">
        <w:rPr>
          <w:position w:val="-10"/>
          <w:sz w:val="28"/>
          <w:szCs w:val="28"/>
        </w:rPr>
        <w:object w:dxaOrig="639" w:dyaOrig="300">
          <v:shape id="_x0000_i1107" type="#_x0000_t75" style="width:32.25pt;height:15pt" o:ole="">
            <v:imagedata r:id="rId150" o:title=""/>
          </v:shape>
          <o:OLEObject Type="Embed" ProgID="Equation.3" ShapeID="_x0000_i1107" DrawAspect="Content" ObjectID="_1369479943" r:id="rId151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, а </w:t>
      </w:r>
      <w:r w:rsidRPr="006E7F65">
        <w:rPr>
          <w:position w:val="-10"/>
          <w:sz w:val="28"/>
          <w:szCs w:val="28"/>
        </w:rPr>
        <w:object w:dxaOrig="800" w:dyaOrig="360">
          <v:shape id="_x0000_i1108" type="#_x0000_t75" style="width:39.75pt;height:18pt" o:ole="">
            <v:imagedata r:id="rId152" o:title=""/>
          </v:shape>
          <o:OLEObject Type="Embed" ProgID="Equation.3" ShapeID="_x0000_i1108" DrawAspect="Content" ObjectID="_1369479944" r:id="rId153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. Вектор </w:t>
      </w:r>
      <w:r w:rsidRPr="006E7F65">
        <w:rPr>
          <w:position w:val="-4"/>
          <w:sz w:val="28"/>
          <w:szCs w:val="28"/>
        </w:rPr>
        <w:object w:dxaOrig="220" w:dyaOrig="240">
          <v:shape id="_x0000_i1109" type="#_x0000_t75" style="width:11.25pt;height:12pt" o:ole="">
            <v:imagedata r:id="rId154" o:title=""/>
          </v:shape>
          <o:OLEObject Type="Embed" ProgID="Equation.3" ShapeID="_x0000_i1109" DrawAspect="Content" ObjectID="_1369479945" r:id="rId155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називається ортогональною проекцією вектора </w:t>
      </w:r>
      <w:r w:rsidRPr="006E7F65">
        <w:rPr>
          <w:position w:val="-4"/>
          <w:sz w:val="28"/>
          <w:szCs w:val="28"/>
        </w:rPr>
        <w:object w:dxaOrig="180" w:dyaOrig="180">
          <v:shape id="_x0000_i1110" type="#_x0000_t75" style="width:9pt;height:9pt" o:ole="">
            <v:imagedata r:id="rId156" o:title=""/>
          </v:shape>
          <o:OLEObject Type="Embed" ProgID="Equation.3" ShapeID="_x0000_i1110" DrawAspect="Content" ObjectID="_1369479946" r:id="rId157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 підпростір </w:t>
      </w:r>
      <w:r w:rsidRPr="006E7F65">
        <w:rPr>
          <w:position w:val="-10"/>
          <w:sz w:val="28"/>
          <w:szCs w:val="28"/>
        </w:rPr>
        <w:object w:dxaOrig="300" w:dyaOrig="300">
          <v:shape id="_x0000_i1111" type="#_x0000_t75" style="width:15pt;height:15pt" o:ole="">
            <v:imagedata r:id="rId60" o:title=""/>
          </v:shape>
          <o:OLEObject Type="Embed" ProgID="Equation.3" ShapeID="_x0000_i1111" DrawAspect="Content" ObjectID="_1369479947" r:id="rId158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. З твердження 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35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випливає, що вектор </w:t>
      </w:r>
      <w:r w:rsidRPr="006E7F65">
        <w:rPr>
          <w:position w:val="-4"/>
          <w:sz w:val="28"/>
          <w:szCs w:val="28"/>
        </w:rPr>
        <w:object w:dxaOrig="279" w:dyaOrig="240">
          <v:shape id="_x0000_i1112" type="#_x0000_t75" style="width:14.25pt;height:12pt" o:ole="">
            <v:imagedata r:id="rId159" o:title=""/>
          </v:shape>
          <o:OLEObject Type="Embed" ProgID="Equation.3" ShapeID="_x0000_i1112" DrawAspect="Content" ObjectID="_1369479948" r:id="rId160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є ортогональною проекцією вектора </w:t>
      </w:r>
      <w:r w:rsidRPr="006E7F65">
        <w:rPr>
          <w:position w:val="-4"/>
          <w:sz w:val="28"/>
          <w:szCs w:val="28"/>
        </w:rPr>
        <w:object w:dxaOrig="180" w:dyaOrig="180">
          <v:shape id="_x0000_i1113" type="#_x0000_t75" style="width:9pt;height:9pt" o:ole="">
            <v:imagedata r:id="rId156" o:title=""/>
          </v:shape>
          <o:OLEObject Type="Embed" ProgID="Equation.3" ShapeID="_x0000_i1113" DrawAspect="Content" ObjectID="_1369479949" r:id="rId161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 підпростір </w:t>
      </w:r>
      <w:r w:rsidRPr="006E7F65">
        <w:rPr>
          <w:position w:val="-10"/>
          <w:sz w:val="28"/>
          <w:szCs w:val="28"/>
        </w:rPr>
        <w:object w:dxaOrig="420" w:dyaOrig="360">
          <v:shape id="_x0000_i1114" type="#_x0000_t75" style="width:21pt;height:18pt" o:ole="">
            <v:imagedata r:id="rId67" o:title=""/>
          </v:shape>
          <o:OLEObject Type="Embed" ProgID="Equation.3" ShapeID="_x0000_i1114" DrawAspect="Content" ObjectID="_1369479950" r:id="rId162"/>
        </w:objec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37</w:t>
      </w:r>
      <w:r w:rsidRPr="006E7F65">
        <w:rPr>
          <w:rFonts w:ascii="Arial" w:hAnsi="Arial"/>
          <w:b/>
          <w:spacing w:val="40"/>
          <w:sz w:val="28"/>
          <w:szCs w:val="28"/>
        </w:rPr>
        <w:t>. 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Твердження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Якщо деякий вектор </w:t>
      </w:r>
      <w:r w:rsidRPr="006E7F65">
        <w:rPr>
          <w:position w:val="-10"/>
          <w:sz w:val="28"/>
          <w:szCs w:val="28"/>
        </w:rPr>
        <w:object w:dxaOrig="600" w:dyaOrig="300">
          <v:shape id="_x0000_i1115" type="#_x0000_t75" style="width:30pt;height:15pt" o:ole="">
            <v:imagedata r:id="rId146" o:title=""/>
          </v:shape>
          <o:OLEObject Type="Embed" ProgID="Equation.3" ShapeID="_x0000_i1115" DrawAspect="Content" ObjectID="_1369479951" r:id="rId163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розкладений у суму проекцій: </w:t>
      </w:r>
      <w:r w:rsidRPr="006E7F65">
        <w:rPr>
          <w:position w:val="-4"/>
          <w:sz w:val="28"/>
          <w:szCs w:val="28"/>
        </w:rPr>
        <w:object w:dxaOrig="920" w:dyaOrig="240">
          <v:shape id="_x0000_i1116" type="#_x0000_t75" style="width:45.75pt;height:12pt" o:ole="">
            <v:imagedata r:id="rId164" o:title=""/>
          </v:shape>
          <o:OLEObject Type="Embed" ProgID="Equation.3" ShapeID="_x0000_i1116" DrawAspect="Content" ObjectID="_1369479952" r:id="rId165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, де </w:t>
      </w:r>
      <w:r w:rsidRPr="006E7F65">
        <w:rPr>
          <w:position w:val="-10"/>
          <w:sz w:val="28"/>
          <w:szCs w:val="28"/>
        </w:rPr>
        <w:object w:dxaOrig="639" w:dyaOrig="300">
          <v:shape id="_x0000_i1117" type="#_x0000_t75" style="width:32.25pt;height:15pt" o:ole="">
            <v:imagedata r:id="rId150" o:title=""/>
          </v:shape>
          <o:OLEObject Type="Embed" ProgID="Equation.3" ShapeID="_x0000_i1117" DrawAspect="Content" ObjectID="_1369479953" r:id="rId166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, а </w:t>
      </w:r>
      <w:r w:rsidRPr="006E7F65">
        <w:rPr>
          <w:position w:val="-10"/>
          <w:sz w:val="28"/>
          <w:szCs w:val="28"/>
        </w:rPr>
        <w:object w:dxaOrig="800" w:dyaOrig="360">
          <v:shape id="_x0000_i1118" type="#_x0000_t75" style="width:39.75pt;height:18pt" o:ole="">
            <v:imagedata r:id="rId152" o:title=""/>
          </v:shape>
          <o:OLEObject Type="Embed" ProgID="Equation.3" ShapeID="_x0000_i1118" DrawAspect="Content" ObjectID="_1369479954" r:id="rId167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, то для будь-якого вектора </w:t>
      </w:r>
      <w:r w:rsidRPr="006E7F65">
        <w:rPr>
          <w:position w:val="-10"/>
          <w:sz w:val="28"/>
          <w:szCs w:val="28"/>
        </w:rPr>
        <w:object w:dxaOrig="1160" w:dyaOrig="300">
          <v:shape id="_x0000_i1119" type="#_x0000_t75" style="width:57.75pt;height:15pt" o:ole="">
            <v:imagedata r:id="rId168" o:title=""/>
          </v:shape>
          <o:OLEObject Type="Embed" ProgID="Equation.3" ShapeID="_x0000_i1119" DrawAspect="Content" ObjectID="_1369479955" r:id="rId169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виконується нерівність </w:t>
      </w:r>
      <w:r w:rsidRPr="006E7F65">
        <w:rPr>
          <w:position w:val="-12"/>
          <w:sz w:val="28"/>
          <w:szCs w:val="28"/>
        </w:rPr>
        <w:object w:dxaOrig="1700" w:dyaOrig="340">
          <v:shape id="_x0000_i1120" type="#_x0000_t75" style="width:84.75pt;height:17.25pt" o:ole="">
            <v:imagedata r:id="rId170" o:title=""/>
          </v:shape>
          <o:OLEObject Type="Embed" ProgID="Equation.3" ShapeID="_x0000_i1120" DrawAspect="Content" ObjectID="_1369479956" r:id="rId171"/>
        </w:object>
      </w:r>
      <w:r w:rsidRPr="006E7F65">
        <w:rPr>
          <w:sz w:val="28"/>
          <w:szCs w:val="28"/>
          <w:lang w:val="uk-UA"/>
        </w:rPr>
        <w:t>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486BCF" w:rsidRPr="006E7F65" w:rsidRDefault="00486BCF" w:rsidP="00486BCF">
      <w:pPr>
        <w:tabs>
          <w:tab w:val="left" w:pos="284"/>
        </w:tabs>
        <w:spacing w:line="233" w:lineRule="auto"/>
        <w:rPr>
          <w:rFonts w:ascii="Arial CYR" w:hAnsi="Arial CYR" w:cs="Arial CYR"/>
          <w:sz w:val="28"/>
          <w:szCs w:val="28"/>
          <w:lang w:val="uk-UA"/>
        </w:rPr>
      </w:pPr>
      <w:r w:rsidRPr="006E7F65">
        <w:rPr>
          <w:rFonts w:ascii="Arial CYR" w:hAnsi="Arial CYR" w:cs="Arial CYR"/>
          <w:sz w:val="28"/>
          <w:szCs w:val="28"/>
          <w:lang w:val="uk-UA"/>
        </w:rPr>
        <w:t>►</w: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 Позначимо </w:t>
      </w:r>
      <w:r w:rsidRPr="006E7F65">
        <w:rPr>
          <w:position w:val="-10"/>
          <w:sz w:val="28"/>
          <w:szCs w:val="28"/>
        </w:rPr>
        <w:object w:dxaOrig="820" w:dyaOrig="300">
          <v:shape id="_x0000_i1121" type="#_x0000_t75" style="width:41.25pt;height:15pt" o:ole="">
            <v:imagedata r:id="rId172" o:title=""/>
          </v:shape>
          <o:OLEObject Type="Embed" ProgID="Equation.3" ShapeID="_x0000_i1121" DrawAspect="Content" ObjectID="_1369479957" r:id="rId173"/>
        </w:object>
      </w:r>
      <w:r w:rsidRPr="006E7F65">
        <w:rPr>
          <w:rFonts w:ascii="Arial" w:hAnsi="Arial" w:cs="Arial"/>
          <w:kern w:val="18"/>
          <w:sz w:val="28"/>
          <w:szCs w:val="28"/>
          <w:lang w:val="uk-UA"/>
        </w:rPr>
        <w:t xml:space="preserve">. Тоді </w:t>
      </w:r>
      <w:r w:rsidRPr="006E7F65">
        <w:rPr>
          <w:position w:val="-12"/>
          <w:sz w:val="28"/>
          <w:szCs w:val="28"/>
        </w:rPr>
        <w:object w:dxaOrig="7620" w:dyaOrig="400">
          <v:shape id="_x0000_i1122" type="#_x0000_t75" style="width:381pt;height:20.25pt" o:ole="">
            <v:imagedata r:id="rId174" o:title=""/>
          </v:shape>
          <o:OLEObject Type="Embed" ProgID="Equation.3" ShapeID="_x0000_i1122" DrawAspect="Content" ObjectID="_1369479958" r:id="rId175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, отже, </w:t>
      </w:r>
      <w:r w:rsidRPr="006E7F65">
        <w:rPr>
          <w:position w:val="-12"/>
          <w:sz w:val="28"/>
          <w:szCs w:val="28"/>
        </w:rPr>
        <w:object w:dxaOrig="980" w:dyaOrig="340">
          <v:shape id="_x0000_i1123" type="#_x0000_t75" style="width:48.75pt;height:17.25pt" o:ole="">
            <v:imagedata r:id="rId176" o:title=""/>
          </v:shape>
          <o:OLEObject Type="Embed" ProgID="Equation.3" ShapeID="_x0000_i1123" DrawAspect="Content" ObjectID="_1369479959" r:id="rId177"/>
        </w:object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  <w:r w:rsidRPr="006E7F65">
        <w:rPr>
          <w:rFonts w:ascii="Arial CYR" w:hAnsi="Arial CYR" w:cs="Arial CYR"/>
          <w:sz w:val="28"/>
          <w:szCs w:val="28"/>
          <w:lang w:val="uk-UA"/>
        </w:rPr>
        <w:t>◄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 </w:t>
      </w:r>
    </w:p>
    <w:p w:rsidR="00486BCF" w:rsidRPr="006E7F65" w:rsidRDefault="00486BCF" w:rsidP="00486BCF">
      <w:pPr>
        <w:jc w:val="both"/>
        <w:rPr>
          <w:rFonts w:ascii="Arial" w:hAnsi="Arial" w:cs="Arial"/>
          <w:sz w:val="28"/>
          <w:szCs w:val="28"/>
          <w:lang w:val="uk-UA"/>
        </w:rPr>
      </w:pPr>
    </w:p>
    <w:p w:rsidR="006E7F65" w:rsidRDefault="006E7F65">
      <w:pPr>
        <w:rPr>
          <w:sz w:val="28"/>
          <w:szCs w:val="28"/>
          <w:lang w:val="uk-UA"/>
        </w:rPr>
      </w:pPr>
    </w:p>
    <w:p w:rsidR="006E7F65" w:rsidRDefault="006E7F65">
      <w:pPr>
        <w:rPr>
          <w:sz w:val="28"/>
          <w:szCs w:val="28"/>
          <w:lang w:val="uk-UA"/>
        </w:rPr>
      </w:pPr>
    </w:p>
    <w:p w:rsidR="006E7F65" w:rsidRPr="006E7F65" w:rsidRDefault="006E7F65">
      <w:pPr>
        <w:rPr>
          <w:b/>
          <w:sz w:val="28"/>
          <w:szCs w:val="28"/>
          <w:lang w:val="uk-UA"/>
        </w:rPr>
      </w:pPr>
      <w:r w:rsidRPr="006E7F65">
        <w:rPr>
          <w:b/>
          <w:sz w:val="28"/>
          <w:szCs w:val="28"/>
          <w:lang w:val="uk-UA"/>
        </w:rPr>
        <w:lastRenderedPageBreak/>
        <w:t>Білет 25</w:t>
      </w:r>
    </w:p>
    <w:p w:rsidR="006E7F65" w:rsidRPr="006E7F65" w:rsidRDefault="006E7F65">
      <w:pPr>
        <w:rPr>
          <w:b/>
          <w:sz w:val="28"/>
          <w:szCs w:val="28"/>
          <w:lang w:val="uk-UA"/>
        </w:rPr>
      </w:pPr>
      <w:r w:rsidRPr="006E7F65">
        <w:rPr>
          <w:b/>
          <w:sz w:val="28"/>
          <w:szCs w:val="28"/>
          <w:lang w:val="uk-UA"/>
        </w:rPr>
        <w:t>1.Види прямих у просторі</w:t>
      </w:r>
    </w:p>
    <w:p w:rsidR="006E7F65" w:rsidRPr="006E7F65" w:rsidRDefault="006E7F65" w:rsidP="006E7F65">
      <w:pPr>
        <w:ind w:firstLine="426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793750</wp:posOffset>
            </wp:positionV>
            <wp:extent cx="2171700" cy="1308100"/>
            <wp:effectExtent l="0" t="0" r="0" b="0"/>
            <wp:wrapSquare wrapText="bothSides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0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Якщо зафіксувати деякий вектор </w:t>
      </w:r>
      <w:r w:rsidRPr="006E7F65">
        <w:rPr>
          <w:rFonts w:ascii="Arial" w:hAnsi="Arial" w:cs="Arial"/>
          <w:position w:val="-10"/>
          <w:sz w:val="28"/>
          <w:szCs w:val="28"/>
          <w:lang w:val="uk-UA"/>
        </w:rPr>
        <w:object w:dxaOrig="980" w:dyaOrig="300">
          <v:shape id="_x0000_i1124" type="#_x0000_t75" style="width:48.75pt;height:15pt" o:ole="">
            <v:imagedata r:id="rId179" o:title=""/>
          </v:shape>
          <o:OLEObject Type="Embed" ProgID="Equation.3" ShapeID="_x0000_i1124" DrawAspect="Content" ObjectID="_1369479960" r:id="rId180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, то він задає напрямок у просторі. Тим самим визначена множина прямих паралельних даному напрямку. Для визначення конкретної прямої </w:t>
      </w:r>
      <w:r w:rsidRPr="006E7F65">
        <w:rPr>
          <w:position w:val="-4"/>
          <w:sz w:val="28"/>
          <w:szCs w:val="28"/>
        </w:rPr>
        <w:object w:dxaOrig="200" w:dyaOrig="220">
          <v:shape id="_x0000_i1125" type="#_x0000_t75" style="width:9.75pt;height:11.25pt" o:ole="">
            <v:imagedata r:id="rId181" o:title=""/>
          </v:shape>
          <o:OLEObject Type="Embed" ProgID="Equation.3" ShapeID="_x0000_i1125" DrawAspect="Content" ObjectID="_1369479961" r:id="rId182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з цієї множини, досить вказати точку </w:t>
      </w:r>
      <w:r w:rsidRPr="006E7F65">
        <w:rPr>
          <w:rFonts w:ascii="Arial" w:hAnsi="Arial" w:cs="Arial"/>
          <w:position w:val="-10"/>
          <w:sz w:val="28"/>
          <w:szCs w:val="28"/>
          <w:lang w:val="uk-UA"/>
        </w:rPr>
        <w:object w:dxaOrig="1199" w:dyaOrig="300">
          <v:shape id="_x0000_i1126" type="#_x0000_t75" style="width:60pt;height:15pt" o:ole="">
            <v:imagedata r:id="rId183" o:title=""/>
          </v:shape>
          <o:OLEObject Type="Embed" ProgID="Equation.3" ShapeID="_x0000_i1126" DrawAspect="Content" ObjectID="_1369479962" r:id="rId184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 ній (див мал. 1). Щоб визначити цю пряму аналітично, тобто вказати рівняння, яке пов’язує координати довільної точки прямої </w:t>
      </w:r>
      <w:r w:rsidRPr="006E7F65">
        <w:rPr>
          <w:rFonts w:ascii="Arial" w:hAnsi="Arial" w:cs="Arial"/>
          <w:position w:val="-10"/>
          <w:sz w:val="28"/>
          <w:szCs w:val="28"/>
          <w:lang w:val="uk-UA"/>
        </w:rPr>
        <w:object w:dxaOrig="860" w:dyaOrig="300">
          <v:shape id="_x0000_i1127" type="#_x0000_t75" style="width:43.5pt;height:15pt" o:ole="">
            <v:imagedata r:id="rId185" o:title=""/>
          </v:shape>
          <o:OLEObject Type="Embed" ProgID="Equation.3" ShapeID="_x0000_i1127" DrawAspect="Content" ObjectID="_1369479963" r:id="rId186"/>
        </w:object>
      </w:r>
      <w:r w:rsidRPr="006E7F65">
        <w:rPr>
          <w:rFonts w:ascii="Arial" w:hAnsi="Arial" w:cs="Arial"/>
          <w:sz w:val="28"/>
          <w:szCs w:val="28"/>
          <w:lang w:val="uk-UA"/>
        </w:rPr>
        <w:t xml:space="preserve">, скористаємось колінеарністю векторів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361950" cy="190500"/>
            <wp:effectExtent l="1905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14300" cy="123825"/>
            <wp:effectExtent l="1905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(він називається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>напрямним вектором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прямої) :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609600" cy="190500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де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14300" cy="152400"/>
            <wp:effectExtent l="1905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– довільне число. Таким чином одержане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>векторне рівняння прямої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</w:t>
      </w:r>
      <w:r w:rsidRPr="006E7F65">
        <w:rPr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23825" cy="142875"/>
            <wp:effectExtent l="19050" t="0" r="9525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6E7F65" w:rsidRPr="006E7F65" w:rsidRDefault="006E7F65" w:rsidP="006E7F65">
      <w:pPr>
        <w:tabs>
          <w:tab w:val="left" w:pos="3969"/>
        </w:tabs>
        <w:ind w:firstLine="426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Ця ж рівність для кожної координати вектора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361950" cy="190500"/>
            <wp:effectExtent l="1905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дає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 xml:space="preserve">параметричні рівняння прямої </w:t>
      </w:r>
      <w:r w:rsidRPr="006E7F65">
        <w:rPr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23825" cy="142875"/>
            <wp:effectExtent l="19050" t="0" r="9525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>:</w:t>
      </w:r>
      <w:r w:rsidRPr="006E7F65">
        <w:rPr>
          <w:rFonts w:ascii="Arial" w:hAnsi="Arial" w:cs="Arial"/>
          <w:sz w:val="28"/>
          <w:szCs w:val="28"/>
          <w:lang w:val="uk-UA"/>
        </w:rPr>
        <w:tab/>
        <w:t xml:space="preserve"> </w:t>
      </w:r>
      <w:r w:rsidRPr="006E7F65">
        <w:rPr>
          <w:noProof/>
          <w:position w:val="-42"/>
          <w:sz w:val="28"/>
          <w:szCs w:val="28"/>
          <w:lang w:val="uk-UA" w:eastAsia="uk-UA"/>
        </w:rPr>
        <w:drawing>
          <wp:inline distT="0" distB="0" distL="0" distR="0">
            <wp:extent cx="742950" cy="600075"/>
            <wp:effectExtent l="0" t="0" r="0" b="0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. </w:t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highlight w:val="yellow"/>
          <w:lang w:val="uk-UA"/>
        </w:rPr>
        <w:t>(1)</w:t>
      </w:r>
    </w:p>
    <w:p w:rsidR="006E7F65" w:rsidRPr="006E7F65" w:rsidRDefault="006E7F65" w:rsidP="006E7F65">
      <w:pPr>
        <w:tabs>
          <w:tab w:val="left" w:pos="426"/>
          <w:tab w:val="left" w:pos="1418"/>
          <w:tab w:val="left" w:pos="3544"/>
        </w:tabs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ab/>
        <w:t xml:space="preserve">Тут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342900" cy="152400"/>
            <wp:effectExtent l="1905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є параметром – кожна точка прямої визначена деяким його значенням. Якщо з рівностей </w:t>
      </w:r>
      <w:r w:rsidRPr="006E7F65">
        <w:rPr>
          <w:rFonts w:ascii="Arial" w:hAnsi="Arial" w:cs="Arial"/>
          <w:sz w:val="28"/>
          <w:szCs w:val="28"/>
          <w:highlight w:val="yellow"/>
          <w:lang w:val="uk-UA"/>
        </w:rPr>
        <w:t>(1)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виключити параметр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14300" cy="152400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то одержимо </w:t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  <w:t xml:space="preserve">Рис. 1 </w:t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>канонічні рівняння прямої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: </w:t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noProof/>
          <w:position w:val="-20"/>
          <w:sz w:val="28"/>
          <w:szCs w:val="28"/>
          <w:lang w:val="uk-UA" w:eastAsia="uk-UA"/>
        </w:rPr>
        <w:drawing>
          <wp:inline distT="0" distB="0" distL="0" distR="0">
            <wp:extent cx="1343025" cy="342900"/>
            <wp:effectExtent l="0" t="0" r="0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highlight w:val="yellow"/>
          <w:lang w:val="uk-UA"/>
        </w:rPr>
        <w:t>(2)</w:t>
      </w:r>
    </w:p>
    <w:p w:rsidR="006E7F65" w:rsidRPr="006E7F65" w:rsidRDefault="006E7F65" w:rsidP="006E7F65">
      <w:pPr>
        <w:tabs>
          <w:tab w:val="left" w:pos="0"/>
          <w:tab w:val="left" w:pos="1418"/>
          <w:tab w:val="left" w:pos="4111"/>
        </w:tabs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Розглянемо деякі частинні випадки. Припустимо, що одна з координат напрямного вектора прямої </w:t>
      </w:r>
      <w:r w:rsidRPr="006E7F65">
        <w:rPr>
          <w:rFonts w:ascii="Arial" w:hAnsi="Arial" w:cs="Arial"/>
          <w:sz w:val="28"/>
          <w:szCs w:val="28"/>
          <w:highlight w:val="yellow"/>
          <w:lang w:val="uk-UA"/>
        </w:rPr>
        <w:t>(2)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рівна нулю, наприклад,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276225" cy="171450"/>
            <wp:effectExtent l="19050" t="0" r="0" b="0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. Тоді пряма, очевидно, перпендикулярна осі абсцис. Якщо ж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504825" cy="171450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то пряма перпендикулярна до площини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314325" cy="152400"/>
            <wp:effectExtent l="19050" t="0" r="9525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, тобто паралельна осі аплікат. </w:t>
      </w:r>
    </w:p>
    <w:p w:rsidR="006E7F65" w:rsidRPr="006E7F65" w:rsidRDefault="006E7F65" w:rsidP="006E7F65">
      <w:pPr>
        <w:tabs>
          <w:tab w:val="left" w:pos="0"/>
          <w:tab w:val="left" w:pos="426"/>
          <w:tab w:val="left" w:pos="4111"/>
        </w:tabs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ab/>
        <w:t xml:space="preserve">Пряму також можна задати, вказавши дві точки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838200" cy="190500"/>
            <wp:effectExtent l="1905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771525" cy="190500"/>
            <wp:effectExtent l="19050" t="0" r="952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 ній. Нехай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552450" cy="190500"/>
            <wp:effectExtent l="1905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– довільна точка шуканої прямої. Тоді вектор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419100" cy="190500"/>
            <wp:effectExtent l="1905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буде напрямним і можемо записати канонічні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>рівняння прямої, заданої двома точками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: </w:t>
      </w:r>
      <w:r w:rsidRPr="006E7F65">
        <w:rPr>
          <w:noProof/>
          <w:position w:val="-26"/>
          <w:sz w:val="28"/>
          <w:szCs w:val="28"/>
          <w:lang w:val="uk-UA" w:eastAsia="uk-UA"/>
        </w:rPr>
        <w:drawing>
          <wp:inline distT="0" distB="0" distL="0" distR="0">
            <wp:extent cx="1466850" cy="361950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6E7F65" w:rsidRPr="006E7F65" w:rsidRDefault="006E7F65" w:rsidP="006E7F65">
      <w:pPr>
        <w:tabs>
          <w:tab w:val="left" w:pos="0"/>
          <w:tab w:val="left" w:pos="426"/>
          <w:tab w:val="left" w:pos="4111"/>
        </w:tabs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ab/>
        <w:t xml:space="preserve">Пряма у просторі може також бути визначена як </w:t>
      </w:r>
      <w:r w:rsidRPr="006E7F65">
        <w:rPr>
          <w:rFonts w:ascii="Arial" w:hAnsi="Arial" w:cs="Arial"/>
          <w:b/>
          <w:i/>
          <w:sz w:val="28"/>
          <w:szCs w:val="28"/>
          <w:lang w:val="uk-UA"/>
        </w:rPr>
        <w:t>лінія перетину двох непаралельних площин: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6E7F65" w:rsidRPr="006E7F65" w:rsidRDefault="006E7F65" w:rsidP="006E7F65">
      <w:pPr>
        <w:tabs>
          <w:tab w:val="left" w:pos="0"/>
          <w:tab w:val="left" w:pos="426"/>
        </w:tabs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noProof/>
          <w:position w:val="-28"/>
          <w:sz w:val="28"/>
          <w:szCs w:val="28"/>
          <w:lang w:val="uk-UA" w:eastAsia="uk-UA"/>
        </w:rPr>
        <w:drawing>
          <wp:inline distT="0" distB="0" distL="0" distR="0">
            <wp:extent cx="1428750" cy="41910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</w:r>
      <w:r w:rsidRPr="006E7F65">
        <w:rPr>
          <w:rFonts w:ascii="Arial" w:hAnsi="Arial" w:cs="Arial"/>
          <w:sz w:val="28"/>
          <w:szCs w:val="28"/>
          <w:highlight w:val="yellow"/>
          <w:lang w:val="uk-UA"/>
        </w:rPr>
        <w:t>(3)</w:t>
      </w:r>
    </w:p>
    <w:p w:rsidR="006E7F65" w:rsidRPr="006E7F65" w:rsidRDefault="006E7F65" w:rsidP="006E7F65">
      <w:pPr>
        <w:tabs>
          <w:tab w:val="left" w:pos="0"/>
          <w:tab w:val="left" w:pos="426"/>
          <w:tab w:val="left" w:pos="1418"/>
          <w:tab w:val="left" w:pos="3686"/>
        </w:tabs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46990</wp:posOffset>
            </wp:positionV>
            <wp:extent cx="2170430" cy="1263015"/>
            <wp:effectExtent l="0" t="0" r="0" b="0"/>
            <wp:wrapSquare wrapText="bothSides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26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Ці рівняння описують площини, проте дають мало уявлення про власне пряму. Щоб записати пряму, задану рівнянням </w:t>
      </w:r>
      <w:r w:rsidRPr="006E7F65">
        <w:rPr>
          <w:rFonts w:ascii="Arial" w:hAnsi="Arial" w:cs="Arial"/>
          <w:sz w:val="28"/>
          <w:szCs w:val="28"/>
          <w:highlight w:val="yellow"/>
          <w:lang w:val="uk-UA"/>
        </w:rPr>
        <w:t>(3)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, у канонічному вигляді, необхідно визначити напрямний вектор прямої та деяку точку на ній. Напрямний вектор, очевидно, має бути паралельним кожній з площин, а отже, перпендикулярним до нормалей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171450" cy="190500"/>
            <wp:effectExtent l="1905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171450" cy="190500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обох площин, тому можна вважати, що </w:t>
      </w:r>
      <w:r w:rsidRPr="006E7F65">
        <w:rPr>
          <w:noProof/>
          <w:position w:val="-42"/>
          <w:sz w:val="28"/>
          <w:szCs w:val="28"/>
          <w:lang w:val="uk-UA" w:eastAsia="uk-UA"/>
        </w:rPr>
        <w:drawing>
          <wp:inline distT="0" distB="0" distL="0" distR="0">
            <wp:extent cx="1485900" cy="600075"/>
            <wp:effectExtent l="1905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. Для того, щоб визначити точку на </w:t>
      </w:r>
      <w:r w:rsidRPr="006E7F65">
        <w:rPr>
          <w:rFonts w:ascii="Arial" w:hAnsi="Arial" w:cs="Arial"/>
          <w:sz w:val="28"/>
          <w:szCs w:val="28"/>
        </w:rPr>
        <w:tab/>
      </w:r>
      <w:r w:rsidRPr="006E7F65">
        <w:rPr>
          <w:rFonts w:ascii="Arial" w:hAnsi="Arial" w:cs="Arial"/>
          <w:sz w:val="28"/>
          <w:szCs w:val="28"/>
          <w:lang w:val="uk-UA"/>
        </w:rPr>
        <w:tab/>
        <w:t xml:space="preserve">Рис. </w:t>
      </w:r>
      <w:r w:rsidRPr="006E7F65">
        <w:rPr>
          <w:rFonts w:ascii="Arial" w:hAnsi="Arial" w:cs="Arial"/>
          <w:sz w:val="28"/>
          <w:szCs w:val="28"/>
        </w:rPr>
        <w:t>2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ab/>
        <w:t xml:space="preserve">прямій </w:t>
      </w:r>
      <w:r w:rsidRPr="006E7F65">
        <w:rPr>
          <w:rFonts w:ascii="Arial" w:hAnsi="Arial" w:cs="Arial"/>
          <w:sz w:val="28"/>
          <w:szCs w:val="28"/>
          <w:highlight w:val="yellow"/>
          <w:lang w:val="uk-UA"/>
        </w:rPr>
        <w:t>(3)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, покладемо одну із змінних, наприклад </w:t>
      </w:r>
      <w:r w:rsidRPr="006E7F65">
        <w:rPr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14300" cy="114300"/>
            <wp:effectExtent l="19050" t="0" r="0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рівною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171450" cy="19050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і розв’яжемо систему   </w:t>
      </w:r>
      <w:r w:rsidRPr="006E7F65">
        <w:rPr>
          <w:noProof/>
          <w:position w:val="-28"/>
          <w:sz w:val="28"/>
          <w:szCs w:val="28"/>
          <w:lang w:val="uk-UA" w:eastAsia="uk-UA"/>
        </w:rPr>
        <w:drawing>
          <wp:inline distT="0" distB="0" distL="0" distR="0">
            <wp:extent cx="1362075" cy="419100"/>
            <wp:effectExtent l="0" t="0" r="9525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відносно змінних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14300" cy="123825"/>
            <wp:effectExtent l="19050" t="0" r="0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123825" cy="152400"/>
            <wp:effectExtent l="0" t="0" r="9525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6E7F65" w:rsidRPr="006E7F65" w:rsidRDefault="006E7F65">
      <w:pPr>
        <w:rPr>
          <w:b/>
          <w:sz w:val="28"/>
          <w:szCs w:val="28"/>
          <w:lang w:val="uk-UA"/>
        </w:rPr>
      </w:pPr>
      <w:r w:rsidRPr="006E7F65">
        <w:rPr>
          <w:b/>
          <w:sz w:val="28"/>
          <w:szCs w:val="28"/>
          <w:lang w:val="uk-UA"/>
        </w:rPr>
        <w:t>2. Відображення суми і добутку</w:t>
      </w:r>
    </w:p>
    <w:p w:rsidR="006E7F65" w:rsidRPr="006E7F65" w:rsidRDefault="006E7F65" w:rsidP="006E7F65">
      <w:pPr>
        <w:pStyle w:val="2"/>
        <w:rPr>
          <w:szCs w:val="28"/>
          <w:lang w:val="uk-UA"/>
        </w:rPr>
      </w:pPr>
      <w:r w:rsidRPr="006E7F65">
        <w:rPr>
          <w:szCs w:val="28"/>
          <w:lang w:val="uk-UA"/>
        </w:rPr>
        <w:t>Сума та добуток лінійних відображень.</w:t>
      </w:r>
    </w:p>
    <w:p w:rsidR="006E7F65" w:rsidRPr="006E7F65" w:rsidRDefault="006E7F65" w:rsidP="006E7F65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33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 Означення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/>
          <w:sz w:val="28"/>
          <w:szCs w:val="28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Сумою лінійних відображень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790575" cy="190500"/>
            <wp:effectExtent l="0" t="0" r="9525" b="0"/>
            <wp:docPr id="1834" name="Рисунок 1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4"/>
                    <pic:cNvPicPr>
                      <a:picLocks noChangeAspect="1" noChangeArrowheads="1"/>
                    </pic:cNvPicPr>
                  </pic:nvPicPr>
                  <pic:blipFill>
                    <a:blip r:embed="rId2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називається відображення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1123950" cy="190500"/>
            <wp:effectExtent l="0" t="0" r="0" b="0"/>
            <wp:docPr id="1835" name="Рисунок 1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5"/>
                    <pic:cNvPicPr>
                      <a:picLocks noChangeAspect="1" noChangeArrowheads="1"/>
                    </pic:cNvPicPr>
                  </pic:nvPicPr>
                  <pic:blipFill>
                    <a:blip r:embed="rId2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визначене за правилом: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1028700" cy="190500"/>
            <wp:effectExtent l="0" t="0" r="0" b="0"/>
            <wp:docPr id="1836" name="Рисунок 1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6"/>
                    <pic:cNvPicPr>
                      <a:picLocks noChangeAspect="1" noChangeArrowheads="1"/>
                    </pic:cNvPicPr>
                  </pic:nvPicPr>
                  <pic:blipFill>
                    <a:blip r:embed="rId2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. </w:t>
      </w:r>
    </w:p>
    <w:p w:rsidR="006E7F65" w:rsidRPr="006E7F65" w:rsidRDefault="006E7F65" w:rsidP="006E7F65">
      <w:pPr>
        <w:ind w:firstLine="360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lastRenderedPageBreak/>
        <w:t xml:space="preserve">Легко бачити, що </w:t>
      </w:r>
      <w:r w:rsidRPr="006E7F65">
        <w:rPr>
          <w:rFonts w:ascii="Arial" w:hAnsi="Arial" w:cs="Arial"/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42875" cy="152400"/>
            <wp:effectExtent l="19050" t="0" r="9525" b="0"/>
            <wp:docPr id="1837" name="Рисунок 1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7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– лінійне відображення. Нехай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942975" cy="219075"/>
            <wp:effectExtent l="19050" t="0" r="9525" b="0"/>
            <wp:docPr id="1838" name="Рисунок 1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8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де </w:t>
      </w:r>
      <w:r w:rsidRPr="006E7F65">
        <w:rPr>
          <w:noProof/>
          <w:position w:val="-8"/>
          <w:sz w:val="28"/>
          <w:szCs w:val="28"/>
          <w:lang w:val="uk-UA" w:eastAsia="uk-UA"/>
        </w:rPr>
        <w:drawing>
          <wp:inline distT="0" distB="0" distL="0" distR="0">
            <wp:extent cx="838200" cy="171450"/>
            <wp:effectExtent l="19050" t="0" r="0" b="0"/>
            <wp:docPr id="1839" name="Рисунок 1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9"/>
                    <pic:cNvPicPr>
                      <a:picLocks noChangeAspect="1" noChangeArrowheads="1"/>
                    </pic:cNvPicPr>
                  </pic:nvPicPr>
                  <pic:blipFill>
                    <a:blip r:embed="rId2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– матриці відображень </w:t>
      </w:r>
      <w:r w:rsidRPr="006E7F65">
        <w:rPr>
          <w:rFonts w:ascii="Arial" w:hAnsi="Arial" w:cs="Arial"/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42875" cy="142875"/>
            <wp:effectExtent l="19050" t="0" r="0" b="0"/>
            <wp:docPr id="1840" name="Рисунок 1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0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і </w:t>
      </w:r>
      <w:r w:rsidRPr="006E7F65">
        <w:rPr>
          <w:rFonts w:ascii="Arial" w:hAnsi="Arial" w:cs="Arial"/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42875" cy="142875"/>
            <wp:effectExtent l="19050" t="0" r="0" b="0"/>
            <wp:docPr id="1841" name="Рисунок 1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1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в довільних базисах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552450" cy="190500"/>
            <wp:effectExtent l="0" t="0" r="0" b="0"/>
            <wp:docPr id="1842" name="Рисунок 1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2"/>
                    <pic:cNvPicPr>
                      <a:picLocks noChangeAspect="1" noChangeArrowheads="1"/>
                    </pic:cNvPicPr>
                  </pic:nvPicPr>
                  <pic:blipFill>
                    <a:blip r:embed="rId2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і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638175" cy="190500"/>
            <wp:effectExtent l="0" t="0" r="9525" b="0"/>
            <wp:docPr id="1843" name="Рисунок 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3"/>
                    <pic:cNvPicPr>
                      <a:picLocks noChangeAspect="1" noChangeArrowheads="1"/>
                    </pic:cNvPicPr>
                  </pic:nvPicPr>
                  <pic:blipFill>
                    <a:blip r:embed="rId2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sz w:val="28"/>
          <w:szCs w:val="28"/>
          <w:lang w:val="uk-UA"/>
        </w:rPr>
        <w:t>.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 Знайдемо матрицю відображення </w:t>
      </w:r>
      <w:r w:rsidRPr="006E7F65">
        <w:rPr>
          <w:rFonts w:ascii="Arial" w:hAnsi="Arial" w:cs="Arial"/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42875" cy="152400"/>
            <wp:effectExtent l="19050" t="0" r="9525" b="0"/>
            <wp:docPr id="1844" name="Рисунок 1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4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в тих самих базисах </w:t>
      </w:r>
      <w:r w:rsidRPr="006E7F65">
        <w:rPr>
          <w:rFonts w:ascii="Arial" w:hAnsi="Arial" w:cs="Arial"/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42875" cy="142875"/>
            <wp:effectExtent l="19050" t="0" r="0" b="0"/>
            <wp:docPr id="1845" name="Рисунок 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5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і </w:t>
      </w:r>
      <w:r w:rsidRPr="006E7F65">
        <w:rPr>
          <w:rFonts w:ascii="Arial" w:hAnsi="Arial" w:cs="Arial"/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42875" cy="142875"/>
            <wp:effectExtent l="19050" t="0" r="0" b="0"/>
            <wp:docPr id="1846" name="Рисунок 1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6"/>
                    <pic:cNvPicPr>
                      <a:picLocks noChangeAspect="1" noChangeArrowheads="1"/>
                    </pic:cNvPicPr>
                  </pic:nvPicPr>
                  <pic:blipFill>
                    <a:blip r:embed="rId2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: </w:t>
      </w:r>
      <w:r w:rsidRPr="006E7F65">
        <w:rPr>
          <w:noProof/>
          <w:position w:val="-20"/>
          <w:sz w:val="28"/>
          <w:szCs w:val="28"/>
          <w:lang w:val="uk-UA" w:eastAsia="uk-UA"/>
        </w:rPr>
        <w:drawing>
          <wp:inline distT="0" distB="0" distL="0" distR="0">
            <wp:extent cx="2466975" cy="314325"/>
            <wp:effectExtent l="0" t="0" r="0" b="0"/>
            <wp:docPr id="1847" name="Рисунок 1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7"/>
                    <pic:cNvPicPr>
                      <a:picLocks noChangeAspect="1" noChangeArrowheads="1"/>
                    </pic:cNvPicPr>
                  </pic:nvPicPr>
                  <pic:blipFill>
                    <a:blip r:embed="rId2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де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171450" cy="228600"/>
            <wp:effectExtent l="0" t="0" r="0" b="0"/>
            <wp:docPr id="1848" name="Рисунок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"/>
                    <pic:cNvPicPr>
                      <a:picLocks noChangeAspect="1" noChangeArrowheads="1"/>
                    </pic:cNvPicPr>
                  </pic:nvPicPr>
                  <pic:blipFill>
                    <a:blip r:embed="rId2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– елементи матриці </w:t>
      </w:r>
      <w:r w:rsidRPr="006E7F65">
        <w:rPr>
          <w:rFonts w:ascii="Arial" w:hAnsi="Arial" w:cs="Arial"/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42875" cy="152400"/>
            <wp:effectExtent l="19050" t="0" r="0" b="0"/>
            <wp:docPr id="1849" name="Рисунок 1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9"/>
                    <pic:cNvPicPr>
                      <a:picLocks noChangeAspect="1" noChangeArrowheads="1"/>
                    </pic:cNvPicPr>
                  </pic:nvPicPr>
                  <pic:blipFill>
                    <a:blip r:embed="rId2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яка, очевидно, є матрицею відображення </w:t>
      </w:r>
      <w:r w:rsidRPr="006E7F65">
        <w:rPr>
          <w:rFonts w:ascii="Arial" w:hAnsi="Arial" w:cs="Arial"/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42875" cy="152400"/>
            <wp:effectExtent l="19050" t="0" r="9525" b="0"/>
            <wp:docPr id="1850" name="Рисунок 1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0"/>
                    <pic:cNvPicPr>
                      <a:picLocks noChangeAspect="1" noChangeArrowheads="1"/>
                    </pic:cNvPicPr>
                  </pic:nvPicPr>
                  <pic:blipFill>
                    <a:blip r:embed="rId2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.  Отже, </w:t>
      </w:r>
      <w:r w:rsidRPr="006E7F65">
        <w:rPr>
          <w:rFonts w:ascii="Arial" w:hAnsi="Arial" w:cs="Arial"/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571500" cy="152400"/>
            <wp:effectExtent l="19050" t="0" r="0" b="0"/>
            <wp:docPr id="1851" name="Рисунок 1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1"/>
                    <pic:cNvPicPr>
                      <a:picLocks noChangeAspect="1" noChangeArrowheads="1"/>
                    </pic:cNvPicPr>
                  </pic:nvPicPr>
                  <pic:blipFill>
                    <a:blip r:embed="rId2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тобто сума відображень має матрицю, яка в будь-якому базисі є сумою матриць цих відображень. </w:t>
      </w:r>
    </w:p>
    <w:p w:rsidR="006E7F65" w:rsidRPr="006E7F65" w:rsidRDefault="006E7F65" w:rsidP="006E7F65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34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 Означення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/>
          <w:sz w:val="28"/>
          <w:szCs w:val="28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Добутком лінійного відображення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676275" cy="190500"/>
            <wp:effectExtent l="0" t="0" r="9525" b="0"/>
            <wp:docPr id="1852" name="Рисунок 1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2"/>
                    <pic:cNvPicPr>
                      <a:picLocks noChangeAspect="1" noChangeArrowheads="1"/>
                    </pic:cNvPicPr>
                  </pic:nvPicPr>
                  <pic:blipFill>
                    <a:blip r:embed="rId2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 довільне число </w:t>
      </w:r>
      <w:r w:rsidRPr="006E7F65">
        <w:rPr>
          <w:rFonts w:ascii="Arial" w:hAnsi="Arial" w:cs="Arial"/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14300" cy="152400"/>
            <wp:effectExtent l="19050" t="0" r="0" b="0"/>
            <wp:docPr id="1853" name="Рисунок 1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3"/>
                    <pic:cNvPicPr>
                      <a:picLocks noChangeAspect="1" noChangeArrowheads="1"/>
                    </pic:cNvPicPr>
                  </pic:nvPicPr>
                  <pic:blipFill>
                    <a:blip r:embed="rId2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називається відображення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809625" cy="190500"/>
            <wp:effectExtent l="19050" t="0" r="0" b="0"/>
            <wp:docPr id="1854" name="Рисунок 1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4"/>
                    <pic:cNvPicPr>
                      <a:picLocks noChangeAspect="1" noChangeArrowheads="1"/>
                    </pic:cNvPicPr>
                  </pic:nvPicPr>
                  <pic:blipFill>
                    <a:blip r:embed="rId2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визначене за правилом: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942975" cy="190500"/>
            <wp:effectExtent l="19050" t="0" r="0" b="0"/>
            <wp:docPr id="1855" name="Рисунок 1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5"/>
                    <pic:cNvPicPr>
                      <a:picLocks noChangeAspect="1" noChangeArrowheads="1"/>
                    </pic:cNvPicPr>
                  </pic:nvPicPr>
                  <pic:blipFill>
                    <a:blip r:embed="rId2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. </w:t>
      </w:r>
    </w:p>
    <w:p w:rsidR="006E7F65" w:rsidRPr="006E7F65" w:rsidRDefault="006E7F65" w:rsidP="006E7F65">
      <w:pPr>
        <w:ind w:firstLine="360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Легко встановити лінійність цього відображення, також визначити, що його матрицею в деякому базисі буде матриця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219075" cy="152400"/>
            <wp:effectExtent l="19050" t="0" r="9525" b="0"/>
            <wp:docPr id="1856" name="Рисунок 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6"/>
                    <pic:cNvPicPr>
                      <a:picLocks noChangeAspect="1" noChangeArrowheads="1"/>
                    </pic:cNvPicPr>
                  </pic:nvPicPr>
                  <pic:blipFill>
                    <a:blip r:embed="rId2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де </w:t>
      </w:r>
      <w:r w:rsidRPr="006E7F65">
        <w:rPr>
          <w:rFonts w:ascii="Arial" w:hAnsi="Arial" w:cs="Arial"/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52400" cy="142875"/>
            <wp:effectExtent l="19050" t="0" r="0" b="0"/>
            <wp:docPr id="1857" name="Рисунок 1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7"/>
                    <pic:cNvPicPr>
                      <a:picLocks noChangeAspect="1" noChangeArrowheads="1"/>
                    </pic:cNvPicPr>
                  </pic:nvPicPr>
                  <pic:blipFill>
                    <a:blip r:embed="rId2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– матриця відображення </w:t>
      </w:r>
      <w:r w:rsidRPr="006E7F65">
        <w:rPr>
          <w:rFonts w:ascii="Arial" w:hAnsi="Arial" w:cs="Arial"/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42875" cy="142875"/>
            <wp:effectExtent l="19050" t="0" r="0" b="0"/>
            <wp:docPr id="1858" name="Рисунок 1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8"/>
                    <pic:cNvPicPr>
                      <a:picLocks noChangeAspect="1" noChangeArrowheads="1"/>
                    </pic:cNvPicPr>
                  </pic:nvPicPr>
                  <pic:blipFill>
                    <a:blip r:embed="rId2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в цьому базисі.</w:t>
      </w:r>
    </w:p>
    <w:p w:rsidR="006E7F65" w:rsidRPr="006E7F65" w:rsidRDefault="006E7F65" w:rsidP="006E7F65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35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/>
          <w:b/>
          <w:spacing w:val="40"/>
          <w:sz w:val="28"/>
          <w:szCs w:val="28"/>
          <w:lang w:val="uk-UA"/>
        </w:rPr>
        <w:t> Означення</w:t>
      </w:r>
      <w:r w:rsidRPr="006E7F65">
        <w:rPr>
          <w:rFonts w:ascii="Arial" w:hAnsi="Arial"/>
          <w:b/>
          <w:spacing w:val="40"/>
          <w:sz w:val="28"/>
          <w:szCs w:val="28"/>
        </w:rPr>
        <w:t>.</w:t>
      </w:r>
      <w:r w:rsidRPr="006E7F65">
        <w:rPr>
          <w:rFonts w:ascii="Arial" w:hAnsi="Arial"/>
          <w:sz w:val="28"/>
          <w:szCs w:val="28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Добутком лінійних відображень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695325" cy="190500"/>
            <wp:effectExtent l="19050" t="0" r="0" b="0"/>
            <wp:docPr id="1859" name="Рисунок 18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9"/>
                    <pic:cNvPicPr>
                      <a:picLocks noChangeAspect="1" noChangeArrowheads="1"/>
                    </pic:cNvPicPr>
                  </pic:nvPicPr>
                  <pic:blipFill>
                    <a:blip r:embed="rId2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і </w:t>
      </w:r>
      <w:r w:rsidRPr="006E7F65">
        <w:rPr>
          <w:noProof/>
          <w:position w:val="-14"/>
          <w:sz w:val="28"/>
          <w:szCs w:val="28"/>
          <w:lang w:val="uk-UA" w:eastAsia="uk-UA"/>
        </w:rPr>
        <w:drawing>
          <wp:inline distT="0" distB="0" distL="0" distR="0">
            <wp:extent cx="685800" cy="219075"/>
            <wp:effectExtent l="0" t="0" r="0" b="0"/>
            <wp:docPr id="1860" name="Рисунок 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0"/>
                    <pic:cNvPicPr>
                      <a:picLocks noChangeAspect="1" noChangeArrowheads="1"/>
                    </pic:cNvPicPr>
                  </pic:nvPicPr>
                  <pic:blipFill>
                    <a:blip r:embed="rId2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називається відображення </w:t>
      </w:r>
      <w:r w:rsidRPr="006E7F65">
        <w:rPr>
          <w:rFonts w:ascii="Arial" w:hAnsi="Arial" w:cs="Arial"/>
          <w:noProof/>
          <w:position w:val="-14"/>
          <w:sz w:val="28"/>
          <w:szCs w:val="28"/>
          <w:lang w:val="uk-UA" w:eastAsia="uk-UA"/>
        </w:rPr>
        <w:drawing>
          <wp:inline distT="0" distB="0" distL="0" distR="0">
            <wp:extent cx="1143000" cy="219075"/>
            <wp:effectExtent l="19050" t="0" r="0" b="0"/>
            <wp:docPr id="1861" name="Рисунок 18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1"/>
                    <pic:cNvPicPr>
                      <a:picLocks noChangeAspect="1" noChangeArrowheads="1"/>
                    </pic:cNvPicPr>
                  </pic:nvPicPr>
                  <pic:blipFill>
                    <a:blip r:embed="rId2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визначене за правилом: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828675" cy="190500"/>
            <wp:effectExtent l="0" t="0" r="9525" b="0"/>
            <wp:docPr id="1862" name="Рисунок 1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2"/>
                    <pic:cNvPicPr>
                      <a:picLocks noChangeAspect="1" noChangeArrowheads="1"/>
                    </pic:cNvPicPr>
                  </pic:nvPicPr>
                  <pic:blipFill>
                    <a:blip r:embed="rId2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. </w:t>
      </w:r>
    </w:p>
    <w:p w:rsidR="006E7F65" w:rsidRPr="006E7F65" w:rsidRDefault="006E7F65" w:rsidP="006E7F65">
      <w:pPr>
        <w:ind w:firstLine="360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Неважко переконатись у лінійності відображення </w:t>
      </w:r>
      <w:r w:rsidRPr="006E7F65">
        <w:rPr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314325" cy="142875"/>
            <wp:effectExtent l="19050" t="0" r="0" b="0"/>
            <wp:docPr id="1863" name="Рисунок 18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3"/>
                    <pic:cNvPicPr>
                      <a:picLocks noChangeAspect="1" noChangeArrowheads="1"/>
                    </pic:cNvPicPr>
                  </pic:nvPicPr>
                  <pic:blipFill>
                    <a:blip r:embed="rId2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. Покажемо також, що матрицею </w:t>
      </w:r>
      <w:r w:rsidRPr="006E7F65">
        <w:rPr>
          <w:rFonts w:ascii="Arial" w:hAnsi="Arial" w:cs="Arial"/>
          <w:noProof/>
          <w:position w:val="-16"/>
          <w:sz w:val="28"/>
          <w:szCs w:val="28"/>
          <w:lang w:val="uk-UA" w:eastAsia="uk-UA"/>
        </w:rPr>
        <w:drawing>
          <wp:inline distT="0" distB="0" distL="0" distR="0">
            <wp:extent cx="742950" cy="333375"/>
            <wp:effectExtent l="0" t="0" r="0" b="0"/>
            <wp:docPr id="1864" name="Рисунок 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4"/>
                    <pic:cNvPicPr>
                      <a:picLocks noChangeAspect="1" noChangeArrowheads="1"/>
                    </pic:cNvPicPr>
                  </pic:nvPicPr>
                  <pic:blipFill>
                    <a:blip r:embed="rId2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цього відображення є добуток матриць </w:t>
      </w:r>
      <w:r w:rsidRPr="006E7F65">
        <w:rPr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52400" cy="142875"/>
            <wp:effectExtent l="19050" t="0" r="0" b="0"/>
            <wp:docPr id="1865" name="Рисунок 18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5"/>
                    <pic:cNvPicPr>
                      <a:picLocks noChangeAspect="1" noChangeArrowheads="1"/>
                    </pic:cNvPicPr>
                  </pic:nvPicPr>
                  <pic:blipFill>
                    <a:blip r:embed="rId2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і </w:t>
      </w:r>
      <w:r w:rsidRPr="006E7F65">
        <w:rPr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42875" cy="142875"/>
            <wp:effectExtent l="19050" t="0" r="0" b="0"/>
            <wp:docPr id="1866" name="Рисунок 18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6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 xml:space="preserve">відображень </w:t>
      </w:r>
      <w:r w:rsidRPr="006E7F65">
        <w:rPr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71450" cy="142875"/>
            <wp:effectExtent l="19050" t="0" r="0" b="0"/>
            <wp:docPr id="1867" name="Рисунок 1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7"/>
                    <pic:cNvPicPr>
                      <a:picLocks noChangeAspect="1" noChangeArrowheads="1"/>
                    </pic:cNvPicPr>
                  </pic:nvPicPr>
                  <pic:blipFill>
                    <a:blip r:embed="rId2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і </w:t>
      </w:r>
      <w:r w:rsidRPr="006E7F65">
        <w:rPr>
          <w:noProof/>
          <w:position w:val="-4"/>
          <w:sz w:val="28"/>
          <w:szCs w:val="28"/>
          <w:lang w:val="uk-UA" w:eastAsia="uk-UA"/>
        </w:rPr>
        <w:drawing>
          <wp:inline distT="0" distB="0" distL="0" distR="0">
            <wp:extent cx="142875" cy="142875"/>
            <wp:effectExtent l="19050" t="0" r="0" b="0"/>
            <wp:docPr id="1868" name="Рисунок 18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8"/>
                    <pic:cNvPicPr>
                      <a:picLocks noChangeAspect="1" noChangeArrowheads="1"/>
                    </pic:cNvPicPr>
                  </pic:nvPicPr>
                  <pic:blipFill>
                    <a:blip r:embed="rId2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у деяких базисах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638175" cy="190500"/>
            <wp:effectExtent l="0" t="0" r="9525" b="0"/>
            <wp:docPr id="1869" name="Рисунок 1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9"/>
                    <pic:cNvPicPr>
                      <a:picLocks noChangeAspect="1" noChangeArrowheads="1"/>
                    </pic:cNvPicPr>
                  </pic:nvPicPr>
                  <pic:blipFill>
                    <a:blip r:embed="rId2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і </w:t>
      </w: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600075" cy="190500"/>
            <wp:effectExtent l="0" t="0" r="9525" b="0"/>
            <wp:docPr id="1870" name="Рисунок 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0"/>
                    <pic:cNvPicPr>
                      <a:picLocks noChangeAspect="1" noChangeArrowheads="1"/>
                    </pic:cNvPicPr>
                  </pic:nvPicPr>
                  <pic:blipFill>
                    <a:blip r:embed="rId2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просторів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190500" cy="190500"/>
            <wp:effectExtent l="19050" t="0" r="0" b="0"/>
            <wp:docPr id="1871" name="Рисунок 18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1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sz w:val="28"/>
          <w:szCs w:val="28"/>
          <w:lang w:val="uk-UA"/>
        </w:rPr>
        <w:t xml:space="preserve"> </w:t>
      </w:r>
      <w:r w:rsidRPr="006E7F65">
        <w:rPr>
          <w:rFonts w:ascii="Arial" w:hAnsi="Arial" w:cs="Arial"/>
          <w:sz w:val="28"/>
          <w:szCs w:val="28"/>
          <w:lang w:val="uk-UA"/>
        </w:rPr>
        <w:t>та</w:t>
      </w:r>
      <w:r w:rsidRPr="006E7F65">
        <w:rPr>
          <w:sz w:val="28"/>
          <w:szCs w:val="28"/>
          <w:lang w:val="uk-UA"/>
        </w:rPr>
        <w:t xml:space="preserve">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171450" cy="190500"/>
            <wp:effectExtent l="19050" t="0" r="0" b="0"/>
            <wp:docPr id="1872" name="Рисунок 18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2"/>
                    <pic:cNvPicPr>
                      <a:picLocks noChangeAspect="1" noChangeArrowheads="1"/>
                    </pic:cNvPicPr>
                  </pic:nvPicPr>
                  <pic:blipFill>
                    <a:blip r:embed="rId2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. Отже, розглянемо для деякого базису </w:t>
      </w:r>
      <w:r w:rsidRPr="006E7F65">
        <w:rPr>
          <w:noProof/>
          <w:position w:val="-14"/>
          <w:sz w:val="28"/>
          <w:szCs w:val="28"/>
          <w:lang w:val="uk-UA" w:eastAsia="uk-UA"/>
        </w:rPr>
        <w:drawing>
          <wp:inline distT="0" distB="0" distL="0" distR="0">
            <wp:extent cx="638175" cy="219075"/>
            <wp:effectExtent l="19050" t="0" r="0" b="0"/>
            <wp:docPr id="1873" name="Рисунок 18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3"/>
                    <pic:cNvPicPr>
                      <a:picLocks noChangeAspect="1" noChangeArrowheads="1"/>
                    </pic:cNvPicPr>
                  </pic:nvPicPr>
                  <pic:blipFill>
                    <a:blip r:embed="rId2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простору </w:t>
      </w:r>
      <w:r w:rsidRPr="006E7F65">
        <w:rPr>
          <w:rFonts w:ascii="Arial" w:hAnsi="Arial" w:cs="Arial"/>
          <w:noProof/>
          <w:position w:val="-14"/>
          <w:sz w:val="28"/>
          <w:szCs w:val="28"/>
          <w:lang w:val="uk-UA" w:eastAsia="uk-UA"/>
        </w:rPr>
        <w:drawing>
          <wp:inline distT="0" distB="0" distL="0" distR="0">
            <wp:extent cx="190500" cy="219075"/>
            <wp:effectExtent l="19050" t="0" r="0" b="0"/>
            <wp:docPr id="1874" name="Рисунок 1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4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образи базисних векторів </w:t>
      </w:r>
      <w:r w:rsidRPr="006E7F65">
        <w:rPr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552450" cy="190500"/>
            <wp:effectExtent l="0" t="0" r="0" b="0"/>
            <wp:docPr id="1875" name="Рисунок 18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5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при</w:t>
      </w:r>
    </w:p>
    <w:p w:rsidR="006E7F65" w:rsidRPr="006E7F65" w:rsidRDefault="006E7F65" w:rsidP="006E7F65">
      <w:pPr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sz w:val="28"/>
          <w:szCs w:val="28"/>
          <w:lang w:val="uk-UA"/>
        </w:rPr>
        <w:t xml:space="preserve"> відображенні </w:t>
      </w:r>
      <w:r w:rsidRPr="006E7F65">
        <w:rPr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142875" cy="152400"/>
            <wp:effectExtent l="19050" t="0" r="9525" b="0"/>
            <wp:docPr id="1876" name="Рисунок 1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6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: </w:t>
      </w:r>
      <w:r w:rsidRPr="006E7F65">
        <w:rPr>
          <w:rFonts w:ascii="Arial" w:hAnsi="Arial" w:cs="Arial"/>
          <w:noProof/>
          <w:position w:val="-28"/>
          <w:sz w:val="28"/>
          <w:szCs w:val="28"/>
          <w:lang w:val="uk-UA" w:eastAsia="uk-UA"/>
        </w:rPr>
        <w:drawing>
          <wp:inline distT="0" distB="0" distL="0" distR="0">
            <wp:extent cx="876300" cy="409575"/>
            <wp:effectExtent l="0" t="0" r="0" b="0"/>
            <wp:docPr id="1877" name="Рисунок 1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7"/>
                    <pic:cNvPicPr>
                      <a:picLocks noChangeAspect="1" noChangeArrowheads="1"/>
                    </pic:cNvPicPr>
                  </pic:nvPicPr>
                  <pic:blipFill>
                    <a:blip r:embed="rId2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>. З іншого боку – маємо:</w:t>
      </w:r>
    </w:p>
    <w:p w:rsidR="006E7F65" w:rsidRPr="006E7F65" w:rsidRDefault="006E7F65" w:rsidP="006E7F65">
      <w:pPr>
        <w:ind w:firstLine="360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rFonts w:ascii="Arial" w:hAnsi="Arial" w:cs="Arial"/>
          <w:noProof/>
          <w:position w:val="-10"/>
          <w:sz w:val="28"/>
          <w:szCs w:val="28"/>
          <w:lang w:val="uk-UA" w:eastAsia="uk-UA"/>
        </w:rPr>
        <w:drawing>
          <wp:inline distT="0" distB="0" distL="0" distR="0">
            <wp:extent cx="962025" cy="190500"/>
            <wp:effectExtent l="0" t="0" r="9525" b="0"/>
            <wp:docPr id="1878" name="Рисунок 1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8"/>
                    <pic:cNvPicPr>
                      <a:picLocks noChangeAspect="1" noChangeArrowheads="1"/>
                    </pic:cNvPicPr>
                  </pic:nvPicPr>
                  <pic:blipFill>
                    <a:blip r:embed="rId2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 </w:t>
      </w:r>
      <w:r w:rsidRPr="006E7F65">
        <w:rPr>
          <w:noProof/>
          <w:position w:val="-26"/>
          <w:sz w:val="28"/>
          <w:szCs w:val="28"/>
          <w:lang w:val="uk-UA" w:eastAsia="uk-UA"/>
        </w:rPr>
        <w:drawing>
          <wp:inline distT="0" distB="0" distL="0" distR="0">
            <wp:extent cx="1323975" cy="400050"/>
            <wp:effectExtent l="19050" t="0" r="9525" b="0"/>
            <wp:docPr id="1879" name="Рисунок 1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9"/>
                    <pic:cNvPicPr>
                      <a:picLocks noChangeAspect="1" noChangeArrowheads="1"/>
                    </pic:cNvPicPr>
                  </pic:nvPicPr>
                  <pic:blipFill>
                    <a:blip r:embed="rId2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noProof/>
          <w:position w:val="-28"/>
          <w:sz w:val="28"/>
          <w:szCs w:val="28"/>
          <w:lang w:val="uk-UA" w:eastAsia="uk-UA"/>
        </w:rPr>
        <w:drawing>
          <wp:inline distT="0" distB="0" distL="0" distR="0">
            <wp:extent cx="2486025" cy="409575"/>
            <wp:effectExtent l="19050" t="0" r="0" b="0"/>
            <wp:docPr id="1880" name="Рисунок 1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0"/>
                    <pic:cNvPicPr>
                      <a:picLocks noChangeAspect="1" noChangeArrowheads="1"/>
                    </pic:cNvPicPr>
                  </pic:nvPicPr>
                  <pic:blipFill>
                    <a:blip r:embed="rId2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звідки випливає, що </w:t>
      </w:r>
    </w:p>
    <w:p w:rsidR="006E7F65" w:rsidRPr="006E7F65" w:rsidRDefault="006E7F65" w:rsidP="006E7F65">
      <w:pPr>
        <w:ind w:firstLine="708"/>
        <w:jc w:val="both"/>
        <w:rPr>
          <w:rFonts w:ascii="Arial" w:hAnsi="Arial" w:cs="Arial"/>
          <w:sz w:val="28"/>
          <w:szCs w:val="28"/>
          <w:lang w:val="uk-UA"/>
        </w:rPr>
      </w:pPr>
      <w:r w:rsidRPr="006E7F65">
        <w:rPr>
          <w:noProof/>
          <w:position w:val="-24"/>
          <w:sz w:val="28"/>
          <w:szCs w:val="28"/>
          <w:lang w:val="uk-UA" w:eastAsia="uk-UA"/>
        </w:rPr>
        <w:drawing>
          <wp:inline distT="0" distB="0" distL="0" distR="0">
            <wp:extent cx="1943100" cy="361950"/>
            <wp:effectExtent l="0" t="0" r="0" b="0"/>
            <wp:docPr id="1881" name="Рисунок 18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1"/>
                    <pic:cNvPicPr>
                      <a:picLocks noChangeAspect="1" noChangeArrowheads="1"/>
                    </pic:cNvPicPr>
                  </pic:nvPicPr>
                  <pic:blipFill>
                    <a:blip r:embed="rId2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 xml:space="preserve">, тобто </w:t>
      </w:r>
      <w:r w:rsidRPr="006E7F65">
        <w:rPr>
          <w:rFonts w:ascii="Arial" w:hAnsi="Arial" w:cs="Arial"/>
          <w:noProof/>
          <w:position w:val="-6"/>
          <w:sz w:val="28"/>
          <w:szCs w:val="28"/>
          <w:lang w:val="uk-UA" w:eastAsia="uk-UA"/>
        </w:rPr>
        <w:drawing>
          <wp:inline distT="0" distB="0" distL="0" distR="0">
            <wp:extent cx="514350" cy="152400"/>
            <wp:effectExtent l="19050" t="0" r="0" b="0"/>
            <wp:docPr id="1882" name="Рисунок 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2"/>
                    <pic:cNvPicPr>
                      <a:picLocks noChangeAspect="1" noChangeArrowheads="1"/>
                    </pic:cNvPicPr>
                  </pic:nvPicPr>
                  <pic:blipFill>
                    <a:blip r:embed="rId2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7F65">
        <w:rPr>
          <w:rFonts w:ascii="Arial" w:hAnsi="Arial" w:cs="Arial"/>
          <w:sz w:val="28"/>
          <w:szCs w:val="28"/>
          <w:lang w:val="uk-UA"/>
        </w:rPr>
        <w:t>.</w:t>
      </w:r>
    </w:p>
    <w:p w:rsidR="006E7F65" w:rsidRPr="006E7F65" w:rsidRDefault="006E7F65">
      <w:pPr>
        <w:rPr>
          <w:b/>
          <w:sz w:val="28"/>
          <w:szCs w:val="28"/>
          <w:lang w:val="uk-UA"/>
        </w:rPr>
      </w:pPr>
    </w:p>
    <w:sectPr w:rsidR="006E7F65" w:rsidRPr="006E7F65" w:rsidSect="00486BC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31935"/>
    <w:multiLevelType w:val="hybridMultilevel"/>
    <w:tmpl w:val="AD6A3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884FCA"/>
    <w:multiLevelType w:val="hybridMultilevel"/>
    <w:tmpl w:val="293E7A1E"/>
    <w:lvl w:ilvl="0" w:tplc="2F4E2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6BCF"/>
    <w:rsid w:val="000945E1"/>
    <w:rsid w:val="001D5276"/>
    <w:rsid w:val="003F4817"/>
    <w:rsid w:val="00486BCF"/>
    <w:rsid w:val="006E7F65"/>
    <w:rsid w:val="00734D62"/>
    <w:rsid w:val="0074712A"/>
    <w:rsid w:val="00886840"/>
    <w:rsid w:val="00924858"/>
    <w:rsid w:val="00AE5B45"/>
    <w:rsid w:val="00C030B9"/>
    <w:rsid w:val="00D329EE"/>
    <w:rsid w:val="00DB5C86"/>
    <w:rsid w:val="00E56B9C"/>
    <w:rsid w:val="00F52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E7F65"/>
    <w:pPr>
      <w:keepNext/>
      <w:keepLines/>
      <w:spacing w:before="120"/>
      <w:ind w:left="1134"/>
      <w:outlineLvl w:val="1"/>
    </w:pPr>
    <w:rPr>
      <w:rFonts w:ascii="Cambria" w:hAnsi="Cambria"/>
      <w:b/>
      <w:bCs/>
      <w:sz w:val="28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6B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E7F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semiHidden/>
    <w:rsid w:val="006E7F65"/>
    <w:rPr>
      <w:rFonts w:ascii="Cambria" w:eastAsia="Times New Roman" w:hAnsi="Cambria" w:cs="Times New Roman"/>
      <w:b/>
      <w:bCs/>
      <w:sz w:val="28"/>
      <w:szCs w:val="26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1" Type="http://schemas.openxmlformats.org/officeDocument/2006/relationships/oleObject" Target="embeddings/oleObject8.bin"/><Relationship Id="rId42" Type="http://schemas.openxmlformats.org/officeDocument/2006/relationships/image" Target="media/image18.wmf"/><Relationship Id="rId63" Type="http://schemas.openxmlformats.org/officeDocument/2006/relationships/oleObject" Target="embeddings/oleObject32.bin"/><Relationship Id="rId84" Type="http://schemas.openxmlformats.org/officeDocument/2006/relationships/image" Target="media/image35.wmf"/><Relationship Id="rId138" Type="http://schemas.openxmlformats.org/officeDocument/2006/relationships/image" Target="media/image55.wmf"/><Relationship Id="rId159" Type="http://schemas.openxmlformats.org/officeDocument/2006/relationships/image" Target="media/image65.wmf"/><Relationship Id="rId170" Type="http://schemas.openxmlformats.org/officeDocument/2006/relationships/image" Target="media/image68.wmf"/><Relationship Id="rId191" Type="http://schemas.openxmlformats.org/officeDocument/2006/relationships/image" Target="media/image81.wmf"/><Relationship Id="rId205" Type="http://schemas.openxmlformats.org/officeDocument/2006/relationships/image" Target="media/image95.wmf"/><Relationship Id="rId226" Type="http://schemas.openxmlformats.org/officeDocument/2006/relationships/image" Target="media/image116.wmf"/><Relationship Id="rId247" Type="http://schemas.openxmlformats.org/officeDocument/2006/relationships/image" Target="media/image137.wmf"/><Relationship Id="rId107" Type="http://schemas.openxmlformats.org/officeDocument/2006/relationships/image" Target="media/image44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7.bin"/><Relationship Id="rId74" Type="http://schemas.openxmlformats.org/officeDocument/2006/relationships/image" Target="media/image30.wmf"/><Relationship Id="rId128" Type="http://schemas.openxmlformats.org/officeDocument/2006/relationships/image" Target="media/image51.wmf"/><Relationship Id="rId149" Type="http://schemas.openxmlformats.org/officeDocument/2006/relationships/oleObject" Target="embeddings/oleObject84.bin"/><Relationship Id="rId5" Type="http://schemas.openxmlformats.org/officeDocument/2006/relationships/webSettings" Target="webSettings.xml"/><Relationship Id="rId95" Type="http://schemas.openxmlformats.org/officeDocument/2006/relationships/image" Target="media/image39.wmf"/><Relationship Id="rId160" Type="http://schemas.openxmlformats.org/officeDocument/2006/relationships/oleObject" Target="embeddings/oleObject90.bin"/><Relationship Id="rId181" Type="http://schemas.openxmlformats.org/officeDocument/2006/relationships/image" Target="media/image74.wmf"/><Relationship Id="rId216" Type="http://schemas.openxmlformats.org/officeDocument/2006/relationships/image" Target="media/image106.wmf"/><Relationship Id="rId237" Type="http://schemas.openxmlformats.org/officeDocument/2006/relationships/image" Target="media/image127.wmf"/><Relationship Id="rId258" Type="http://schemas.openxmlformats.org/officeDocument/2006/relationships/theme" Target="theme/theme1.xml"/><Relationship Id="rId22" Type="http://schemas.openxmlformats.org/officeDocument/2006/relationships/image" Target="media/image9.wmf"/><Relationship Id="rId43" Type="http://schemas.openxmlformats.org/officeDocument/2006/relationships/oleObject" Target="embeddings/oleObject20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66.bin"/><Relationship Id="rId139" Type="http://schemas.openxmlformats.org/officeDocument/2006/relationships/oleObject" Target="embeddings/oleObject79.bin"/><Relationship Id="rId85" Type="http://schemas.openxmlformats.org/officeDocument/2006/relationships/oleObject" Target="embeddings/oleObject45.bin"/><Relationship Id="rId150" Type="http://schemas.openxmlformats.org/officeDocument/2006/relationships/image" Target="media/image61.wmf"/><Relationship Id="rId171" Type="http://schemas.openxmlformats.org/officeDocument/2006/relationships/oleObject" Target="embeddings/oleObject98.bin"/><Relationship Id="rId192" Type="http://schemas.openxmlformats.org/officeDocument/2006/relationships/image" Target="media/image82.wmf"/><Relationship Id="rId206" Type="http://schemas.openxmlformats.org/officeDocument/2006/relationships/image" Target="media/image96.wmf"/><Relationship Id="rId227" Type="http://schemas.openxmlformats.org/officeDocument/2006/relationships/image" Target="media/image117.wmf"/><Relationship Id="rId248" Type="http://schemas.openxmlformats.org/officeDocument/2006/relationships/image" Target="media/image138.wmf"/><Relationship Id="rId12" Type="http://schemas.openxmlformats.org/officeDocument/2006/relationships/image" Target="media/image4.wmf"/><Relationship Id="rId33" Type="http://schemas.openxmlformats.org/officeDocument/2006/relationships/oleObject" Target="embeddings/oleObject15.bin"/><Relationship Id="rId108" Type="http://schemas.openxmlformats.org/officeDocument/2006/relationships/oleObject" Target="embeddings/oleObject59.bin"/><Relationship Id="rId129" Type="http://schemas.openxmlformats.org/officeDocument/2006/relationships/oleObject" Target="embeddings/oleObject73.bin"/><Relationship Id="rId54" Type="http://schemas.openxmlformats.org/officeDocument/2006/relationships/image" Target="media/image22.wmf"/><Relationship Id="rId70" Type="http://schemas.openxmlformats.org/officeDocument/2006/relationships/image" Target="media/image29.wmf"/><Relationship Id="rId75" Type="http://schemas.openxmlformats.org/officeDocument/2006/relationships/oleObject" Target="embeddings/oleObject40.bin"/><Relationship Id="rId91" Type="http://schemas.openxmlformats.org/officeDocument/2006/relationships/image" Target="media/image38.wmf"/><Relationship Id="rId96" Type="http://schemas.openxmlformats.org/officeDocument/2006/relationships/oleObject" Target="embeddings/oleObject52.bin"/><Relationship Id="rId140" Type="http://schemas.openxmlformats.org/officeDocument/2006/relationships/image" Target="media/image56.wmf"/><Relationship Id="rId145" Type="http://schemas.openxmlformats.org/officeDocument/2006/relationships/oleObject" Target="embeddings/oleObject82.bin"/><Relationship Id="rId161" Type="http://schemas.openxmlformats.org/officeDocument/2006/relationships/oleObject" Target="embeddings/oleObject91.bin"/><Relationship Id="rId166" Type="http://schemas.openxmlformats.org/officeDocument/2006/relationships/oleObject" Target="embeddings/oleObject95.bin"/><Relationship Id="rId182" Type="http://schemas.openxmlformats.org/officeDocument/2006/relationships/oleObject" Target="embeddings/oleObject103.bin"/><Relationship Id="rId187" Type="http://schemas.openxmlformats.org/officeDocument/2006/relationships/image" Target="media/image77.wmf"/><Relationship Id="rId217" Type="http://schemas.openxmlformats.org/officeDocument/2006/relationships/image" Target="media/image10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212" Type="http://schemas.openxmlformats.org/officeDocument/2006/relationships/image" Target="media/image102.wmf"/><Relationship Id="rId233" Type="http://schemas.openxmlformats.org/officeDocument/2006/relationships/image" Target="media/image123.wmf"/><Relationship Id="rId238" Type="http://schemas.openxmlformats.org/officeDocument/2006/relationships/image" Target="media/image128.wmf"/><Relationship Id="rId254" Type="http://schemas.openxmlformats.org/officeDocument/2006/relationships/image" Target="media/image144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5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7.bin"/><Relationship Id="rId44" Type="http://schemas.openxmlformats.org/officeDocument/2006/relationships/oleObject" Target="embeddings/oleObject21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6.wmf"/><Relationship Id="rId130" Type="http://schemas.openxmlformats.org/officeDocument/2006/relationships/image" Target="media/image52.wmf"/><Relationship Id="rId135" Type="http://schemas.openxmlformats.org/officeDocument/2006/relationships/oleObject" Target="embeddings/oleObject77.bin"/><Relationship Id="rId151" Type="http://schemas.openxmlformats.org/officeDocument/2006/relationships/oleObject" Target="embeddings/oleObject85.bin"/><Relationship Id="rId156" Type="http://schemas.openxmlformats.org/officeDocument/2006/relationships/image" Target="media/image64.wmf"/><Relationship Id="rId177" Type="http://schemas.openxmlformats.org/officeDocument/2006/relationships/oleObject" Target="embeddings/oleObject101.bin"/><Relationship Id="rId198" Type="http://schemas.openxmlformats.org/officeDocument/2006/relationships/image" Target="media/image88.wmf"/><Relationship Id="rId172" Type="http://schemas.openxmlformats.org/officeDocument/2006/relationships/image" Target="media/image69.wmf"/><Relationship Id="rId193" Type="http://schemas.openxmlformats.org/officeDocument/2006/relationships/image" Target="media/image83.wmf"/><Relationship Id="rId202" Type="http://schemas.openxmlformats.org/officeDocument/2006/relationships/image" Target="media/image92.wmf"/><Relationship Id="rId207" Type="http://schemas.openxmlformats.org/officeDocument/2006/relationships/image" Target="media/image97.wmf"/><Relationship Id="rId223" Type="http://schemas.openxmlformats.org/officeDocument/2006/relationships/image" Target="media/image113.wmf"/><Relationship Id="rId228" Type="http://schemas.openxmlformats.org/officeDocument/2006/relationships/image" Target="media/image118.wmf"/><Relationship Id="rId244" Type="http://schemas.openxmlformats.org/officeDocument/2006/relationships/image" Target="media/image134.wmf"/><Relationship Id="rId249" Type="http://schemas.openxmlformats.org/officeDocument/2006/relationships/image" Target="media/image139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4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1.wmf"/><Relationship Id="rId97" Type="http://schemas.openxmlformats.org/officeDocument/2006/relationships/image" Target="media/image40.wmf"/><Relationship Id="rId104" Type="http://schemas.openxmlformats.org/officeDocument/2006/relationships/image" Target="media/image43.wmf"/><Relationship Id="rId120" Type="http://schemas.openxmlformats.org/officeDocument/2006/relationships/image" Target="media/image48.wmf"/><Relationship Id="rId125" Type="http://schemas.openxmlformats.org/officeDocument/2006/relationships/oleObject" Target="embeddings/oleObject71.bin"/><Relationship Id="rId141" Type="http://schemas.openxmlformats.org/officeDocument/2006/relationships/oleObject" Target="embeddings/oleObject80.bin"/><Relationship Id="rId146" Type="http://schemas.openxmlformats.org/officeDocument/2006/relationships/image" Target="media/image59.wmf"/><Relationship Id="rId167" Type="http://schemas.openxmlformats.org/officeDocument/2006/relationships/oleObject" Target="embeddings/oleObject96.bin"/><Relationship Id="rId188" Type="http://schemas.openxmlformats.org/officeDocument/2006/relationships/image" Target="media/image78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9.bin"/><Relationship Id="rId162" Type="http://schemas.openxmlformats.org/officeDocument/2006/relationships/oleObject" Target="embeddings/oleObject92.bin"/><Relationship Id="rId183" Type="http://schemas.openxmlformats.org/officeDocument/2006/relationships/image" Target="media/image75.wmf"/><Relationship Id="rId213" Type="http://schemas.openxmlformats.org/officeDocument/2006/relationships/image" Target="media/image103.wmf"/><Relationship Id="rId218" Type="http://schemas.openxmlformats.org/officeDocument/2006/relationships/image" Target="media/image108.wmf"/><Relationship Id="rId234" Type="http://schemas.openxmlformats.org/officeDocument/2006/relationships/image" Target="media/image124.wmf"/><Relationship Id="rId239" Type="http://schemas.openxmlformats.org/officeDocument/2006/relationships/image" Target="media/image129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40.wmf"/><Relationship Id="rId255" Type="http://schemas.openxmlformats.org/officeDocument/2006/relationships/image" Target="media/image145.wmf"/><Relationship Id="rId24" Type="http://schemas.openxmlformats.org/officeDocument/2006/relationships/image" Target="media/image10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5.wmf"/><Relationship Id="rId115" Type="http://schemas.openxmlformats.org/officeDocument/2006/relationships/image" Target="media/image47.wmf"/><Relationship Id="rId131" Type="http://schemas.openxmlformats.org/officeDocument/2006/relationships/oleObject" Target="embeddings/oleObject74.bin"/><Relationship Id="rId136" Type="http://schemas.openxmlformats.org/officeDocument/2006/relationships/image" Target="media/image54.wmf"/><Relationship Id="rId157" Type="http://schemas.openxmlformats.org/officeDocument/2006/relationships/oleObject" Target="embeddings/oleObject88.bin"/><Relationship Id="rId178" Type="http://schemas.openxmlformats.org/officeDocument/2006/relationships/image" Target="media/image72.wmf"/><Relationship Id="rId61" Type="http://schemas.openxmlformats.org/officeDocument/2006/relationships/oleObject" Target="embeddings/oleObject31.bin"/><Relationship Id="rId82" Type="http://schemas.openxmlformats.org/officeDocument/2006/relationships/image" Target="media/image34.wmf"/><Relationship Id="rId152" Type="http://schemas.openxmlformats.org/officeDocument/2006/relationships/image" Target="media/image62.wmf"/><Relationship Id="rId173" Type="http://schemas.openxmlformats.org/officeDocument/2006/relationships/oleObject" Target="embeddings/oleObject99.bin"/><Relationship Id="rId194" Type="http://schemas.openxmlformats.org/officeDocument/2006/relationships/image" Target="media/image84.wmf"/><Relationship Id="rId199" Type="http://schemas.openxmlformats.org/officeDocument/2006/relationships/image" Target="media/image89.wmf"/><Relationship Id="rId203" Type="http://schemas.openxmlformats.org/officeDocument/2006/relationships/image" Target="media/image93.wmf"/><Relationship Id="rId208" Type="http://schemas.openxmlformats.org/officeDocument/2006/relationships/image" Target="media/image98.wmf"/><Relationship Id="rId229" Type="http://schemas.openxmlformats.org/officeDocument/2006/relationships/image" Target="media/image119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4.wmf"/><Relationship Id="rId240" Type="http://schemas.openxmlformats.org/officeDocument/2006/relationships/image" Target="media/image130.wmf"/><Relationship Id="rId245" Type="http://schemas.openxmlformats.org/officeDocument/2006/relationships/image" Target="media/image135.wmf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3.wmf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4.bin"/><Relationship Id="rId105" Type="http://schemas.openxmlformats.org/officeDocument/2006/relationships/oleObject" Target="embeddings/oleObject57.bin"/><Relationship Id="rId126" Type="http://schemas.openxmlformats.org/officeDocument/2006/relationships/image" Target="media/image50.wmf"/><Relationship Id="rId147" Type="http://schemas.openxmlformats.org/officeDocument/2006/relationships/oleObject" Target="embeddings/oleObject83.bin"/><Relationship Id="rId168" Type="http://schemas.openxmlformats.org/officeDocument/2006/relationships/image" Target="media/image67.wmf"/><Relationship Id="rId8" Type="http://schemas.openxmlformats.org/officeDocument/2006/relationships/image" Target="media/image2.wmf"/><Relationship Id="rId51" Type="http://schemas.openxmlformats.org/officeDocument/2006/relationships/oleObject" Target="embeddings/oleObject26.bin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68.bin"/><Relationship Id="rId142" Type="http://schemas.openxmlformats.org/officeDocument/2006/relationships/image" Target="media/image57.wmf"/><Relationship Id="rId163" Type="http://schemas.openxmlformats.org/officeDocument/2006/relationships/oleObject" Target="embeddings/oleObject93.bin"/><Relationship Id="rId184" Type="http://schemas.openxmlformats.org/officeDocument/2006/relationships/oleObject" Target="embeddings/oleObject104.bin"/><Relationship Id="rId189" Type="http://schemas.openxmlformats.org/officeDocument/2006/relationships/image" Target="media/image79.wmf"/><Relationship Id="rId219" Type="http://schemas.openxmlformats.org/officeDocument/2006/relationships/image" Target="media/image109.wmf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0" Type="http://schemas.openxmlformats.org/officeDocument/2006/relationships/image" Target="media/image120.wmf"/><Relationship Id="rId235" Type="http://schemas.openxmlformats.org/officeDocument/2006/relationships/image" Target="media/image125.wmf"/><Relationship Id="rId251" Type="http://schemas.openxmlformats.org/officeDocument/2006/relationships/image" Target="media/image141.wmf"/><Relationship Id="rId256" Type="http://schemas.openxmlformats.org/officeDocument/2006/relationships/image" Target="media/image146.wmf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image" Target="media/image28.wmf"/><Relationship Id="rId116" Type="http://schemas.openxmlformats.org/officeDocument/2006/relationships/oleObject" Target="embeddings/oleObject64.bin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8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61.bin"/><Relationship Id="rId132" Type="http://schemas.openxmlformats.org/officeDocument/2006/relationships/image" Target="media/image53.wmf"/><Relationship Id="rId153" Type="http://schemas.openxmlformats.org/officeDocument/2006/relationships/oleObject" Target="embeddings/oleObject86.bin"/><Relationship Id="rId174" Type="http://schemas.openxmlformats.org/officeDocument/2006/relationships/image" Target="media/image70.wmf"/><Relationship Id="rId179" Type="http://schemas.openxmlformats.org/officeDocument/2006/relationships/image" Target="media/image73.wmf"/><Relationship Id="rId195" Type="http://schemas.openxmlformats.org/officeDocument/2006/relationships/image" Target="media/image85.wmf"/><Relationship Id="rId209" Type="http://schemas.openxmlformats.org/officeDocument/2006/relationships/image" Target="media/image99.wmf"/><Relationship Id="rId190" Type="http://schemas.openxmlformats.org/officeDocument/2006/relationships/image" Target="media/image80.wmf"/><Relationship Id="rId204" Type="http://schemas.openxmlformats.org/officeDocument/2006/relationships/image" Target="media/image94.wmf"/><Relationship Id="rId220" Type="http://schemas.openxmlformats.org/officeDocument/2006/relationships/image" Target="media/image110.wmf"/><Relationship Id="rId225" Type="http://schemas.openxmlformats.org/officeDocument/2006/relationships/image" Target="media/image115.wmf"/><Relationship Id="rId241" Type="http://schemas.openxmlformats.org/officeDocument/2006/relationships/image" Target="media/image131.wmf"/><Relationship Id="rId246" Type="http://schemas.openxmlformats.org/officeDocument/2006/relationships/image" Target="media/image136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9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9.bin"/><Relationship Id="rId78" Type="http://schemas.openxmlformats.org/officeDocument/2006/relationships/image" Target="media/image32.wmf"/><Relationship Id="rId94" Type="http://schemas.openxmlformats.org/officeDocument/2006/relationships/oleObject" Target="embeddings/oleObject51.bin"/><Relationship Id="rId99" Type="http://schemas.openxmlformats.org/officeDocument/2006/relationships/image" Target="media/image41.wmf"/><Relationship Id="rId101" Type="http://schemas.openxmlformats.org/officeDocument/2006/relationships/image" Target="media/image42.wmf"/><Relationship Id="rId122" Type="http://schemas.openxmlformats.org/officeDocument/2006/relationships/oleObject" Target="embeddings/oleObject69.bin"/><Relationship Id="rId143" Type="http://schemas.openxmlformats.org/officeDocument/2006/relationships/oleObject" Target="embeddings/oleObject81.bin"/><Relationship Id="rId148" Type="http://schemas.openxmlformats.org/officeDocument/2006/relationships/image" Target="media/image60.wmf"/><Relationship Id="rId164" Type="http://schemas.openxmlformats.org/officeDocument/2006/relationships/image" Target="media/image66.wmf"/><Relationship Id="rId169" Type="http://schemas.openxmlformats.org/officeDocument/2006/relationships/oleObject" Target="embeddings/oleObject97.bin"/><Relationship Id="rId185" Type="http://schemas.openxmlformats.org/officeDocument/2006/relationships/image" Target="media/image76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102.bin"/><Relationship Id="rId210" Type="http://schemas.openxmlformats.org/officeDocument/2006/relationships/image" Target="media/image100.wmf"/><Relationship Id="rId215" Type="http://schemas.openxmlformats.org/officeDocument/2006/relationships/image" Target="media/image105.wmf"/><Relationship Id="rId236" Type="http://schemas.openxmlformats.org/officeDocument/2006/relationships/image" Target="media/image126.wmf"/><Relationship Id="rId257" Type="http://schemas.openxmlformats.org/officeDocument/2006/relationships/fontTable" Target="fontTable.xml"/><Relationship Id="rId26" Type="http://schemas.openxmlformats.org/officeDocument/2006/relationships/image" Target="media/image11.wmf"/><Relationship Id="rId231" Type="http://schemas.openxmlformats.org/officeDocument/2006/relationships/image" Target="media/image121.wmf"/><Relationship Id="rId252" Type="http://schemas.openxmlformats.org/officeDocument/2006/relationships/image" Target="media/image142.wmf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2.bin"/><Relationship Id="rId133" Type="http://schemas.openxmlformats.org/officeDocument/2006/relationships/oleObject" Target="embeddings/oleObject75.bin"/><Relationship Id="rId154" Type="http://schemas.openxmlformats.org/officeDocument/2006/relationships/image" Target="media/image63.wmf"/><Relationship Id="rId175" Type="http://schemas.openxmlformats.org/officeDocument/2006/relationships/oleObject" Target="embeddings/oleObject100.bin"/><Relationship Id="rId196" Type="http://schemas.openxmlformats.org/officeDocument/2006/relationships/image" Target="media/image86.wmf"/><Relationship Id="rId200" Type="http://schemas.openxmlformats.org/officeDocument/2006/relationships/image" Target="media/image90.wmf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42" Type="http://schemas.openxmlformats.org/officeDocument/2006/relationships/image" Target="media/image132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4.wmf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5.bin"/><Relationship Id="rId123" Type="http://schemas.openxmlformats.org/officeDocument/2006/relationships/oleObject" Target="embeddings/oleObject70.bin"/><Relationship Id="rId144" Type="http://schemas.openxmlformats.org/officeDocument/2006/relationships/image" Target="media/image58.wmf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94.bin"/><Relationship Id="rId186" Type="http://schemas.openxmlformats.org/officeDocument/2006/relationships/oleObject" Target="embeddings/oleObject105.bin"/><Relationship Id="rId211" Type="http://schemas.openxmlformats.org/officeDocument/2006/relationships/image" Target="media/image101.wmf"/><Relationship Id="rId232" Type="http://schemas.openxmlformats.org/officeDocument/2006/relationships/image" Target="media/image122.wmf"/><Relationship Id="rId253" Type="http://schemas.openxmlformats.org/officeDocument/2006/relationships/image" Target="media/image143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4.bin"/><Relationship Id="rId69" Type="http://schemas.openxmlformats.org/officeDocument/2006/relationships/oleObject" Target="embeddings/oleObject36.bin"/><Relationship Id="rId113" Type="http://schemas.openxmlformats.org/officeDocument/2006/relationships/image" Target="media/image46.wmf"/><Relationship Id="rId134" Type="http://schemas.openxmlformats.org/officeDocument/2006/relationships/oleObject" Target="embeddings/oleObject76.bin"/><Relationship Id="rId80" Type="http://schemas.openxmlformats.org/officeDocument/2006/relationships/image" Target="media/image33.wmf"/><Relationship Id="rId155" Type="http://schemas.openxmlformats.org/officeDocument/2006/relationships/oleObject" Target="embeddings/oleObject87.bin"/><Relationship Id="rId176" Type="http://schemas.openxmlformats.org/officeDocument/2006/relationships/image" Target="media/image71.wmf"/><Relationship Id="rId197" Type="http://schemas.openxmlformats.org/officeDocument/2006/relationships/image" Target="media/image87.wmf"/><Relationship Id="rId201" Type="http://schemas.openxmlformats.org/officeDocument/2006/relationships/image" Target="media/image91.wmf"/><Relationship Id="rId222" Type="http://schemas.openxmlformats.org/officeDocument/2006/relationships/image" Target="media/image112.wmf"/><Relationship Id="rId243" Type="http://schemas.openxmlformats.org/officeDocument/2006/relationships/image" Target="media/image133.wmf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6.bin"/><Relationship Id="rId124" Type="http://schemas.openxmlformats.org/officeDocument/2006/relationships/image" Target="media/image4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D4FAA-D5F0-4686-9744-67165259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5847</Words>
  <Characters>3334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Masha</cp:lastModifiedBy>
  <cp:revision>5</cp:revision>
  <dcterms:created xsi:type="dcterms:W3CDTF">2010-06-28T10:19:00Z</dcterms:created>
  <dcterms:modified xsi:type="dcterms:W3CDTF">2011-06-13T11:14:00Z</dcterms:modified>
</cp:coreProperties>
</file>