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6CE" w:rsidRPr="00DD06CE" w:rsidRDefault="00DD06CE" w:rsidP="00DD06C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DC1B8E">
        <w:rPr>
          <w:b/>
          <w:sz w:val="28"/>
          <w:szCs w:val="28"/>
          <w:lang w:val="uk-UA"/>
        </w:rPr>
        <w:t xml:space="preserve">                                                                   </w:t>
      </w:r>
      <w:r>
        <w:rPr>
          <w:b/>
          <w:sz w:val="28"/>
          <w:szCs w:val="28"/>
          <w:lang w:val="uk-UA"/>
        </w:rPr>
        <w:t xml:space="preserve">  </w:t>
      </w:r>
      <w:r w:rsidRPr="00DD06CE">
        <w:rPr>
          <w:b/>
          <w:sz w:val="28"/>
          <w:szCs w:val="28"/>
          <w:lang w:val="uk-UA"/>
        </w:rPr>
        <w:t>Варіант 23</w:t>
      </w:r>
    </w:p>
    <w:p w:rsidR="00486E7D" w:rsidRPr="00DD06CE" w:rsidRDefault="00486E7D" w:rsidP="00DD06CE">
      <w:pPr>
        <w:rPr>
          <w:b/>
          <w:sz w:val="28"/>
          <w:szCs w:val="28"/>
          <w:lang w:val="uk-UA"/>
        </w:rPr>
      </w:pPr>
      <w:r w:rsidRPr="00DD06CE">
        <w:rPr>
          <w:b/>
          <w:sz w:val="28"/>
          <w:szCs w:val="28"/>
          <w:lang w:val="uk-UA"/>
        </w:rPr>
        <w:t>1. Мішаний добуток трьох векторів.</w:t>
      </w:r>
    </w:p>
    <w:p w:rsidR="00486E7D" w:rsidRDefault="00486E7D" w:rsidP="00486E7D">
      <w:pPr>
        <w:jc w:val="both"/>
        <w:rPr>
          <w:rFonts w:ascii="Arial" w:hAnsi="Arial" w:cs="Arial"/>
          <w:sz w:val="20"/>
          <w:szCs w:val="20"/>
          <w:lang w:val="uk-UA"/>
        </w:rPr>
      </w:pP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Означення</w:t>
      </w:r>
      <w:r>
        <w:rPr>
          <w:rFonts w:ascii="Arial" w:hAnsi="Arial" w:cs="Arial"/>
          <w:b/>
          <w:sz w:val="20"/>
          <w:szCs w:val="20"/>
          <w:u w:val="single"/>
          <w:lang w:val="uk-UA"/>
        </w:rPr>
        <w:t xml:space="preserve"> 7</w:t>
      </w: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.</w:t>
      </w:r>
      <w:r w:rsidRPr="007823E5">
        <w:rPr>
          <w:rFonts w:ascii="Arial" w:hAnsi="Arial" w:cs="Arial"/>
          <w:sz w:val="20"/>
          <w:szCs w:val="20"/>
          <w:lang w:val="uk-UA"/>
        </w:rPr>
        <w:t xml:space="preserve"> </w:t>
      </w:r>
      <w:r w:rsidRPr="00C8656B">
        <w:rPr>
          <w:rFonts w:ascii="Arial" w:hAnsi="Arial" w:cs="Arial"/>
          <w:b/>
          <w:i/>
          <w:sz w:val="20"/>
          <w:szCs w:val="20"/>
          <w:lang w:val="uk-UA"/>
        </w:rPr>
        <w:t>Мішаним</w:t>
      </w:r>
      <w:r>
        <w:rPr>
          <w:rFonts w:ascii="Arial" w:hAnsi="Arial" w:cs="Arial"/>
          <w:sz w:val="20"/>
          <w:szCs w:val="20"/>
          <w:lang w:val="uk-UA"/>
        </w:rPr>
        <w:t xml:space="preserve"> добутком впорядкованої трійки векторів </w:t>
      </w:r>
      <w:r w:rsidRPr="00C8656B">
        <w:rPr>
          <w:position w:val="-8"/>
        </w:rPr>
        <w:object w:dxaOrig="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4.25pt" o:ole="">
            <v:imagedata r:id="rId7" o:title=""/>
          </v:shape>
          <o:OLEObject Type="Embed" ProgID="Equation.3" ShapeID="_x0000_i1025" DrawAspect="Content" ObjectID="_1339252577" r:id="rId8"/>
        </w:object>
      </w:r>
      <w:r>
        <w:rPr>
          <w:rFonts w:ascii="Arial" w:hAnsi="Arial" w:cs="Arial"/>
          <w:sz w:val="20"/>
          <w:szCs w:val="20"/>
          <w:lang w:val="uk-UA"/>
        </w:rPr>
        <w:t xml:space="preserve"> називається число, рівне </w:t>
      </w:r>
      <w:r w:rsidRPr="00C8656B">
        <w:rPr>
          <w:position w:val="-10"/>
        </w:rPr>
        <w:object w:dxaOrig="800" w:dyaOrig="320">
          <v:shape id="_x0000_i1026" type="#_x0000_t75" style="width:39.75pt;height:15.75pt" o:ole="">
            <v:imagedata r:id="rId9" o:title=""/>
          </v:shape>
          <o:OLEObject Type="Embed" ProgID="Equation.3" ShapeID="_x0000_i1026" DrawAspect="Content" ObjectID="_1339252578" r:id="rId10"/>
        </w:object>
      </w:r>
      <w:r>
        <w:rPr>
          <w:rFonts w:ascii="Arial" w:hAnsi="Arial" w:cs="Arial"/>
          <w:sz w:val="20"/>
          <w:szCs w:val="20"/>
          <w:lang w:val="uk-UA"/>
        </w:rPr>
        <w:t>.</w:t>
      </w:r>
    </w:p>
    <w:p w:rsidR="00486E7D" w:rsidRDefault="005A4B91" w:rsidP="00486E7D">
      <w:pPr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З</w:t>
      </w:r>
      <w:r w:rsidR="00486E7D">
        <w:rPr>
          <w:rFonts w:ascii="Arial" w:hAnsi="Arial" w:cs="Arial"/>
          <w:sz w:val="20"/>
          <w:szCs w:val="20"/>
          <w:lang w:val="uk-UA"/>
        </w:rPr>
        <w:t xml:space="preserve">начення мішаного добутку можна обрахувати наступним чином: </w:t>
      </w:r>
      <w:r w:rsidR="00486E7D" w:rsidRPr="00C8656B">
        <w:rPr>
          <w:position w:val="-12"/>
        </w:rPr>
        <w:object w:dxaOrig="2620" w:dyaOrig="360">
          <v:shape id="_x0000_i1027" type="#_x0000_t75" style="width:131.25pt;height:18pt" o:ole="">
            <v:imagedata r:id="rId11" o:title=""/>
          </v:shape>
          <o:OLEObject Type="Embed" ProgID="Equation.3" ShapeID="_x0000_i1027" DrawAspect="Content" ObjectID="_1339252579" r:id="rId12"/>
        </w:object>
      </w:r>
      <w:r w:rsidR="00486E7D">
        <w:rPr>
          <w:rFonts w:ascii="Arial" w:hAnsi="Arial" w:cs="Arial"/>
          <w:sz w:val="20"/>
          <w:szCs w:val="20"/>
          <w:lang w:val="uk-UA"/>
        </w:rPr>
        <w:t xml:space="preserve"> </w:t>
      </w:r>
      <w:r w:rsidR="00486E7D">
        <w:rPr>
          <w:rFonts w:ascii="Arial" w:hAnsi="Arial" w:cs="Arial"/>
          <w:sz w:val="20"/>
          <w:szCs w:val="20"/>
          <w:lang w:val="uk-UA"/>
        </w:rPr>
        <w:tab/>
      </w:r>
      <w:r w:rsidR="00486E7D">
        <w:rPr>
          <w:rFonts w:ascii="Arial" w:hAnsi="Arial" w:cs="Arial"/>
          <w:sz w:val="20"/>
          <w:szCs w:val="20"/>
          <w:lang w:val="uk-UA"/>
        </w:rPr>
        <w:tab/>
        <w:t>(7)</w:t>
      </w:r>
    </w:p>
    <w:p w:rsidR="00486E7D" w:rsidRPr="005A4B91" w:rsidRDefault="00486E7D" w:rsidP="00486E7D">
      <w:pPr>
        <w:ind w:firstLine="426"/>
        <w:jc w:val="both"/>
        <w:rPr>
          <w:rFonts w:ascii="Arial" w:hAnsi="Arial" w:cs="Arial"/>
          <w:sz w:val="20"/>
          <w:szCs w:val="20"/>
        </w:rPr>
      </w:pPr>
      <w:r w:rsidRPr="001315E8">
        <w:rPr>
          <w:rFonts w:ascii="Arial" w:hAnsi="Arial" w:cs="Arial"/>
          <w:b/>
          <w:i/>
          <w:sz w:val="20"/>
          <w:szCs w:val="20"/>
          <w:lang w:val="uk-UA"/>
        </w:rPr>
        <w:t xml:space="preserve">Властивості </w:t>
      </w:r>
      <w:r>
        <w:rPr>
          <w:rFonts w:ascii="Arial" w:hAnsi="Arial" w:cs="Arial"/>
          <w:b/>
          <w:i/>
          <w:sz w:val="20"/>
          <w:szCs w:val="20"/>
          <w:lang w:val="uk-UA"/>
        </w:rPr>
        <w:t>міша</w:t>
      </w:r>
      <w:r w:rsidRPr="001315E8">
        <w:rPr>
          <w:rFonts w:ascii="Arial" w:hAnsi="Arial" w:cs="Arial"/>
          <w:b/>
          <w:i/>
          <w:sz w:val="20"/>
          <w:szCs w:val="20"/>
          <w:lang w:val="uk-UA"/>
        </w:rPr>
        <w:t>ного добутку векторів</w:t>
      </w:r>
      <w:r>
        <w:rPr>
          <w:rFonts w:ascii="Arial" w:hAnsi="Arial" w:cs="Arial"/>
          <w:sz w:val="20"/>
          <w:szCs w:val="20"/>
          <w:lang w:val="uk-UA"/>
        </w:rPr>
        <w:t>.</w:t>
      </w:r>
      <w:r w:rsidR="00547214">
        <w:rPr>
          <w:rFonts w:ascii="Arial" w:hAnsi="Arial" w:cs="Arial"/>
          <w:noProof/>
          <w:sz w:val="20"/>
          <w:szCs w:val="20"/>
        </w:rPr>
        <w:pict>
          <v:shape id="_x0000_s1026" type="#_x0000_t75" style="position:absolute;left:0;text-align:left;margin-left:21.55pt;margin-top:0;width:156.45pt;height:93.95pt;z-index:251660288;mso-position-horizontal-relative:text;mso-position-vertical-relative:text">
            <v:imagedata r:id="rId13" o:title=""/>
            <w10:wrap type="square"/>
          </v:shape>
          <o:OLEObject Type="Embed" ProgID="Word.Picture.8" ShapeID="_x0000_s1026" DrawAspect="Content" ObjectID="_1339252709" r:id="rId14"/>
        </w:pict>
      </w:r>
    </w:p>
    <w:p w:rsidR="00486E7D" w:rsidRDefault="00486E7D" w:rsidP="00486E7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48653E">
        <w:rPr>
          <w:rFonts w:ascii="Arial" w:hAnsi="Arial" w:cs="Arial"/>
          <w:sz w:val="20"/>
          <w:szCs w:val="20"/>
          <w:lang w:val="uk-UA"/>
        </w:rPr>
        <w:t xml:space="preserve">Мішаний добуток </w:t>
      </w:r>
      <w:r w:rsidRPr="0048653E">
        <w:rPr>
          <w:rFonts w:ascii="Arial" w:hAnsi="Arial" w:cs="Arial"/>
          <w:b/>
          <w:i/>
          <w:sz w:val="20"/>
          <w:szCs w:val="20"/>
          <w:lang w:val="uk-UA"/>
        </w:rPr>
        <w:t>правої трійки</w:t>
      </w:r>
      <w:r w:rsidRPr="0048653E">
        <w:rPr>
          <w:rFonts w:ascii="Arial" w:hAnsi="Arial" w:cs="Arial"/>
          <w:sz w:val="20"/>
          <w:szCs w:val="20"/>
          <w:lang w:val="uk-UA"/>
        </w:rPr>
        <w:t xml:space="preserve"> векторів</w: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  <w:r w:rsidRPr="00C8656B">
        <w:rPr>
          <w:position w:val="-8"/>
        </w:rPr>
        <w:object w:dxaOrig="560" w:dyaOrig="279">
          <v:shape id="_x0000_i1029" type="#_x0000_t75" style="width:27.75pt;height:14.25pt" o:ole="">
            <v:imagedata r:id="rId7" o:title=""/>
          </v:shape>
          <o:OLEObject Type="Embed" ProgID="Equation.3" ShapeID="_x0000_i1029" DrawAspect="Content" ObjectID="_1339252580" r:id="rId15"/>
        </w:object>
      </w:r>
      <w:r>
        <w:rPr>
          <w:rFonts w:ascii="Arial" w:hAnsi="Arial" w:cs="Arial"/>
          <w:sz w:val="20"/>
          <w:szCs w:val="20"/>
          <w:lang w:val="uk-UA"/>
        </w:rPr>
        <w:t xml:space="preserve"> дорівнює об’єму паралелепіпеда, побудованого на цих векторах.</w:t>
      </w:r>
      <w:r w:rsidR="005A4B91"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sz w:val="20"/>
          <w:szCs w:val="20"/>
          <w:lang w:val="uk-UA"/>
        </w:rPr>
        <w:t xml:space="preserve">Це очевидно (див. мал.), оскільки площа основи такого паралелепіпеда рівна </w:t>
      </w:r>
      <w:r w:rsidRPr="00331DAD">
        <w:rPr>
          <w:position w:val="-12"/>
        </w:rPr>
        <w:object w:dxaOrig="960" w:dyaOrig="360">
          <v:shape id="_x0000_i1030" type="#_x0000_t75" style="width:48pt;height:18pt" o:ole="">
            <v:imagedata r:id="rId16" o:title=""/>
          </v:shape>
          <o:OLEObject Type="Embed" ProgID="Equation.3" ShapeID="_x0000_i1030" DrawAspect="Content" ObjectID="_1339252581" r:id="rId17"/>
        </w:object>
      </w:r>
      <w:r>
        <w:rPr>
          <w:rFonts w:ascii="Arial" w:hAnsi="Arial" w:cs="Arial"/>
          <w:sz w:val="20"/>
          <w:szCs w:val="20"/>
          <w:lang w:val="uk-UA"/>
        </w:rPr>
        <w:t xml:space="preserve">, а висота </w:t>
      </w:r>
      <w:r w:rsidRPr="00C31ABD">
        <w:rPr>
          <w:position w:val="-4"/>
        </w:rPr>
        <w:object w:dxaOrig="220" w:dyaOrig="240">
          <v:shape id="_x0000_i1031" type="#_x0000_t75" style="width:11.25pt;height:12pt" o:ole="">
            <v:imagedata r:id="rId18" o:title=""/>
          </v:shape>
          <o:OLEObject Type="Embed" ProgID="Equation.3" ShapeID="_x0000_i1031" DrawAspect="Content" ObjectID="_1339252582" r:id="rId19"/>
        </w:object>
      </w:r>
      <w:r>
        <w:rPr>
          <w:rFonts w:ascii="Arial" w:hAnsi="Arial" w:cs="Arial"/>
          <w:sz w:val="20"/>
          <w:szCs w:val="20"/>
          <w:lang w:val="uk-UA"/>
        </w:rPr>
        <w:t xml:space="preserve"> рівна </w:t>
      </w:r>
      <w:r w:rsidRPr="00C8656B">
        <w:rPr>
          <w:position w:val="-12"/>
        </w:rPr>
        <w:object w:dxaOrig="720" w:dyaOrig="360">
          <v:shape id="_x0000_i1032" type="#_x0000_t75" style="width:36pt;height:18pt" o:ole="">
            <v:imagedata r:id="rId20" o:title=""/>
          </v:shape>
          <o:OLEObject Type="Embed" ProgID="Equation.3" ShapeID="_x0000_i1032" DrawAspect="Content" ObjectID="_1339252583" r:id="rId21"/>
        </w:object>
      </w:r>
      <w:r>
        <w:rPr>
          <w:rFonts w:ascii="Arial" w:hAnsi="Arial" w:cs="Arial"/>
          <w:sz w:val="20"/>
          <w:szCs w:val="20"/>
          <w:lang w:val="uk-UA"/>
        </w:rPr>
        <w:t xml:space="preserve">. Отже, </w:t>
      </w:r>
      <w:r w:rsidRPr="00C8656B">
        <w:rPr>
          <w:position w:val="-12"/>
        </w:rPr>
        <w:object w:dxaOrig="3000" w:dyaOrig="360">
          <v:shape id="_x0000_i1033" type="#_x0000_t75" style="width:150pt;height:18pt" o:ole="">
            <v:imagedata r:id="rId22" o:title=""/>
          </v:shape>
          <o:OLEObject Type="Embed" ProgID="Equation.3" ShapeID="_x0000_i1033" DrawAspect="Content" ObjectID="_1339252584" r:id="rId23"/>
        </w:object>
      </w:r>
      <w:r>
        <w:rPr>
          <w:rFonts w:ascii="Arial" w:hAnsi="Arial" w:cs="Arial"/>
          <w:sz w:val="20"/>
          <w:szCs w:val="20"/>
          <w:lang w:val="uk-UA"/>
        </w:rPr>
        <w:t xml:space="preserve">. Проте, у випадку лівої трійки векторів кут </w:t>
      </w:r>
      <w:r w:rsidRPr="00C31ABD">
        <w:rPr>
          <w:position w:val="-6"/>
        </w:rPr>
        <w:object w:dxaOrig="180" w:dyaOrig="260">
          <v:shape id="_x0000_i1034" type="#_x0000_t75" style="width:9pt;height:12.75pt" o:ole="">
            <v:imagedata r:id="rId24" o:title=""/>
          </v:shape>
          <o:OLEObject Type="Embed" ProgID="Equation.3" ShapeID="_x0000_i1034" DrawAspect="Content" ObjectID="_1339252585" r:id="rId25"/>
        </w:object>
      </w:r>
      <w:r>
        <w:rPr>
          <w:rFonts w:ascii="Arial" w:hAnsi="Arial" w:cs="Arial"/>
          <w:sz w:val="20"/>
          <w:szCs w:val="20"/>
          <w:lang w:val="uk-UA"/>
        </w:rPr>
        <w:t xml:space="preserve"> виявиться тупим і для визначення об’єму паралелепіпеда треба використовувати модуль мішаного добутку </w:t>
      </w:r>
      <w:r w:rsidRPr="00C31ABD">
        <w:rPr>
          <w:position w:val="-12"/>
        </w:rPr>
        <w:object w:dxaOrig="859" w:dyaOrig="360">
          <v:shape id="_x0000_i1035" type="#_x0000_t75" style="width:42.75pt;height:18pt" o:ole="">
            <v:imagedata r:id="rId26" o:title=""/>
          </v:shape>
          <o:OLEObject Type="Embed" ProgID="Equation.3" ShapeID="_x0000_i1035" DrawAspect="Content" ObjectID="_1339252586" r:id="rId27"/>
        </w:object>
      </w:r>
      <w:r>
        <w:rPr>
          <w:rFonts w:ascii="Arial" w:hAnsi="Arial" w:cs="Arial"/>
          <w:sz w:val="20"/>
          <w:szCs w:val="20"/>
          <w:lang w:val="uk-UA"/>
        </w:rPr>
        <w:t xml:space="preserve">. Крім того, очевидно, що знак мішаного добутку визначає орієнтацію трійки векторів: якщо </w:t>
      </w:r>
      <w:r w:rsidRPr="00C8656B">
        <w:rPr>
          <w:position w:val="-10"/>
        </w:rPr>
        <w:object w:dxaOrig="1140" w:dyaOrig="320">
          <v:shape id="_x0000_i1036" type="#_x0000_t75" style="width:57pt;height:15.75pt" o:ole="">
            <v:imagedata r:id="rId28" o:title=""/>
          </v:shape>
          <o:OLEObject Type="Embed" ProgID="Equation.3" ShapeID="_x0000_i1036" DrawAspect="Content" ObjectID="_1339252587" r:id="rId29"/>
        </w:object>
      </w:r>
      <w:r>
        <w:rPr>
          <w:rFonts w:ascii="Arial" w:hAnsi="Arial" w:cs="Arial"/>
          <w:sz w:val="20"/>
          <w:szCs w:val="20"/>
          <w:lang w:val="uk-UA"/>
        </w:rPr>
        <w:t xml:space="preserve">, то трійка векторів права, інакше трійка ліва. </w:t>
      </w:r>
    </w:p>
    <w:p w:rsidR="00486E7D" w:rsidRDefault="00486E7D" w:rsidP="00486E7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C8656B">
        <w:rPr>
          <w:position w:val="-10"/>
        </w:rPr>
        <w:object w:dxaOrig="1800" w:dyaOrig="320">
          <v:shape id="_x0000_i1037" type="#_x0000_t75" style="width:90pt;height:15.75pt" o:ole="">
            <v:imagedata r:id="rId30" o:title=""/>
          </v:shape>
          <o:OLEObject Type="Embed" ProgID="Equation.3" ShapeID="_x0000_i1037" DrawAspect="Content" ObjectID="_1339252588" r:id="rId31"/>
        </w:objec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  <w:t>(8)</w:t>
      </w:r>
    </w:p>
    <w:p w:rsidR="00486E7D" w:rsidRDefault="00486E7D" w:rsidP="00486E7D">
      <w:pPr>
        <w:ind w:left="709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Дійсно, площу паралелограма можна визначити, взявши за основу іншу грань, наприклад, утворену векторами </w:t>
      </w:r>
      <w:r w:rsidRPr="00C8656B">
        <w:rPr>
          <w:position w:val="-6"/>
        </w:rPr>
        <w:object w:dxaOrig="200" w:dyaOrig="260">
          <v:shape id="_x0000_i1038" type="#_x0000_t75" style="width:9.75pt;height:12.75pt" o:ole="">
            <v:imagedata r:id="rId32" o:title=""/>
          </v:shape>
          <o:OLEObject Type="Embed" ProgID="Equation.3" ShapeID="_x0000_i1038" DrawAspect="Content" ObjectID="_1339252589" r:id="rId33"/>
        </w:object>
      </w:r>
      <w:r>
        <w:rPr>
          <w:rFonts w:ascii="Arial" w:hAnsi="Arial" w:cs="Arial"/>
          <w:sz w:val="20"/>
          <w:szCs w:val="20"/>
          <w:lang w:val="uk-UA"/>
        </w:rPr>
        <w:t xml:space="preserve"> та </w:t>
      </w:r>
      <w:r w:rsidRPr="00D86848">
        <w:rPr>
          <w:position w:val="-6"/>
        </w:rPr>
        <w:object w:dxaOrig="160" w:dyaOrig="220">
          <v:shape id="_x0000_i1039" type="#_x0000_t75" style="width:8.25pt;height:11.25pt" o:ole="">
            <v:imagedata r:id="rId34" o:title=""/>
          </v:shape>
          <o:OLEObject Type="Embed" ProgID="Equation.3" ShapeID="_x0000_i1039" DrawAspect="Content" ObjectID="_1339252590" r:id="rId35"/>
        </w:object>
      </w:r>
      <w:r>
        <w:rPr>
          <w:rFonts w:ascii="Arial" w:hAnsi="Arial" w:cs="Arial"/>
          <w:sz w:val="20"/>
          <w:szCs w:val="20"/>
          <w:lang w:val="uk-UA"/>
        </w:rPr>
        <w:t xml:space="preserve"> . Тоді маємо </w:t>
      </w:r>
      <w:r w:rsidRPr="00F878A0">
        <w:rPr>
          <w:position w:val="-10"/>
        </w:rPr>
        <w:object w:dxaOrig="3159" w:dyaOrig="320">
          <v:shape id="_x0000_i1040" type="#_x0000_t75" style="width:158.25pt;height:15.75pt" o:ole="">
            <v:imagedata r:id="rId36" o:title=""/>
          </v:shape>
          <o:OLEObject Type="Embed" ProgID="Equation.3" ShapeID="_x0000_i1040" DrawAspect="Content" ObjectID="_1339252591" r:id="rId37"/>
        </w:object>
      </w:r>
    </w:p>
    <w:p w:rsidR="00486E7D" w:rsidRDefault="00486E7D" w:rsidP="00486E7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132398">
        <w:rPr>
          <w:position w:val="-6"/>
        </w:rPr>
        <w:object w:dxaOrig="3500" w:dyaOrig="260">
          <v:shape id="_x0000_i1041" type="#_x0000_t75" style="width:174.75pt;height:12.75pt" o:ole="">
            <v:imagedata r:id="rId38" o:title=""/>
          </v:shape>
          <o:OLEObject Type="Embed" ProgID="Equation.3" ShapeID="_x0000_i1041" DrawAspect="Content" ObjectID="_1339252592" r:id="rId39"/>
        </w:objec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  <w:t>(9)</w:t>
      </w:r>
    </w:p>
    <w:p w:rsidR="00486E7D" w:rsidRDefault="00486E7D" w:rsidP="00486E7D">
      <w:pPr>
        <w:ind w:left="709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Дана властивість легко випливає із узагальнення властивості 2 та антикомутативності векторного добутку.</w:t>
      </w:r>
    </w:p>
    <w:p w:rsidR="00486E7D" w:rsidRDefault="00486E7D" w:rsidP="00486E7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132398">
        <w:rPr>
          <w:position w:val="-6"/>
        </w:rPr>
        <w:object w:dxaOrig="720" w:dyaOrig="260">
          <v:shape id="_x0000_i1042" type="#_x0000_t75" style="width:36pt;height:12.75pt" o:ole="">
            <v:imagedata r:id="rId40" o:title=""/>
          </v:shape>
          <o:OLEObject Type="Embed" ProgID="Equation.3" ShapeID="_x0000_i1042" DrawAspect="Content" ObjectID="_1339252593" r:id="rId41"/>
        </w:object>
      </w:r>
      <w:r>
        <w:rPr>
          <w:rFonts w:ascii="Arial" w:hAnsi="Arial" w:cs="Arial"/>
          <w:sz w:val="20"/>
          <w:szCs w:val="20"/>
          <w:lang w:val="uk-UA"/>
        </w:rPr>
        <w:t xml:space="preserve"> тоді і тільки тоді, коли вектори </w:t>
      </w:r>
      <w:r w:rsidRPr="00C8656B">
        <w:rPr>
          <w:position w:val="-8"/>
        </w:rPr>
        <w:object w:dxaOrig="560" w:dyaOrig="279">
          <v:shape id="_x0000_i1043" type="#_x0000_t75" style="width:27.75pt;height:14.25pt" o:ole="">
            <v:imagedata r:id="rId7" o:title=""/>
          </v:shape>
          <o:OLEObject Type="Embed" ProgID="Equation.3" ShapeID="_x0000_i1043" DrawAspect="Content" ObjectID="_1339252594" r:id="rId42"/>
        </w:object>
      </w:r>
      <w:r>
        <w:rPr>
          <w:rFonts w:ascii="Arial" w:hAnsi="Arial" w:cs="Arial"/>
          <w:sz w:val="20"/>
          <w:szCs w:val="20"/>
          <w:lang w:val="uk-UA"/>
        </w:rPr>
        <w:t xml:space="preserve"> компланарні.</w:t>
      </w:r>
    </w:p>
    <w:p w:rsidR="00486E7D" w:rsidRDefault="00486E7D" w:rsidP="00486E7D">
      <w:pPr>
        <w:ind w:left="709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Достатність цього твердження була обґрунтована при доведенні першої властивості, тому доведемо тут необхідність. Отже, нехай </w:t>
      </w:r>
      <w:r w:rsidRPr="00132398">
        <w:rPr>
          <w:position w:val="-6"/>
        </w:rPr>
        <w:object w:dxaOrig="720" w:dyaOrig="260">
          <v:shape id="_x0000_i1044" type="#_x0000_t75" style="width:36pt;height:12.75pt" o:ole="">
            <v:imagedata r:id="rId40" o:title=""/>
          </v:shape>
          <o:OLEObject Type="Embed" ProgID="Equation.3" ShapeID="_x0000_i1044" DrawAspect="Content" ObjectID="_1339252595" r:id="rId43"/>
        </w:object>
      </w:r>
      <w:r>
        <w:rPr>
          <w:rFonts w:ascii="Arial" w:hAnsi="Arial" w:cs="Arial"/>
          <w:sz w:val="20"/>
          <w:szCs w:val="20"/>
          <w:lang w:val="uk-UA"/>
        </w:rPr>
        <w:t xml:space="preserve">. Якщо принаймні один з множників є нуль-вектором, то трійка напевне компланарна, тому далі вважатимемо, що всі вектори-множникі ненульові. У такому випадку із формули (7) випливає, що кут </w:t>
      </w:r>
      <w:r w:rsidRPr="00387185">
        <w:rPr>
          <w:position w:val="-22"/>
        </w:rPr>
        <w:object w:dxaOrig="560" w:dyaOrig="580">
          <v:shape id="_x0000_i1045" type="#_x0000_t75" style="width:27.75pt;height:29.25pt" o:ole="">
            <v:imagedata r:id="rId44" o:title=""/>
          </v:shape>
          <o:OLEObject Type="Embed" ProgID="Equation.3" ShapeID="_x0000_i1045" DrawAspect="Content" ObjectID="_1339252596" r:id="rId45"/>
        </w:object>
      </w:r>
      <w:r>
        <w:rPr>
          <w:rFonts w:ascii="Arial" w:hAnsi="Arial" w:cs="Arial"/>
          <w:sz w:val="20"/>
          <w:szCs w:val="20"/>
          <w:lang w:val="uk-UA"/>
        </w:rPr>
        <w:t xml:space="preserve">  – це означає компланарність векторів, або ж кут </w:t>
      </w:r>
      <w:r w:rsidRPr="00331DAD">
        <w:rPr>
          <w:position w:val="-10"/>
        </w:rPr>
        <w:object w:dxaOrig="520" w:dyaOrig="300">
          <v:shape id="_x0000_i1046" type="#_x0000_t75" style="width:26.25pt;height:15pt" o:ole="">
            <v:imagedata r:id="rId46" o:title=""/>
          </v:shape>
          <o:OLEObject Type="Embed" ProgID="Equation.3" ShapeID="_x0000_i1046" DrawAspect="Content" ObjectID="_1339252597" r:id="rId47"/>
        </w:object>
      </w:r>
      <w:r>
        <w:rPr>
          <w:rFonts w:ascii="Arial" w:hAnsi="Arial" w:cs="Arial"/>
          <w:sz w:val="20"/>
          <w:szCs w:val="20"/>
          <w:lang w:val="uk-UA"/>
        </w:rPr>
        <w:t xml:space="preserve">. В цьому разі вектори </w:t>
      </w:r>
      <w:r w:rsidRPr="00C8656B">
        <w:rPr>
          <w:position w:val="-6"/>
        </w:rPr>
        <w:object w:dxaOrig="180" w:dyaOrig="220">
          <v:shape id="_x0000_i1047" type="#_x0000_t75" style="width:9pt;height:11.25pt" o:ole="">
            <v:imagedata r:id="rId48" o:title=""/>
          </v:shape>
          <o:OLEObject Type="Embed" ProgID="Equation.3" ShapeID="_x0000_i1047" DrawAspect="Content" ObjectID="_1339252598" r:id="rId49"/>
        </w:object>
      </w:r>
      <w:r>
        <w:rPr>
          <w:rFonts w:ascii="Arial" w:hAnsi="Arial" w:cs="Arial"/>
          <w:sz w:val="20"/>
          <w:szCs w:val="20"/>
          <w:lang w:val="uk-UA"/>
        </w:rPr>
        <w:t xml:space="preserve"> і </w:t>
      </w:r>
      <w:r w:rsidRPr="00C8656B">
        <w:rPr>
          <w:position w:val="-6"/>
        </w:rPr>
        <w:object w:dxaOrig="200" w:dyaOrig="260">
          <v:shape id="_x0000_i1048" type="#_x0000_t75" style="width:9.75pt;height:12.75pt" o:ole="">
            <v:imagedata r:id="rId32" o:title=""/>
          </v:shape>
          <o:OLEObject Type="Embed" ProgID="Equation.3" ShapeID="_x0000_i1048" DrawAspect="Content" ObjectID="_1339252599" r:id="rId50"/>
        </w:object>
      </w:r>
      <w:r>
        <w:rPr>
          <w:rFonts w:ascii="Arial" w:hAnsi="Arial" w:cs="Arial"/>
          <w:sz w:val="20"/>
          <w:szCs w:val="20"/>
          <w:lang w:val="uk-UA"/>
        </w:rPr>
        <w:t xml:space="preserve"> колінеарні, що також означає </w:t>
      </w:r>
      <w:proofErr w:type="spellStart"/>
      <w:r>
        <w:rPr>
          <w:rFonts w:ascii="Arial" w:hAnsi="Arial" w:cs="Arial"/>
          <w:sz w:val="20"/>
          <w:szCs w:val="20"/>
          <w:lang w:val="uk-UA"/>
        </w:rPr>
        <w:t>компланарність</w:t>
      </w:r>
      <w:proofErr w:type="spellEnd"/>
      <w:r>
        <w:rPr>
          <w:rFonts w:ascii="Arial" w:hAnsi="Arial" w:cs="Arial"/>
          <w:sz w:val="20"/>
          <w:szCs w:val="20"/>
          <w:lang w:val="uk-UA"/>
        </w:rPr>
        <w:t xml:space="preserve"> векторів </w:t>
      </w:r>
      <w:r w:rsidRPr="00C8656B">
        <w:rPr>
          <w:position w:val="-8"/>
        </w:rPr>
        <w:object w:dxaOrig="560" w:dyaOrig="279">
          <v:shape id="_x0000_i1049" type="#_x0000_t75" style="width:27.75pt;height:14.25pt" o:ole="">
            <v:imagedata r:id="rId7" o:title=""/>
          </v:shape>
          <o:OLEObject Type="Embed" ProgID="Equation.3" ShapeID="_x0000_i1049" DrawAspect="Content" ObjectID="_1339252600" r:id="rId51"/>
        </w:object>
      </w:r>
      <w:r>
        <w:rPr>
          <w:rFonts w:ascii="Arial" w:hAnsi="Arial" w:cs="Arial"/>
          <w:sz w:val="20"/>
          <w:szCs w:val="20"/>
          <w:lang w:val="uk-UA"/>
        </w:rPr>
        <w:t xml:space="preserve">. </w:t>
      </w:r>
    </w:p>
    <w:p w:rsidR="00486E7D" w:rsidRDefault="00486E7D" w:rsidP="00486E7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C77E75">
        <w:rPr>
          <w:position w:val="-10"/>
        </w:rPr>
        <w:object w:dxaOrig="4860" w:dyaOrig="360">
          <v:shape id="_x0000_i1050" type="#_x0000_t75" style="width:243pt;height:18pt" o:ole="">
            <v:imagedata r:id="rId52" o:title=""/>
          </v:shape>
          <o:OLEObject Type="Embed" ProgID="Equation.3" ShapeID="_x0000_i1050" DrawAspect="Content" ObjectID="_1339252601" r:id="rId53"/>
        </w:objec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</w:p>
    <w:p w:rsidR="00486E7D" w:rsidRDefault="00486E7D" w:rsidP="00486E7D">
      <w:pPr>
        <w:ind w:left="709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Дана властивість є наслідком відповідних властивостей скалярного та векторного добутків.</w:t>
      </w:r>
    </w:p>
    <w:p w:rsidR="00486E7D" w:rsidRPr="004F7533" w:rsidRDefault="00486E7D" w:rsidP="00486E7D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4F7533">
        <w:rPr>
          <w:position w:val="-10"/>
        </w:rPr>
        <w:object w:dxaOrig="3800" w:dyaOrig="360">
          <v:shape id="_x0000_i1051" type="#_x0000_t75" style="width:189.75pt;height:18pt" o:ole="">
            <v:imagedata r:id="rId54" o:title=""/>
          </v:shape>
          <o:OLEObject Type="Embed" ProgID="Equation.3" ShapeID="_x0000_i1051" DrawAspect="Content" ObjectID="_1339252602" r:id="rId55"/>
        </w:objec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  <w:r w:rsidRPr="004F7533">
        <w:rPr>
          <w:position w:val="-10"/>
        </w:rPr>
        <w:object w:dxaOrig="3820" w:dyaOrig="360">
          <v:shape id="_x0000_i1052" type="#_x0000_t75" style="width:191.25pt;height:18pt" o:ole="">
            <v:imagedata r:id="rId56" o:title=""/>
          </v:shape>
          <o:OLEObject Type="Embed" ProgID="Equation.3" ShapeID="_x0000_i1052" DrawAspect="Content" ObjectID="_1339252603" r:id="rId57"/>
        </w:object>
      </w:r>
      <w:r>
        <w:rPr>
          <w:lang w:val="uk-UA"/>
        </w:rPr>
        <w:t xml:space="preserve"> </w:t>
      </w:r>
    </w:p>
    <w:p w:rsidR="00486E7D" w:rsidRDefault="00486E7D" w:rsidP="00486E7D">
      <w:pPr>
        <w:ind w:left="709"/>
        <w:jc w:val="both"/>
        <w:rPr>
          <w:rFonts w:ascii="Arial" w:hAnsi="Arial" w:cs="Arial"/>
          <w:sz w:val="20"/>
          <w:szCs w:val="20"/>
          <w:lang w:val="uk-UA"/>
        </w:rPr>
      </w:pPr>
      <w:r w:rsidRPr="004F7533">
        <w:rPr>
          <w:position w:val="-10"/>
        </w:rPr>
        <w:object w:dxaOrig="3760" w:dyaOrig="360">
          <v:shape id="_x0000_i1053" type="#_x0000_t75" style="width:188.25pt;height:18pt" o:ole="">
            <v:imagedata r:id="rId58" o:title=""/>
          </v:shape>
          <o:OLEObject Type="Embed" ProgID="Equation.3" ShapeID="_x0000_i1053" DrawAspect="Content" ObjectID="_1339252604" r:id="rId59"/>
        </w:object>
      </w:r>
      <w:r>
        <w:rPr>
          <w:rFonts w:ascii="Arial" w:hAnsi="Arial" w:cs="Arial"/>
          <w:sz w:val="20"/>
          <w:szCs w:val="20"/>
          <w:lang w:val="uk-UA"/>
        </w:rPr>
        <w:t xml:space="preserve"> – дистрибутивність мішаного добутку. Очевидно, що доведення потребує дистрибутивність лише відносно одного з множників, на інші множники вона перенесеться автоматично завдяки властивості 3. Отже, розглянемо </w:t>
      </w:r>
    </w:p>
    <w:p w:rsidR="00486E7D" w:rsidRDefault="00486E7D" w:rsidP="00486E7D">
      <w:pPr>
        <w:ind w:left="709"/>
        <w:jc w:val="both"/>
        <w:rPr>
          <w:rFonts w:ascii="Arial" w:hAnsi="Arial" w:cs="Arial"/>
          <w:sz w:val="20"/>
          <w:szCs w:val="20"/>
          <w:lang w:val="uk-UA"/>
        </w:rPr>
      </w:pPr>
      <w:r w:rsidRPr="00331DAD">
        <w:rPr>
          <w:position w:val="-10"/>
        </w:rPr>
        <w:object w:dxaOrig="4180" w:dyaOrig="320">
          <v:shape id="_x0000_i1054" type="#_x0000_t75" style="width:209.25pt;height:15.75pt" o:ole="">
            <v:imagedata r:id="rId60" o:title=""/>
          </v:shape>
          <o:OLEObject Type="Embed" ProgID="Equation.3" ShapeID="_x0000_i1054" DrawAspect="Content" ObjectID="_1339252605" r:id="rId61"/>
        </w:objec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</w:p>
    <w:p w:rsidR="00486E7D" w:rsidRDefault="00486E7D" w:rsidP="00486E7D">
      <w:pPr>
        <w:ind w:left="709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Скористаємось доведеною дистрибутивністю скалярного добутку:</w:t>
      </w:r>
    </w:p>
    <w:p w:rsidR="00486E7D" w:rsidRDefault="00486E7D" w:rsidP="00486E7D">
      <w:pPr>
        <w:ind w:left="709"/>
        <w:jc w:val="both"/>
        <w:rPr>
          <w:rFonts w:ascii="Arial" w:hAnsi="Arial" w:cs="Arial"/>
          <w:sz w:val="20"/>
          <w:szCs w:val="20"/>
          <w:lang w:val="uk-UA"/>
        </w:rPr>
      </w:pPr>
      <w:r w:rsidRPr="00331DAD">
        <w:rPr>
          <w:position w:val="-10"/>
        </w:rPr>
        <w:object w:dxaOrig="4700" w:dyaOrig="320">
          <v:shape id="_x0000_i1055" type="#_x0000_t75" style="width:234.75pt;height:15.75pt" o:ole="">
            <v:imagedata r:id="rId62" o:title=""/>
          </v:shape>
          <o:OLEObject Type="Embed" ProgID="Equation.3" ShapeID="_x0000_i1055" DrawAspect="Content" ObjectID="_1339252606" r:id="rId63"/>
        </w:objec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</w:p>
    <w:p w:rsidR="00486E7D" w:rsidRDefault="00486E7D" w:rsidP="00486E7D">
      <w:pPr>
        <w:ind w:left="709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Повернемось тепер до доведення дистрибутивності векторного добутку. Розглянемо вектор </w:t>
      </w:r>
    </w:p>
    <w:p w:rsidR="00486E7D" w:rsidRDefault="00486E7D" w:rsidP="00486E7D">
      <w:pPr>
        <w:ind w:left="709"/>
        <w:jc w:val="both"/>
        <w:rPr>
          <w:rFonts w:ascii="Arial" w:hAnsi="Arial" w:cs="Arial"/>
          <w:sz w:val="20"/>
          <w:szCs w:val="20"/>
          <w:lang w:val="uk-UA"/>
        </w:rPr>
      </w:pPr>
      <w:r w:rsidRPr="001315E8">
        <w:rPr>
          <w:position w:val="-10"/>
        </w:rPr>
        <w:object w:dxaOrig="2460" w:dyaOrig="360">
          <v:shape id="_x0000_i1056" type="#_x0000_t75" style="width:123pt;height:18pt" o:ole="">
            <v:imagedata r:id="rId64" o:title=""/>
          </v:shape>
          <o:OLEObject Type="Embed" ProgID="Equation.3" ShapeID="_x0000_i1056" DrawAspect="Content" ObjectID="_1339252607" r:id="rId65"/>
        </w:object>
      </w:r>
      <w:r>
        <w:rPr>
          <w:rFonts w:ascii="Arial" w:hAnsi="Arial" w:cs="Arial"/>
          <w:sz w:val="20"/>
          <w:szCs w:val="20"/>
          <w:lang w:val="uk-UA"/>
        </w:rPr>
        <w:t xml:space="preserve">. Його координати – це проекції цього вектора на відповідні орти ПДСК, тому </w:t>
      </w:r>
      <w:r w:rsidRPr="001315E8">
        <w:rPr>
          <w:position w:val="-10"/>
        </w:rPr>
        <w:object w:dxaOrig="7540" w:dyaOrig="360">
          <v:shape id="_x0000_i1057" type="#_x0000_t75" style="width:377.25pt;height:18pt" o:ole="">
            <v:imagedata r:id="rId66" o:title=""/>
          </v:shape>
          <o:OLEObject Type="Embed" ProgID="Equation.3" ShapeID="_x0000_i1057" DrawAspect="Content" ObjectID="_1339252608" r:id="rId67"/>
        </w:objec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</w:p>
    <w:p w:rsidR="00486E7D" w:rsidRDefault="00486E7D" w:rsidP="00486E7D">
      <w:pPr>
        <w:ind w:left="709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Отже маємо рівність координат </w:t>
      </w:r>
      <w:r w:rsidRPr="00331DAD">
        <w:rPr>
          <w:position w:val="-10"/>
        </w:rPr>
        <w:object w:dxaOrig="2980" w:dyaOrig="360">
          <v:shape id="_x0000_i1058" type="#_x0000_t75" style="width:149.25pt;height:18pt" o:ole="">
            <v:imagedata r:id="rId68" o:title=""/>
          </v:shape>
          <o:OLEObject Type="Embed" ProgID="Equation.3" ShapeID="_x0000_i1058" DrawAspect="Content" ObjectID="_1339252609" r:id="rId69"/>
        </w:object>
      </w:r>
      <w:r>
        <w:rPr>
          <w:rFonts w:ascii="Arial" w:hAnsi="Arial" w:cs="Arial"/>
          <w:sz w:val="20"/>
          <w:szCs w:val="20"/>
          <w:lang w:val="uk-UA"/>
        </w:rPr>
        <w:t xml:space="preserve">. Аналогічно доводиться і рівність двох інших координат векторних добутків </w:t>
      </w:r>
      <w:r w:rsidRPr="001315E8">
        <w:rPr>
          <w:position w:val="-10"/>
        </w:rPr>
        <w:object w:dxaOrig="900" w:dyaOrig="320">
          <v:shape id="_x0000_i1059" type="#_x0000_t75" style="width:45pt;height:15.75pt" o:ole="">
            <v:imagedata r:id="rId70" o:title=""/>
          </v:shape>
          <o:OLEObject Type="Embed" ProgID="Equation.3" ShapeID="_x0000_i1059" DrawAspect="Content" ObjectID="_1339252610" r:id="rId71"/>
        </w:object>
      </w:r>
      <w:r>
        <w:rPr>
          <w:rFonts w:ascii="Arial" w:hAnsi="Arial" w:cs="Arial"/>
          <w:sz w:val="20"/>
          <w:szCs w:val="20"/>
          <w:lang w:val="uk-UA"/>
        </w:rPr>
        <w:t xml:space="preserve"> та </w:t>
      </w:r>
      <w:r w:rsidRPr="00331DAD">
        <w:rPr>
          <w:position w:val="-6"/>
        </w:rPr>
        <w:object w:dxaOrig="1060" w:dyaOrig="260">
          <v:shape id="_x0000_i1060" type="#_x0000_t75" style="width:53.25pt;height:12.75pt" o:ole="">
            <v:imagedata r:id="rId72" o:title=""/>
          </v:shape>
          <o:OLEObject Type="Embed" ProgID="Equation.3" ShapeID="_x0000_i1060" DrawAspect="Content" ObjectID="_1339252611" r:id="rId73"/>
        </w:object>
      </w:r>
      <w:r>
        <w:rPr>
          <w:rFonts w:ascii="Arial" w:hAnsi="Arial" w:cs="Arial"/>
          <w:sz w:val="20"/>
          <w:szCs w:val="20"/>
          <w:lang w:val="uk-UA"/>
        </w:rPr>
        <w:t xml:space="preserve"> . Тим самим рівність </w:t>
      </w:r>
      <w:r w:rsidRPr="001315E8">
        <w:rPr>
          <w:position w:val="-10"/>
        </w:rPr>
        <w:object w:dxaOrig="2079" w:dyaOrig="320">
          <v:shape id="_x0000_i1061" type="#_x0000_t75" style="width:104.25pt;height:15.75pt" o:ole="">
            <v:imagedata r:id="rId74" o:title=""/>
          </v:shape>
          <o:OLEObject Type="Embed" ProgID="Equation.3" ShapeID="_x0000_i1061" DrawAspect="Content" ObjectID="_1339252612" r:id="rId75"/>
        </w:object>
      </w:r>
      <w:r>
        <w:rPr>
          <w:rFonts w:ascii="Arial" w:hAnsi="Arial" w:cs="Arial"/>
          <w:sz w:val="20"/>
          <w:szCs w:val="20"/>
          <w:lang w:val="uk-UA"/>
        </w:rPr>
        <w:t xml:space="preserve"> повністю доведено.</w:t>
      </w:r>
    </w:p>
    <w:p w:rsidR="00486E7D" w:rsidRDefault="00486E7D" w:rsidP="00486E7D">
      <w:pPr>
        <w:ind w:firstLine="360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ab/>
        <w:t xml:space="preserve">Знайдемо тепер вираз мішаного добутку через координати векторів-множників. Розглянемо вектори </w:t>
      </w:r>
      <w:r w:rsidRPr="004F3986">
        <w:rPr>
          <w:position w:val="-10"/>
        </w:rPr>
        <w:object w:dxaOrig="1340" w:dyaOrig="360">
          <v:shape id="_x0000_i1062" type="#_x0000_t75" style="width:66.75pt;height:18pt" o:ole="">
            <v:imagedata r:id="rId76" o:title=""/>
          </v:shape>
          <o:OLEObject Type="Embed" ProgID="Equation.3" ShapeID="_x0000_i1062" DrawAspect="Content" ObjectID="_1339252613" r:id="rId77"/>
        </w:object>
      </w:r>
      <w:r>
        <w:rPr>
          <w:rFonts w:ascii="Arial" w:hAnsi="Arial" w:cs="Arial"/>
          <w:sz w:val="20"/>
          <w:szCs w:val="20"/>
          <w:lang w:val="uk-UA"/>
        </w:rPr>
        <w:t xml:space="preserve">, </w:t>
      </w:r>
      <w:r w:rsidRPr="00FB2525">
        <w:rPr>
          <w:position w:val="-10"/>
        </w:rPr>
        <w:object w:dxaOrig="1359" w:dyaOrig="360">
          <v:shape id="_x0000_i1063" type="#_x0000_t75" style="width:67.5pt;height:18pt" o:ole="">
            <v:imagedata r:id="rId78" o:title=""/>
          </v:shape>
          <o:OLEObject Type="Embed" ProgID="Equation.3" ShapeID="_x0000_i1063" DrawAspect="Content" ObjectID="_1339252614" r:id="rId79"/>
        </w:object>
      </w:r>
      <w:r>
        <w:rPr>
          <w:rFonts w:ascii="Arial" w:hAnsi="Arial" w:cs="Arial"/>
          <w:sz w:val="20"/>
          <w:szCs w:val="20"/>
          <w:lang w:val="uk-UA"/>
        </w:rPr>
        <w:t xml:space="preserve"> та </w:t>
      </w:r>
      <w:r w:rsidRPr="007B20DC">
        <w:rPr>
          <w:position w:val="-10"/>
        </w:rPr>
        <w:object w:dxaOrig="1240" w:dyaOrig="360">
          <v:shape id="_x0000_i1064" type="#_x0000_t75" style="width:62.25pt;height:18pt" o:ole="">
            <v:imagedata r:id="rId80" o:title=""/>
          </v:shape>
          <o:OLEObject Type="Embed" ProgID="Equation.3" ShapeID="_x0000_i1064" DrawAspect="Content" ObjectID="_1339252615" r:id="rId81"/>
        </w:object>
      </w:r>
      <w:r>
        <w:rPr>
          <w:rFonts w:ascii="Arial" w:hAnsi="Arial" w:cs="Arial"/>
          <w:sz w:val="20"/>
          <w:szCs w:val="20"/>
          <w:lang w:val="uk-UA"/>
        </w:rPr>
        <w:t xml:space="preserve">. Визначимо їх мішаний добуток. </w:t>
      </w:r>
    </w:p>
    <w:p w:rsidR="00486E7D" w:rsidRDefault="00486E7D" w:rsidP="00486E7D">
      <w:pPr>
        <w:jc w:val="both"/>
      </w:pPr>
      <w:r>
        <w:rPr>
          <w:rFonts w:ascii="Arial" w:hAnsi="Arial" w:cs="Arial"/>
          <w:sz w:val="20"/>
          <w:szCs w:val="20"/>
          <w:lang w:val="uk-UA"/>
        </w:rPr>
        <w:t xml:space="preserve">Оскільки </w:t>
      </w:r>
      <w:r w:rsidRPr="00067EA9">
        <w:rPr>
          <w:position w:val="-46"/>
        </w:rPr>
        <w:object w:dxaOrig="4120" w:dyaOrig="1020">
          <v:shape id="_x0000_i1065" type="#_x0000_t75" style="width:206.25pt;height:51pt" o:ole="">
            <v:imagedata r:id="rId82" o:title=""/>
          </v:shape>
          <o:OLEObject Type="Embed" ProgID="Equation.3" ShapeID="_x0000_i1065" DrawAspect="Content" ObjectID="_1339252616" r:id="rId83"/>
        </w:object>
      </w:r>
      <w:r>
        <w:rPr>
          <w:rFonts w:ascii="Arial" w:hAnsi="Arial" w:cs="Arial"/>
          <w:sz w:val="20"/>
          <w:szCs w:val="20"/>
          <w:lang w:val="uk-UA"/>
        </w:rPr>
        <w:t xml:space="preserve">, а </w:t>
      </w:r>
      <w:r w:rsidRPr="005D4730">
        <w:rPr>
          <w:position w:val="-10"/>
        </w:rPr>
        <w:object w:dxaOrig="4400" w:dyaOrig="360">
          <v:shape id="_x0000_i1066" type="#_x0000_t75" style="width:219.75pt;height:18pt" o:ole="">
            <v:imagedata r:id="rId84" o:title=""/>
          </v:shape>
          <o:OLEObject Type="Embed" ProgID="Equation.3" ShapeID="_x0000_i1066" DrawAspect="Content" ObjectID="_1339252617" r:id="rId85"/>
        </w:object>
      </w:r>
      <w:r>
        <w:rPr>
          <w:rFonts w:ascii="Arial" w:hAnsi="Arial" w:cs="Arial"/>
          <w:sz w:val="20"/>
          <w:szCs w:val="20"/>
          <w:lang w:val="uk-UA"/>
        </w:rPr>
        <w:t xml:space="preserve">, то </w:t>
      </w:r>
      <w:r w:rsidRPr="005D4730">
        <w:rPr>
          <w:position w:val="-50"/>
        </w:rPr>
        <w:object w:dxaOrig="3580" w:dyaOrig="1100">
          <v:shape id="_x0000_i1067" type="#_x0000_t75" style="width:179.25pt;height:54.75pt" o:ole="">
            <v:imagedata r:id="rId86" o:title=""/>
          </v:shape>
          <o:OLEObject Type="Embed" ProgID="Equation.3" ShapeID="_x0000_i1067" DrawAspect="Content" ObjectID="_1339252618" r:id="rId87"/>
        </w:object>
      </w:r>
      <w:r>
        <w:rPr>
          <w:rFonts w:ascii="Arial" w:hAnsi="Arial" w:cs="Arial"/>
          <w:sz w:val="20"/>
          <w:szCs w:val="20"/>
          <w:lang w:val="uk-UA"/>
        </w:rPr>
        <w:t xml:space="preserve">.  Остаточно одержуємо формулу </w:t>
      </w:r>
      <w:r>
        <w:rPr>
          <w:rFonts w:ascii="Arial" w:hAnsi="Arial" w:cs="Arial"/>
          <w:sz w:val="20"/>
          <w:szCs w:val="20"/>
          <w:lang w:val="uk-UA"/>
        </w:rPr>
        <w:tab/>
      </w:r>
      <w:r w:rsidRPr="005D4730">
        <w:rPr>
          <w:position w:val="-50"/>
        </w:rPr>
        <w:object w:dxaOrig="1740" w:dyaOrig="1100">
          <v:shape id="_x0000_i1068" type="#_x0000_t75" style="width:87pt;height:54.75pt" o:ole="">
            <v:imagedata r:id="rId88" o:title=""/>
          </v:shape>
          <o:OLEObject Type="Embed" ProgID="Equation.3" ShapeID="_x0000_i1068" DrawAspect="Content" ObjectID="_1339252619" r:id="rId89"/>
        </w:object>
      </w:r>
    </w:p>
    <w:p w:rsidR="00486E7D" w:rsidRPr="00486E7D" w:rsidRDefault="00486E7D" w:rsidP="00486E7D">
      <w:pPr>
        <w:jc w:val="both"/>
        <w:rPr>
          <w:rFonts w:ascii="Arial" w:hAnsi="Arial" w:cs="Arial"/>
          <w:sz w:val="20"/>
          <w:szCs w:val="20"/>
        </w:rPr>
      </w:pPr>
      <w:r w:rsidRPr="00D6170C">
        <w:rPr>
          <w:rFonts w:ascii="Arial" w:hAnsi="Arial" w:cs="Arial"/>
          <w:sz w:val="20"/>
          <w:szCs w:val="20"/>
        </w:rPr>
        <w:tab/>
      </w:r>
      <w:r w:rsidRPr="00D6170C">
        <w:rPr>
          <w:rFonts w:ascii="Arial" w:hAnsi="Arial" w:cs="Arial"/>
          <w:sz w:val="20"/>
          <w:szCs w:val="20"/>
        </w:rPr>
        <w:tab/>
      </w:r>
      <w:r w:rsidRPr="00D6170C">
        <w:rPr>
          <w:rFonts w:ascii="Arial" w:hAnsi="Arial" w:cs="Arial"/>
          <w:sz w:val="20"/>
          <w:szCs w:val="20"/>
        </w:rPr>
        <w:tab/>
      </w:r>
      <w:r w:rsidRPr="00D6170C">
        <w:rPr>
          <w:rFonts w:ascii="Arial" w:hAnsi="Arial" w:cs="Arial"/>
          <w:sz w:val="20"/>
          <w:szCs w:val="20"/>
        </w:rPr>
        <w:tab/>
      </w:r>
      <w:r w:rsidRPr="00D6170C">
        <w:rPr>
          <w:rFonts w:ascii="Arial" w:hAnsi="Arial" w:cs="Arial"/>
          <w:sz w:val="20"/>
          <w:szCs w:val="20"/>
        </w:rPr>
        <w:tab/>
      </w:r>
      <w:r w:rsidRPr="00D6170C">
        <w:rPr>
          <w:rFonts w:ascii="Arial" w:hAnsi="Arial" w:cs="Arial"/>
          <w:sz w:val="20"/>
          <w:szCs w:val="20"/>
        </w:rPr>
        <w:tab/>
      </w:r>
      <w:r w:rsidRPr="00D6170C">
        <w:rPr>
          <w:rFonts w:ascii="Arial" w:hAnsi="Arial" w:cs="Arial"/>
          <w:sz w:val="20"/>
          <w:szCs w:val="20"/>
        </w:rPr>
        <w:tab/>
      </w:r>
      <w:r w:rsidRPr="00D6170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lang w:val="uk-UA"/>
        </w:rPr>
        <w:t>(10)</w:t>
      </w:r>
    </w:p>
    <w:p w:rsidR="003C06A5" w:rsidRDefault="003C06A5" w:rsidP="003C06A5">
      <w:pPr>
        <w:rPr>
          <w:rFonts w:ascii="Arial" w:hAnsi="Arial" w:cs="Arial"/>
          <w:b/>
          <w:lang w:val="uk-UA"/>
        </w:rPr>
      </w:pPr>
    </w:p>
    <w:p w:rsidR="003C06A5" w:rsidRDefault="003C06A5" w:rsidP="003C06A5">
      <w:pPr>
        <w:rPr>
          <w:rFonts w:ascii="Arial" w:hAnsi="Arial" w:cs="Arial"/>
          <w:b/>
          <w:lang w:val="uk-UA"/>
        </w:rPr>
      </w:pPr>
    </w:p>
    <w:p w:rsidR="003C06A5" w:rsidRDefault="003C06A5" w:rsidP="003C06A5">
      <w:pPr>
        <w:rPr>
          <w:rFonts w:ascii="Arial" w:hAnsi="Arial" w:cs="Arial"/>
          <w:b/>
          <w:lang w:val="uk-UA"/>
        </w:rPr>
      </w:pPr>
    </w:p>
    <w:p w:rsidR="00D6170C" w:rsidRPr="00DD06CE" w:rsidRDefault="00DD06CE" w:rsidP="003C06A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2. Лінійні операції з матрицями. Транспонована матриця, її властивості.</w:t>
      </w:r>
    </w:p>
    <w:p w:rsidR="00710BED" w:rsidRPr="00226E89" w:rsidRDefault="00D6170C" w:rsidP="003C06A5">
      <w:pPr>
        <w:rPr>
          <w:rFonts w:ascii="Arial" w:hAnsi="Arial" w:cs="Arial"/>
          <w:lang w:val="uk-UA"/>
        </w:rPr>
      </w:pPr>
      <w:r>
        <w:rPr>
          <w:rFonts w:ascii="Arial" w:hAnsi="Arial" w:cs="Arial"/>
          <w:b/>
          <w:lang w:val="uk-UA"/>
        </w:rPr>
        <w:t xml:space="preserve">                                               </w:t>
      </w:r>
      <w:r w:rsidR="00710BED" w:rsidRPr="00226E89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="00710BED" w:rsidRPr="00226E89">
        <w:rPr>
          <w:rFonts w:ascii="Arial" w:hAnsi="Arial" w:cs="Arial"/>
          <w:b/>
          <w:lang w:val="uk-UA"/>
        </w:rPr>
        <w:t>Додавання матриць та множення на скаляр.</w:t>
      </w:r>
    </w:p>
    <w:p w:rsidR="00710BED" w:rsidRPr="003C06A5" w:rsidRDefault="00710BED" w:rsidP="00710BED">
      <w:pPr>
        <w:jc w:val="both"/>
        <w:rPr>
          <w:rFonts w:ascii="Arial" w:hAnsi="Arial" w:cs="Arial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ab/>
        <w:t xml:space="preserve">Нехай </w:t>
      </w:r>
      <w:r w:rsidRPr="00226E89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069" type="#_x0000_t75" style="width:12pt;height:11.25pt" o:ole="">
            <v:imagedata r:id="rId90" o:title=""/>
          </v:shape>
          <o:OLEObject Type="Embed" ProgID="Equation.3" ShapeID="_x0000_i1069" DrawAspect="Content" ObjectID="_1339252620" r:id="rId91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і  </w:t>
      </w:r>
      <w:r w:rsidRPr="00226E89">
        <w:rPr>
          <w:position w:val="-4"/>
        </w:rPr>
        <w:object w:dxaOrig="220" w:dyaOrig="220">
          <v:shape id="_x0000_i1070" type="#_x0000_t75" style="width:11.25pt;height:11.25pt" o:ole="">
            <v:imagedata r:id="rId92" o:title=""/>
          </v:shape>
          <o:OLEObject Type="Embed" ProgID="Equation.3" ShapeID="_x0000_i1070" DrawAspect="Content" ObjectID="_1339252621" r:id="rId93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– матриці рівних </w:t>
      </w:r>
      <w:proofErr w:type="spellStart"/>
      <w:r w:rsidRPr="00226E89">
        <w:rPr>
          <w:rFonts w:ascii="Arial" w:hAnsi="Arial" w:cs="Arial"/>
          <w:sz w:val="19"/>
          <w:szCs w:val="19"/>
          <w:lang w:val="uk-UA"/>
        </w:rPr>
        <w:t>розмірностей</w:t>
      </w:r>
      <w:proofErr w:type="spellEnd"/>
      <w:r w:rsidRPr="00226E89">
        <w:rPr>
          <w:rFonts w:ascii="Arial" w:hAnsi="Arial" w:cs="Arial"/>
          <w:sz w:val="19"/>
          <w:szCs w:val="19"/>
          <w:lang w:val="uk-UA"/>
        </w:rPr>
        <w:t xml:space="preserve"> </w:t>
      </w:r>
      <w:r w:rsidRPr="00226E89">
        <w:rPr>
          <w:rFonts w:ascii="Arial" w:hAnsi="Arial" w:cs="Arial"/>
          <w:position w:val="-6"/>
          <w:sz w:val="19"/>
          <w:szCs w:val="19"/>
          <w:lang w:val="uk-UA"/>
        </w:rPr>
        <w:object w:dxaOrig="499" w:dyaOrig="200">
          <v:shape id="_x0000_i1071" type="#_x0000_t75" style="width:24.75pt;height:9.75pt" o:ole="">
            <v:imagedata r:id="rId94" o:title=""/>
          </v:shape>
          <o:OLEObject Type="Embed" ProgID="Equation.3" ShapeID="_x0000_i1071" DrawAspect="Content" ObjectID="_1339252622" r:id="rId95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з елементами </w:t>
      </w:r>
      <w:r w:rsidRPr="00226E89">
        <w:rPr>
          <w:position w:val="-14"/>
        </w:rPr>
        <w:object w:dxaOrig="260" w:dyaOrig="400">
          <v:shape id="_x0000_i1072" type="#_x0000_t75" style="width:12.75pt;height:20.25pt" o:ole="">
            <v:imagedata r:id="rId96" o:title=""/>
          </v:shape>
          <o:OLEObject Type="Embed" ProgID="Equation.3" ShapeID="_x0000_i1072" DrawAspect="Content" ObjectID="_1339252623" r:id="rId97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та </w:t>
      </w:r>
      <w:r w:rsidRPr="00226E89">
        <w:rPr>
          <w:position w:val="-14"/>
        </w:rPr>
        <w:object w:dxaOrig="260" w:dyaOrig="400">
          <v:shape id="_x0000_i1073" type="#_x0000_t75" style="width:12.75pt;height:20.25pt" o:ole="">
            <v:imagedata r:id="rId98" o:title=""/>
          </v:shape>
          <o:OLEObject Type="Embed" ProgID="Equation.3" ShapeID="_x0000_i1073" DrawAspect="Content" ObjectID="_1339252624" r:id="rId99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відповідно, де </w:t>
      </w:r>
      <w:r w:rsidRPr="00226E89">
        <w:rPr>
          <w:position w:val="-10"/>
        </w:rPr>
        <w:object w:dxaOrig="1480" w:dyaOrig="340">
          <v:shape id="_x0000_i1074" type="#_x0000_t75" style="width:74.25pt;height:17.25pt" o:ole="">
            <v:imagedata r:id="rId100" o:title=""/>
          </v:shape>
          <o:OLEObject Type="Embed" ProgID="Equation.3" ShapeID="_x0000_i1074" DrawAspect="Content" ObjectID="_1339252625" r:id="rId101"/>
        </w:object>
      </w:r>
      <w:r w:rsidRPr="00226E89">
        <w:rPr>
          <w:rFonts w:ascii="Arial" w:hAnsi="Arial" w:cs="Arial"/>
          <w:sz w:val="19"/>
          <w:szCs w:val="19"/>
          <w:lang w:val="uk-UA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4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Означення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Сумою матриць </w:t>
      </w:r>
      <w:r w:rsidRPr="00226E89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075" type="#_x0000_t75" style="width:12pt;height:11.25pt" o:ole="">
            <v:imagedata r:id="rId90" o:title=""/>
          </v:shape>
          <o:OLEObject Type="Embed" ProgID="Equation.3" ShapeID="_x0000_i1075" DrawAspect="Content" ObjectID="_1339252626" r:id="rId102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і </w:t>
      </w:r>
      <w:r w:rsidRPr="00226E89">
        <w:rPr>
          <w:position w:val="-4"/>
        </w:rPr>
        <w:object w:dxaOrig="220" w:dyaOrig="220">
          <v:shape id="_x0000_i1076" type="#_x0000_t75" style="width:11.25pt;height:11.25pt" o:ole="">
            <v:imagedata r:id="rId92" o:title=""/>
          </v:shape>
          <o:OLEObject Type="Embed" ProgID="Equation.3" ShapeID="_x0000_i1076" DrawAspect="Content" ObjectID="_1339252627" r:id="rId103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називається матриця </w:t>
      </w:r>
      <w:r w:rsidRPr="00226E89">
        <w:rPr>
          <w:rFonts w:ascii="Arial" w:hAnsi="Arial" w:cs="Arial"/>
          <w:position w:val="-6"/>
          <w:sz w:val="19"/>
          <w:szCs w:val="19"/>
          <w:lang w:val="uk-UA"/>
        </w:rPr>
        <w:object w:dxaOrig="220" w:dyaOrig="240">
          <v:shape id="_x0000_i1077" type="#_x0000_t75" style="width:11.25pt;height:12pt" o:ole="">
            <v:imagedata r:id="rId104" o:title=""/>
          </v:shape>
          <o:OLEObject Type="Embed" ProgID="Equation.3" ShapeID="_x0000_i1077" DrawAspect="Content" ObjectID="_1339252628" r:id="rId105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</w:t>
      </w:r>
      <w:proofErr w:type="spellStart"/>
      <w:r w:rsidRPr="00226E89">
        <w:rPr>
          <w:rFonts w:ascii="Arial" w:hAnsi="Arial" w:cs="Arial"/>
          <w:sz w:val="19"/>
          <w:szCs w:val="19"/>
          <w:lang w:val="uk-UA"/>
        </w:rPr>
        <w:t>розмірностей</w:t>
      </w:r>
      <w:proofErr w:type="spellEnd"/>
      <w:r w:rsidRPr="00226E89">
        <w:rPr>
          <w:rFonts w:ascii="Arial" w:hAnsi="Arial" w:cs="Arial"/>
          <w:sz w:val="19"/>
          <w:szCs w:val="19"/>
          <w:lang w:val="uk-UA"/>
        </w:rPr>
        <w:t xml:space="preserve"> </w:t>
      </w:r>
      <w:r w:rsidRPr="00226E89">
        <w:rPr>
          <w:rFonts w:ascii="Arial" w:hAnsi="Arial" w:cs="Arial"/>
          <w:position w:val="-6"/>
          <w:sz w:val="19"/>
          <w:szCs w:val="19"/>
          <w:lang w:val="uk-UA"/>
        </w:rPr>
        <w:object w:dxaOrig="499" w:dyaOrig="200">
          <v:shape id="_x0000_i1078" type="#_x0000_t75" style="width:24.75pt;height:9.75pt" o:ole="">
            <v:imagedata r:id="rId94" o:title=""/>
          </v:shape>
          <o:OLEObject Type="Embed" ProgID="Equation.3" ShapeID="_x0000_i1078" DrawAspect="Content" ObjectID="_1339252629" r:id="rId106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з елементами </w:t>
      </w:r>
      <w:r w:rsidRPr="00226E89">
        <w:rPr>
          <w:position w:val="-14"/>
        </w:rPr>
        <w:object w:dxaOrig="1160" w:dyaOrig="400">
          <v:shape id="_x0000_i1079" type="#_x0000_t75" style="width:57.75pt;height:20.25pt" o:ole="">
            <v:imagedata r:id="rId107" o:title=""/>
          </v:shape>
          <o:OLEObject Type="Embed" ProgID="Equation.3" ShapeID="_x0000_i1079" DrawAspect="Content" ObjectID="_1339252630" r:id="rId108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</w:t>
      </w:r>
      <w:r w:rsidRPr="00226E89">
        <w:rPr>
          <w:position w:val="-8"/>
        </w:rPr>
        <w:object w:dxaOrig="940" w:dyaOrig="320">
          <v:shape id="_x0000_i1080" type="#_x0000_t75" style="width:47.25pt;height:15.75pt" o:ole="">
            <v:imagedata r:id="rId109" o:title=""/>
          </v:shape>
          <o:OLEObject Type="Embed" ProgID="Equation.3" ShapeID="_x0000_i1080" DrawAspect="Content" ObjectID="_1339252631" r:id="rId110"/>
        </w:object>
      </w:r>
      <w:r w:rsidRPr="00226E89">
        <w:rPr>
          <w:lang w:val="uk-UA"/>
        </w:rPr>
        <w:t xml:space="preserve"> </w:t>
      </w:r>
      <w:r w:rsidRPr="00226E89">
        <w:rPr>
          <w:position w:val="-10"/>
        </w:rPr>
        <w:object w:dxaOrig="620" w:dyaOrig="340">
          <v:shape id="_x0000_i1081" type="#_x0000_t75" style="width:30.75pt;height:17.25pt" o:ole="">
            <v:imagedata r:id="rId111" o:title=""/>
          </v:shape>
          <o:OLEObject Type="Embed" ProgID="Equation.3" ShapeID="_x0000_i1081" DrawAspect="Content" ObjectID="_1339252632" r:id="rId112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. </w: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/>
          <w:b/>
          <w:spacing w:val="40"/>
          <w:sz w:val="19"/>
          <w:lang w:val="uk-UA"/>
        </w:rPr>
        <w:t>5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Означення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Добутком матриці </w:t>
      </w:r>
      <w:r w:rsidRPr="00226E89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082" type="#_x0000_t75" style="width:12pt;height:11.25pt" o:ole="">
            <v:imagedata r:id="rId90" o:title=""/>
          </v:shape>
          <o:OLEObject Type="Embed" ProgID="Equation.3" ShapeID="_x0000_i1082" DrawAspect="Content" ObjectID="_1339252633" r:id="rId113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на число </w:t>
      </w:r>
      <w:r w:rsidRPr="00226E89">
        <w:rPr>
          <w:position w:val="-6"/>
        </w:rPr>
        <w:object w:dxaOrig="180" w:dyaOrig="240">
          <v:shape id="_x0000_i1083" type="#_x0000_t75" style="width:9pt;height:12pt" o:ole="">
            <v:imagedata r:id="rId114" o:title=""/>
          </v:shape>
          <o:OLEObject Type="Embed" ProgID="Equation.3" ShapeID="_x0000_i1083" DrawAspect="Content" ObjectID="_1339252634" r:id="rId115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називається матриця </w:t>
      </w:r>
      <w:r w:rsidRPr="00226E89">
        <w:rPr>
          <w:rFonts w:ascii="Arial" w:hAnsi="Arial" w:cs="Arial"/>
          <w:position w:val="-6"/>
          <w:sz w:val="19"/>
          <w:szCs w:val="19"/>
          <w:lang w:val="uk-UA"/>
        </w:rPr>
        <w:object w:dxaOrig="220" w:dyaOrig="240">
          <v:shape id="_x0000_i1084" type="#_x0000_t75" style="width:11.25pt;height:12pt" o:ole="">
            <v:imagedata r:id="rId104" o:title=""/>
          </v:shape>
          <o:OLEObject Type="Embed" ProgID="Equation.3" ShapeID="_x0000_i1084" DrawAspect="Content" ObjectID="_1339252635" r:id="rId116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з елементами  </w:t>
      </w:r>
      <w:r w:rsidRPr="00226E89">
        <w:rPr>
          <w:position w:val="-14"/>
        </w:rPr>
        <w:object w:dxaOrig="2240" w:dyaOrig="400">
          <v:shape id="_x0000_i1085" type="#_x0000_t75" style="width:111.75pt;height:20.25pt" o:ole="">
            <v:imagedata r:id="rId117" o:title=""/>
          </v:shape>
          <o:OLEObject Type="Embed" ProgID="Equation.3" ShapeID="_x0000_i1085" DrawAspect="Content" ObjectID="_1339252636" r:id="rId118"/>
        </w:object>
      </w:r>
      <w:r w:rsidRPr="00226E89">
        <w:rPr>
          <w:rFonts w:ascii="Arial" w:hAnsi="Arial" w:cs="Arial"/>
          <w:sz w:val="19"/>
          <w:szCs w:val="19"/>
          <w:lang w:val="uk-UA"/>
        </w:rPr>
        <w:t>.</w: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ab/>
        <w:t xml:space="preserve">Матрицею, </w:t>
      </w:r>
      <w:r w:rsidRPr="00226E89">
        <w:rPr>
          <w:rFonts w:ascii="Arial" w:hAnsi="Arial" w:cs="Arial"/>
          <w:i/>
          <w:sz w:val="20"/>
          <w:szCs w:val="20"/>
          <w:lang w:val="uk-UA"/>
        </w:rPr>
        <w:t>протилежною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 до матриці </w:t>
      </w:r>
      <w:r w:rsidRPr="00226E89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086" type="#_x0000_t75" style="width:12pt;height:11.25pt" o:ole="">
            <v:imagedata r:id="rId90" o:title=""/>
          </v:shape>
          <o:OLEObject Type="Embed" ProgID="Equation.3" ShapeID="_x0000_i1086" DrawAspect="Content" ObjectID="_1339252637" r:id="rId119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, називатимемо матрицю </w:t>
      </w:r>
      <w:r w:rsidRPr="00226E89">
        <w:rPr>
          <w:rFonts w:ascii="Arial" w:hAnsi="Arial" w:cs="Arial"/>
          <w:position w:val="-10"/>
          <w:sz w:val="19"/>
          <w:szCs w:val="19"/>
          <w:lang w:val="uk-UA"/>
        </w:rPr>
        <w:object w:dxaOrig="560" w:dyaOrig="300">
          <v:shape id="_x0000_i1087" type="#_x0000_t75" style="width:27.75pt;height:15pt" o:ole="">
            <v:imagedata r:id="rId120" o:title=""/>
          </v:shape>
          <o:OLEObject Type="Embed" ProgID="Equation.3" ShapeID="_x0000_i1087" DrawAspect="Content" ObjectID="_1339252638" r:id="rId121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і позначатимемо її через </w:t>
      </w:r>
      <w:r w:rsidRPr="00226E89">
        <w:rPr>
          <w:rFonts w:ascii="Arial" w:hAnsi="Arial" w:cs="Arial"/>
          <w:position w:val="-4"/>
          <w:sz w:val="19"/>
          <w:szCs w:val="19"/>
          <w:lang w:val="uk-UA"/>
        </w:rPr>
        <w:object w:dxaOrig="340" w:dyaOrig="220">
          <v:shape id="_x0000_i1088" type="#_x0000_t75" style="width:17.25pt;height:11.25pt" o:ole="">
            <v:imagedata r:id="rId122" o:title=""/>
          </v:shape>
          <o:OLEObject Type="Embed" ProgID="Equation.3" ShapeID="_x0000_i1088" DrawAspect="Content" ObjectID="_1339252639" r:id="rId123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. Таким чином, </w:t>
      </w:r>
      <w:r w:rsidRPr="00226E89">
        <w:rPr>
          <w:rFonts w:ascii="Arial" w:hAnsi="Arial" w:cs="Arial"/>
          <w:position w:val="-10"/>
          <w:sz w:val="19"/>
          <w:szCs w:val="19"/>
          <w:lang w:val="uk-UA"/>
        </w:rPr>
        <w:object w:dxaOrig="1140" w:dyaOrig="300">
          <v:shape id="_x0000_i1089" type="#_x0000_t75" style="width:57pt;height:15pt" o:ole="">
            <v:imagedata r:id="rId124" o:title=""/>
          </v:shape>
          <o:OLEObject Type="Embed" ProgID="Equation.3" ShapeID="_x0000_i1089" DrawAspect="Content" ObjectID="_1339252640" r:id="rId125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для будь-якої матриці </w:t>
      </w:r>
      <w:r w:rsidRPr="00226E89">
        <w:rPr>
          <w:position w:val="-4"/>
        </w:rPr>
        <w:object w:dxaOrig="240" w:dyaOrig="220">
          <v:shape id="_x0000_i1090" type="#_x0000_t75" style="width:12pt;height:11.25pt" o:ole="">
            <v:imagedata r:id="rId126" o:title=""/>
          </v:shape>
          <o:OLEObject Type="Embed" ProgID="Equation.3" ShapeID="_x0000_i1090" DrawAspect="Content" ObjectID="_1339252641" r:id="rId127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. </w:t>
      </w:r>
      <w:r w:rsidRPr="00226E89">
        <w:rPr>
          <w:rFonts w:ascii="Arial" w:hAnsi="Arial" w:cs="Arial"/>
          <w:i/>
          <w:sz w:val="20"/>
          <w:szCs w:val="20"/>
          <w:lang w:val="uk-UA"/>
        </w:rPr>
        <w:t>Різницею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 матриць </w:t>
      </w:r>
      <w:r w:rsidRPr="00226E89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091" type="#_x0000_t75" style="width:12pt;height:11.25pt" o:ole="">
            <v:imagedata r:id="rId90" o:title=""/>
          </v:shape>
          <o:OLEObject Type="Embed" ProgID="Equation.3" ShapeID="_x0000_i1091" DrawAspect="Content" ObjectID="_1339252642" r:id="rId128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і </w:t>
      </w:r>
      <w:r w:rsidRPr="00226E89">
        <w:rPr>
          <w:position w:val="-4"/>
        </w:rPr>
        <w:object w:dxaOrig="220" w:dyaOrig="220">
          <v:shape id="_x0000_i1092" type="#_x0000_t75" style="width:11.25pt;height:11.25pt" o:ole="">
            <v:imagedata r:id="rId92" o:title=""/>
          </v:shape>
          <o:OLEObject Type="Embed" ProgID="Equation.3" ShapeID="_x0000_i1092" DrawAspect="Content" ObjectID="_1339252643" r:id="rId129"/>
        </w:object>
      </w:r>
      <w:r w:rsidRPr="00226E89">
        <w:rPr>
          <w:lang w:val="uk-UA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називатимемо матрицю </w:t>
      </w:r>
      <w:r w:rsidRPr="00226E89">
        <w:rPr>
          <w:rFonts w:ascii="Arial" w:hAnsi="Arial" w:cs="Arial"/>
          <w:position w:val="-10"/>
          <w:sz w:val="19"/>
          <w:szCs w:val="19"/>
          <w:lang w:val="uk-UA"/>
        </w:rPr>
        <w:object w:dxaOrig="1500" w:dyaOrig="300">
          <v:shape id="_x0000_i1093" type="#_x0000_t75" style="width:75pt;height:15pt" o:ole="">
            <v:imagedata r:id="rId130" o:title=""/>
          </v:shape>
          <o:OLEObject Type="Embed" ProgID="Equation.3" ShapeID="_x0000_i1093" DrawAspect="Content" ObjectID="_1339252644" r:id="rId131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. </w: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/>
          <w:b/>
          <w:spacing w:val="40"/>
          <w:sz w:val="19"/>
          <w:lang w:val="uk-UA"/>
        </w:rPr>
        <w:t>6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Теорема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Для довільних матриць </w:t>
      </w:r>
      <w:r w:rsidRPr="00226E89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094" type="#_x0000_t75" style="width:12pt;height:11.25pt" o:ole="">
            <v:imagedata r:id="rId90" o:title=""/>
          </v:shape>
          <o:OLEObject Type="Embed" ProgID="Equation.3" ShapeID="_x0000_i1094" DrawAspect="Content" ObjectID="_1339252645" r:id="rId132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, </w:t>
      </w:r>
      <w:r w:rsidRPr="00226E89">
        <w:rPr>
          <w:position w:val="-4"/>
        </w:rPr>
        <w:object w:dxaOrig="220" w:dyaOrig="220">
          <v:shape id="_x0000_i1095" type="#_x0000_t75" style="width:11.25pt;height:11.25pt" o:ole="">
            <v:imagedata r:id="rId133" o:title=""/>
          </v:shape>
          <o:OLEObject Type="Embed" ProgID="Equation.3" ShapeID="_x0000_i1095" DrawAspect="Content" ObjectID="_1339252646" r:id="rId134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та </w:t>
      </w:r>
      <w:r w:rsidRPr="00226E89">
        <w:rPr>
          <w:rFonts w:ascii="Arial" w:hAnsi="Arial" w:cs="Arial"/>
          <w:position w:val="-6"/>
          <w:sz w:val="19"/>
          <w:szCs w:val="19"/>
          <w:lang w:val="uk-UA"/>
        </w:rPr>
        <w:object w:dxaOrig="220" w:dyaOrig="240">
          <v:shape id="_x0000_i1096" type="#_x0000_t75" style="width:11.25pt;height:12pt" o:ole="">
            <v:imagedata r:id="rId104" o:title=""/>
          </v:shape>
          <o:OLEObject Type="Embed" ProgID="Equation.3" ShapeID="_x0000_i1096" DrawAspect="Content" ObjectID="_1339252647" r:id="rId135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рівних </w:t>
      </w:r>
      <w:proofErr w:type="spellStart"/>
      <w:r w:rsidRPr="00226E89">
        <w:rPr>
          <w:rFonts w:ascii="Arial" w:hAnsi="Arial" w:cs="Arial"/>
          <w:sz w:val="19"/>
          <w:szCs w:val="19"/>
          <w:lang w:val="uk-UA"/>
        </w:rPr>
        <w:t>розмірностей</w:t>
      </w:r>
      <w:proofErr w:type="spellEnd"/>
      <w:r w:rsidRPr="00226E89">
        <w:rPr>
          <w:rFonts w:ascii="Arial" w:hAnsi="Arial" w:cs="Arial"/>
          <w:sz w:val="19"/>
          <w:szCs w:val="19"/>
          <w:lang w:val="uk-UA"/>
        </w:rPr>
        <w:t xml:space="preserve">  та довільних чисел </w:t>
      </w:r>
      <w:r w:rsidRPr="00226E89">
        <w:rPr>
          <w:rFonts w:ascii="Arial" w:hAnsi="Arial" w:cs="Arial"/>
          <w:position w:val="-10"/>
          <w:sz w:val="19"/>
          <w:szCs w:val="19"/>
          <w:lang w:val="uk-UA"/>
        </w:rPr>
        <w:object w:dxaOrig="380" w:dyaOrig="279">
          <v:shape id="_x0000_i1097" type="#_x0000_t75" style="width:18.75pt;height:14.25pt" o:ole="">
            <v:imagedata r:id="rId136" o:title=""/>
          </v:shape>
          <o:OLEObject Type="Embed" ProgID="Equation.3" ShapeID="_x0000_i1097" DrawAspect="Content" ObjectID="_1339252648" r:id="rId137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справедливі наступні рівності :</w:t>
      </w:r>
    </w:p>
    <w:p w:rsidR="00710BED" w:rsidRPr="00226E89" w:rsidRDefault="00710BED" w:rsidP="00710BED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 xml:space="preserve">1. </w:t>
      </w:r>
      <w:r w:rsidRPr="00226E89">
        <w:rPr>
          <w:rFonts w:ascii="Arial" w:hAnsi="Arial" w:cs="Arial"/>
          <w:position w:val="-4"/>
          <w:sz w:val="19"/>
          <w:szCs w:val="19"/>
          <w:lang w:val="uk-UA"/>
        </w:rPr>
        <w:object w:dxaOrig="1240" w:dyaOrig="220">
          <v:shape id="_x0000_i1098" type="#_x0000_t75" style="width:62.25pt;height:11.25pt" o:ole="">
            <v:imagedata r:id="rId138" o:title=""/>
          </v:shape>
          <o:OLEObject Type="Embed" ProgID="Equation.3" ShapeID="_x0000_i1098" DrawAspect="Content" ObjectID="_1339252649" r:id="rId139"/>
        </w:object>
      </w:r>
      <w:r w:rsidRPr="00226E89">
        <w:rPr>
          <w:rFonts w:ascii="Arial" w:hAnsi="Arial" w:cs="Arial"/>
          <w:sz w:val="19"/>
          <w:szCs w:val="19"/>
          <w:lang w:val="uk-UA"/>
        </w:rPr>
        <w:t>;   (комутативність)</w:t>
      </w:r>
    </w:p>
    <w:p w:rsidR="00710BED" w:rsidRPr="00226E89" w:rsidRDefault="00710BED" w:rsidP="00710BED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 xml:space="preserve">2. </w:t>
      </w:r>
      <w:r w:rsidRPr="00226E89">
        <w:rPr>
          <w:rFonts w:ascii="Arial" w:hAnsi="Arial" w:cs="Arial"/>
          <w:position w:val="-10"/>
          <w:sz w:val="19"/>
          <w:szCs w:val="19"/>
          <w:lang w:val="uk-UA"/>
        </w:rPr>
        <w:object w:dxaOrig="2160" w:dyaOrig="300">
          <v:shape id="_x0000_i1099" type="#_x0000_t75" style="width:108pt;height:15pt" o:ole="">
            <v:imagedata r:id="rId140" o:title=""/>
          </v:shape>
          <o:OLEObject Type="Embed" ProgID="Equation.3" ShapeID="_x0000_i1099" DrawAspect="Content" ObjectID="_1339252650" r:id="rId141"/>
        </w:object>
      </w:r>
      <w:r w:rsidRPr="00226E89">
        <w:rPr>
          <w:rFonts w:ascii="Arial" w:hAnsi="Arial" w:cs="Arial"/>
          <w:sz w:val="19"/>
          <w:szCs w:val="19"/>
          <w:lang w:val="uk-UA"/>
        </w:rPr>
        <w:t>;   (асоціативність)</w:t>
      </w:r>
    </w:p>
    <w:p w:rsidR="00710BED" w:rsidRPr="00226E89" w:rsidRDefault="00710BED" w:rsidP="00710BED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 xml:space="preserve">3. </w:t>
      </w:r>
      <w:r w:rsidRPr="00226E89">
        <w:rPr>
          <w:position w:val="-10"/>
        </w:rPr>
        <w:object w:dxaOrig="1719" w:dyaOrig="300">
          <v:shape id="_x0000_i1100" type="#_x0000_t75" style="width:86.25pt;height:15pt" o:ole="">
            <v:imagedata r:id="rId142" o:title=""/>
          </v:shape>
          <o:OLEObject Type="Embed" ProgID="Equation.3" ShapeID="_x0000_i1100" DrawAspect="Content" ObjectID="_1339252651" r:id="rId143"/>
        </w:object>
      </w:r>
      <w:r w:rsidRPr="00226E89">
        <w:rPr>
          <w:rFonts w:ascii="Arial" w:hAnsi="Arial" w:cs="Arial"/>
          <w:sz w:val="19"/>
          <w:szCs w:val="19"/>
          <w:lang w:val="uk-UA"/>
        </w:rPr>
        <w:t>;</w:t>
      </w:r>
      <w:r w:rsidRPr="00226E89">
        <w:rPr>
          <w:rFonts w:ascii="Arial" w:hAnsi="Arial" w:cs="Arial"/>
          <w:sz w:val="19"/>
          <w:szCs w:val="19"/>
          <w:lang w:val="uk-UA"/>
        </w:rPr>
        <w:tab/>
        <w:t>(дистрибутивність відносно додавання матриць)</w:t>
      </w:r>
    </w:p>
    <w:p w:rsidR="00710BED" w:rsidRPr="00226E89" w:rsidRDefault="00710BED" w:rsidP="00710BED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>4</w:t>
      </w:r>
      <w:r w:rsidRPr="00226E89">
        <w:rPr>
          <w:rFonts w:ascii="Arial" w:hAnsi="Arial" w:cs="Arial"/>
          <w:sz w:val="19"/>
          <w:szCs w:val="19"/>
        </w:rPr>
        <w:t xml:space="preserve">. </w:t>
      </w:r>
      <w:r w:rsidRPr="00226E89">
        <w:rPr>
          <w:position w:val="-10"/>
        </w:rPr>
        <w:object w:dxaOrig="1700" w:dyaOrig="300">
          <v:shape id="_x0000_i1101" type="#_x0000_t75" style="width:84.75pt;height:15pt" o:ole="">
            <v:imagedata r:id="rId144" o:title=""/>
          </v:shape>
          <o:OLEObject Type="Embed" ProgID="Equation.3" ShapeID="_x0000_i1101" DrawAspect="Content" ObjectID="_1339252652" r:id="rId145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;  </w:t>
      </w:r>
      <w:r w:rsidRPr="00226E89">
        <w:rPr>
          <w:rFonts w:ascii="Arial" w:hAnsi="Arial" w:cs="Arial"/>
          <w:sz w:val="19"/>
          <w:szCs w:val="19"/>
          <w:lang w:val="uk-UA"/>
        </w:rPr>
        <w:tab/>
        <w:t>(дистрибутивність відносно додавання скаляра)</w:t>
      </w:r>
    </w:p>
    <w:p w:rsidR="00710BED" w:rsidRPr="00226E89" w:rsidRDefault="00710BED" w:rsidP="00710BED">
      <w:pPr>
        <w:ind w:firstLine="708"/>
        <w:jc w:val="both"/>
        <w:rPr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 xml:space="preserve">5. </w:t>
      </w:r>
      <w:r w:rsidRPr="00226E89">
        <w:rPr>
          <w:position w:val="-10"/>
        </w:rPr>
        <w:object w:dxaOrig="1320" w:dyaOrig="300">
          <v:shape id="_x0000_i1102" type="#_x0000_t75" style="width:66pt;height:15pt" o:ole="">
            <v:imagedata r:id="rId146" o:title=""/>
          </v:shape>
          <o:OLEObject Type="Embed" ProgID="Equation.3" ShapeID="_x0000_i1102" DrawAspect="Content" ObjectID="_1339252653" r:id="rId147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; </w:t>
      </w:r>
      <w:r w:rsidRPr="00226E89">
        <w:rPr>
          <w:lang w:val="uk-UA"/>
        </w:rPr>
        <w:t xml:space="preserve"> (</w:t>
      </w:r>
      <w:r w:rsidRPr="00226E89">
        <w:rPr>
          <w:rFonts w:ascii="Arial" w:hAnsi="Arial" w:cs="Arial"/>
          <w:sz w:val="19"/>
          <w:szCs w:val="19"/>
          <w:lang w:val="uk-UA"/>
        </w:rPr>
        <w:t>асоціативність множення на скаляр)</w:t>
      </w:r>
    </w:p>
    <w:p w:rsidR="00710BED" w:rsidRPr="00226E89" w:rsidRDefault="00710BED" w:rsidP="00710BED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 xml:space="preserve">6. </w:t>
      </w:r>
      <w:r w:rsidRPr="00226E89">
        <w:rPr>
          <w:position w:val="-6"/>
        </w:rPr>
        <w:object w:dxaOrig="880" w:dyaOrig="240">
          <v:shape id="_x0000_i1103" type="#_x0000_t75" style="width:44.25pt;height:12pt" o:ole="">
            <v:imagedata r:id="rId148" o:title=""/>
          </v:shape>
          <o:OLEObject Type="Embed" ProgID="Equation.3" ShapeID="_x0000_i1103" DrawAspect="Content" ObjectID="_1339252654" r:id="rId149"/>
        </w:object>
      </w:r>
      <w:r w:rsidRPr="00226E89">
        <w:rPr>
          <w:rFonts w:ascii="Arial" w:hAnsi="Arial" w:cs="Arial"/>
          <w:sz w:val="19"/>
          <w:szCs w:val="19"/>
          <w:lang w:val="uk-UA"/>
        </w:rPr>
        <w:t>;</w:t>
      </w:r>
      <w:r w:rsidRPr="00226E89">
        <w:rPr>
          <w:rFonts w:ascii="Arial" w:hAnsi="Arial" w:cs="Arial"/>
          <w:sz w:val="19"/>
          <w:szCs w:val="19"/>
          <w:lang w:val="uk-UA"/>
        </w:rPr>
        <w:tab/>
      </w:r>
      <w:r w:rsidRPr="00226E89">
        <w:rPr>
          <w:rFonts w:ascii="Arial" w:hAnsi="Arial" w:cs="Arial"/>
          <w:sz w:val="19"/>
          <w:szCs w:val="19"/>
          <w:lang w:val="uk-UA"/>
        </w:rPr>
        <w:tab/>
        <w:t>(існування нуля)</w:t>
      </w:r>
    </w:p>
    <w:p w:rsidR="00710BED" w:rsidRPr="00226E89" w:rsidRDefault="00710BED" w:rsidP="00710BED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 xml:space="preserve">7. </w:t>
      </w:r>
      <w:r w:rsidRPr="00226E89">
        <w:rPr>
          <w:position w:val="-4"/>
        </w:rPr>
        <w:object w:dxaOrig="760" w:dyaOrig="220">
          <v:shape id="_x0000_i1104" type="#_x0000_t75" style="width:38.25pt;height:11.25pt" o:ole="">
            <v:imagedata r:id="rId150" o:title=""/>
          </v:shape>
          <o:OLEObject Type="Embed" ProgID="Equation.3" ShapeID="_x0000_i1104" DrawAspect="Content" ObjectID="_1339252655" r:id="rId151"/>
        </w:object>
      </w:r>
      <w:r w:rsidRPr="00226E89">
        <w:rPr>
          <w:rFonts w:ascii="Arial" w:hAnsi="Arial" w:cs="Arial"/>
          <w:sz w:val="19"/>
          <w:szCs w:val="19"/>
          <w:lang w:val="uk-UA"/>
        </w:rPr>
        <w:tab/>
      </w:r>
    </w:p>
    <w:p w:rsidR="00710BED" w:rsidRPr="00795303" w:rsidRDefault="00710BED" w:rsidP="00710BED">
      <w:pPr>
        <w:jc w:val="center"/>
        <w:rPr>
          <w:rFonts w:ascii="Arial" w:hAnsi="Arial" w:cs="Arial"/>
          <w:lang w:val="uk-UA"/>
        </w:rPr>
      </w:pPr>
      <w:r w:rsidRPr="00226E89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Pr="00226E89">
        <w:rPr>
          <w:rFonts w:ascii="Arial" w:hAnsi="Arial" w:cs="Arial"/>
          <w:b/>
          <w:lang w:val="uk-UA"/>
        </w:rPr>
        <w:t>Транспонована матриця та її властивості.</w:t>
      </w:r>
    </w:p>
    <w:p w:rsidR="00710BED" w:rsidRPr="000E773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 w:cs="Arial"/>
          <w:sz w:val="19"/>
          <w:szCs w:val="19"/>
          <w:lang w:val="uk-UA"/>
        </w:rPr>
        <w:tab/>
        <w:t xml:space="preserve">Нехай </w:t>
      </w:r>
      <w:r w:rsidRPr="001917D0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105" type="#_x0000_t75" style="width:12pt;height:11.25pt" o:ole="">
            <v:imagedata r:id="rId90" o:title=""/>
          </v:shape>
          <o:OLEObject Type="Embed" ProgID="Equation.3" ShapeID="_x0000_i1105" DrawAspect="Content" ObjectID="_1339252656" r:id="rId152"/>
        </w:object>
      </w:r>
      <w:r>
        <w:rPr>
          <w:rFonts w:ascii="Arial" w:hAnsi="Arial" w:cs="Arial"/>
          <w:sz w:val="19"/>
          <w:szCs w:val="19"/>
          <w:lang w:val="uk-UA"/>
        </w:rPr>
        <w:t xml:space="preserve">– деяка матриці </w:t>
      </w:r>
      <w:proofErr w:type="spellStart"/>
      <w:r>
        <w:rPr>
          <w:rFonts w:ascii="Arial" w:hAnsi="Arial" w:cs="Arial"/>
          <w:sz w:val="19"/>
          <w:szCs w:val="19"/>
          <w:lang w:val="uk-UA"/>
        </w:rPr>
        <w:t>розмірностей</w:t>
      </w:r>
      <w:proofErr w:type="spellEnd"/>
      <w:r>
        <w:rPr>
          <w:rFonts w:ascii="Arial" w:hAnsi="Arial" w:cs="Arial"/>
          <w:sz w:val="19"/>
          <w:szCs w:val="19"/>
          <w:lang w:val="uk-UA"/>
        </w:rPr>
        <w:t xml:space="preserve"> </w:t>
      </w:r>
      <w:r w:rsidRPr="00380FBB">
        <w:rPr>
          <w:rFonts w:ascii="Arial" w:hAnsi="Arial" w:cs="Arial"/>
          <w:position w:val="-6"/>
          <w:sz w:val="19"/>
          <w:szCs w:val="19"/>
          <w:lang w:val="uk-UA"/>
        </w:rPr>
        <w:object w:dxaOrig="499" w:dyaOrig="200">
          <v:shape id="_x0000_i1106" type="#_x0000_t75" style="width:24.75pt;height:9.75pt" o:ole="">
            <v:imagedata r:id="rId94" o:title=""/>
          </v:shape>
          <o:OLEObject Type="Embed" ProgID="Equation.3" ShapeID="_x0000_i1106" DrawAspect="Content" ObjectID="_1339252657" r:id="rId153"/>
        </w:object>
      </w:r>
      <w:r>
        <w:rPr>
          <w:rFonts w:ascii="Arial" w:hAnsi="Arial" w:cs="Arial"/>
          <w:sz w:val="19"/>
          <w:szCs w:val="19"/>
          <w:lang w:val="uk-UA"/>
        </w:rPr>
        <w:t xml:space="preserve"> з елементами </w:t>
      </w:r>
      <w:r w:rsidRPr="001917D0">
        <w:rPr>
          <w:position w:val="-14"/>
        </w:rPr>
        <w:object w:dxaOrig="260" w:dyaOrig="400">
          <v:shape id="_x0000_i1107" type="#_x0000_t75" style="width:12.75pt;height:20.25pt" o:ole="">
            <v:imagedata r:id="rId96" o:title=""/>
          </v:shape>
          <o:OLEObject Type="Embed" ProgID="Equation.3" ShapeID="_x0000_i1107" DrawAspect="Content" ObjectID="_1339252658" r:id="rId154"/>
        </w:object>
      </w:r>
      <w:r>
        <w:rPr>
          <w:rFonts w:ascii="Arial" w:hAnsi="Arial" w:cs="Arial"/>
          <w:sz w:val="19"/>
          <w:szCs w:val="19"/>
          <w:lang w:val="uk-UA"/>
        </w:rPr>
        <w:t xml:space="preserve">, де </w:t>
      </w:r>
      <w:r w:rsidRPr="0020369E">
        <w:rPr>
          <w:position w:val="-10"/>
        </w:rPr>
        <w:object w:dxaOrig="1480" w:dyaOrig="340">
          <v:shape id="_x0000_i1108" type="#_x0000_t75" style="width:74.25pt;height:17.25pt" o:ole="">
            <v:imagedata r:id="rId155" o:title=""/>
          </v:shape>
          <o:OLEObject Type="Embed" ProgID="Equation.3" ShapeID="_x0000_i1108" DrawAspect="Content" ObjectID="_1339252659" r:id="rId156"/>
        </w:object>
      </w:r>
      <w:r>
        <w:rPr>
          <w:rFonts w:ascii="Arial" w:hAnsi="Arial" w:cs="Arial"/>
          <w:sz w:val="19"/>
          <w:szCs w:val="19"/>
          <w:lang w:val="uk-UA"/>
        </w:rPr>
        <w:t>.</w: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8</w:t>
      </w:r>
      <w:r>
        <w:rPr>
          <w:rFonts w:ascii="Arial" w:hAnsi="Arial"/>
          <w:b/>
          <w:spacing w:val="40"/>
          <w:sz w:val="19"/>
        </w:rPr>
        <w:t>.</w:t>
      </w:r>
      <w:r w:rsidRPr="006C0895">
        <w:rPr>
          <w:rFonts w:ascii="Arial" w:hAnsi="Arial"/>
          <w:b/>
          <w:spacing w:val="40"/>
          <w:sz w:val="19"/>
          <w:lang w:val="uk-UA"/>
        </w:rPr>
        <w:t> Означення</w:t>
      </w:r>
      <w:r>
        <w:rPr>
          <w:rFonts w:ascii="Arial" w:hAnsi="Arial"/>
          <w:b/>
          <w:spacing w:val="40"/>
          <w:sz w:val="19"/>
        </w:rPr>
        <w:t>.</w:t>
      </w:r>
      <w:r>
        <w:rPr>
          <w:rFonts w:ascii="Arial" w:hAnsi="Arial"/>
          <w:sz w:val="19"/>
        </w:rPr>
        <w:t xml:space="preserve"> </w:t>
      </w:r>
      <w:r>
        <w:rPr>
          <w:rFonts w:ascii="Arial" w:hAnsi="Arial" w:cs="Arial"/>
          <w:sz w:val="19"/>
          <w:szCs w:val="19"/>
          <w:lang w:val="uk-UA"/>
        </w:rPr>
        <w:t xml:space="preserve">Матрицею </w:t>
      </w:r>
      <w:r w:rsidRPr="007637E2">
        <w:rPr>
          <w:rFonts w:ascii="Arial" w:hAnsi="Arial" w:cs="Arial"/>
          <w:i/>
          <w:sz w:val="20"/>
          <w:szCs w:val="20"/>
          <w:lang w:val="uk-UA"/>
        </w:rPr>
        <w:t>транспонованою</w:t>
      </w:r>
      <w:r>
        <w:rPr>
          <w:rFonts w:ascii="Arial" w:hAnsi="Arial" w:cs="Arial"/>
          <w:sz w:val="19"/>
          <w:szCs w:val="19"/>
          <w:lang w:val="uk-UA"/>
        </w:rPr>
        <w:t xml:space="preserve"> до матриці </w:t>
      </w:r>
      <w:r w:rsidRPr="001917D0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109" type="#_x0000_t75" style="width:12pt;height:11.25pt" o:ole="">
            <v:imagedata r:id="rId90" o:title=""/>
          </v:shape>
          <o:OLEObject Type="Embed" ProgID="Equation.3" ShapeID="_x0000_i1109" DrawAspect="Content" ObjectID="_1339252660" r:id="rId157"/>
        </w:object>
      </w:r>
      <w:r>
        <w:rPr>
          <w:rFonts w:ascii="Arial" w:hAnsi="Arial" w:cs="Arial"/>
          <w:sz w:val="19"/>
          <w:szCs w:val="19"/>
          <w:lang w:val="uk-UA"/>
        </w:rPr>
        <w:t xml:space="preserve"> називається матриця </w:t>
      </w:r>
      <w:r w:rsidRPr="001917D0">
        <w:rPr>
          <w:rFonts w:ascii="Arial" w:hAnsi="Arial" w:cs="Arial"/>
          <w:position w:val="-4"/>
          <w:sz w:val="19"/>
          <w:szCs w:val="19"/>
          <w:lang w:val="uk-UA"/>
        </w:rPr>
        <w:object w:dxaOrig="340" w:dyaOrig="300">
          <v:shape id="_x0000_i1110" type="#_x0000_t75" style="width:17.25pt;height:15pt" o:ole="">
            <v:imagedata r:id="rId158" o:title=""/>
          </v:shape>
          <o:OLEObject Type="Embed" ProgID="Equation.3" ShapeID="_x0000_i1110" DrawAspect="Content" ObjectID="_1339252661" r:id="rId159"/>
        </w:object>
      </w:r>
      <w:r>
        <w:rPr>
          <w:rFonts w:ascii="Arial" w:hAnsi="Arial" w:cs="Arial"/>
          <w:sz w:val="19"/>
          <w:szCs w:val="19"/>
          <w:lang w:val="uk-UA"/>
        </w:rPr>
        <w:t xml:space="preserve"> </w:t>
      </w:r>
      <w:proofErr w:type="spellStart"/>
      <w:r>
        <w:rPr>
          <w:rFonts w:ascii="Arial" w:hAnsi="Arial" w:cs="Arial"/>
          <w:sz w:val="19"/>
          <w:szCs w:val="19"/>
          <w:lang w:val="uk-UA"/>
        </w:rPr>
        <w:t>розмірностей</w:t>
      </w:r>
      <w:proofErr w:type="spellEnd"/>
      <w:r>
        <w:rPr>
          <w:rFonts w:ascii="Arial" w:hAnsi="Arial" w:cs="Arial"/>
          <w:sz w:val="19"/>
          <w:szCs w:val="19"/>
          <w:lang w:val="uk-UA"/>
        </w:rPr>
        <w:t xml:space="preserve">  </w:t>
      </w:r>
      <w:r w:rsidRPr="00380FBB">
        <w:rPr>
          <w:rFonts w:ascii="Arial" w:hAnsi="Arial" w:cs="Arial"/>
          <w:position w:val="-6"/>
          <w:sz w:val="19"/>
          <w:szCs w:val="19"/>
          <w:lang w:val="uk-UA"/>
        </w:rPr>
        <w:object w:dxaOrig="499" w:dyaOrig="200">
          <v:shape id="_x0000_i1111" type="#_x0000_t75" style="width:24.75pt;height:9.75pt" o:ole="">
            <v:imagedata r:id="rId160" o:title=""/>
          </v:shape>
          <o:OLEObject Type="Embed" ProgID="Equation.3" ShapeID="_x0000_i1111" DrawAspect="Content" ObjectID="_1339252662" r:id="rId161"/>
        </w:object>
      </w:r>
      <w:r>
        <w:rPr>
          <w:rFonts w:ascii="Arial" w:hAnsi="Arial" w:cs="Arial"/>
          <w:sz w:val="19"/>
          <w:szCs w:val="19"/>
          <w:lang w:val="uk-UA"/>
        </w:rPr>
        <w:t xml:space="preserve">:  </w:t>
      </w:r>
      <w:r w:rsidRPr="000E7739">
        <w:rPr>
          <w:rFonts w:ascii="Arial" w:hAnsi="Arial" w:cs="Arial"/>
          <w:position w:val="-18"/>
          <w:sz w:val="19"/>
          <w:szCs w:val="19"/>
          <w:lang w:val="uk-UA"/>
        </w:rPr>
        <w:object w:dxaOrig="1300" w:dyaOrig="520">
          <v:shape id="_x0000_i1112" type="#_x0000_t75" style="width:65.25pt;height:26.25pt" o:ole="">
            <v:imagedata r:id="rId162" o:title=""/>
          </v:shape>
          <o:OLEObject Type="Embed" ProgID="Equation.3" ShapeID="_x0000_i1112" DrawAspect="Content" ObjectID="_1339252663" r:id="rId163"/>
        </w:object>
      </w:r>
      <w:r>
        <w:rPr>
          <w:rFonts w:ascii="Arial" w:hAnsi="Arial" w:cs="Arial"/>
          <w:sz w:val="19"/>
          <w:szCs w:val="19"/>
          <w:lang w:val="uk-UA"/>
        </w:rPr>
        <w:t>.</w: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>Очевидні властивості транспонованих матриць зібрані в наступні твердження.</w: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/>
          <w:b/>
          <w:spacing w:val="40"/>
          <w:sz w:val="19"/>
          <w:lang w:val="uk-UA"/>
        </w:rPr>
        <w:t>10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Твердження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position w:val="-10"/>
          <w:sz w:val="19"/>
          <w:szCs w:val="19"/>
          <w:lang w:val="uk-UA"/>
        </w:rPr>
        <w:object w:dxaOrig="940" w:dyaOrig="420">
          <v:shape id="_x0000_i1113" type="#_x0000_t75" style="width:47.25pt;height:21pt" o:ole="">
            <v:imagedata r:id="rId164" o:title=""/>
          </v:shape>
          <o:OLEObject Type="Embed" ProgID="Equation.3" ShapeID="_x0000_i1113" DrawAspect="Content" ObjectID="_1339252664" r:id="rId165"/>
        </w:object>
      </w:r>
    </w:p>
    <w:p w:rsidR="00710BED" w:rsidRDefault="00710BED" w:rsidP="00710BED">
      <w:pPr>
        <w:jc w:val="both"/>
        <w:rPr>
          <w:rFonts w:ascii="Arial" w:hAnsi="Arial" w:cs="Arial"/>
          <w:position w:val="-10"/>
          <w:sz w:val="19"/>
          <w:szCs w:val="19"/>
          <w:lang w:val="uk-UA"/>
        </w:rPr>
      </w:pPr>
      <w:r w:rsidRPr="00226E89">
        <w:rPr>
          <w:rFonts w:ascii="Arial" w:hAnsi="Arial"/>
          <w:b/>
          <w:spacing w:val="40"/>
          <w:sz w:val="19"/>
          <w:lang w:val="uk-UA"/>
        </w:rPr>
        <w:t>11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Твердження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position w:val="-10"/>
          <w:sz w:val="19"/>
          <w:szCs w:val="19"/>
          <w:lang w:val="uk-UA"/>
        </w:rPr>
        <w:object w:dxaOrig="1719" w:dyaOrig="360">
          <v:shape id="_x0000_i1114" type="#_x0000_t75" style="width:86.25pt;height:18pt" o:ole="">
            <v:imagedata r:id="rId166" o:title=""/>
          </v:shape>
          <o:OLEObject Type="Embed" ProgID="Equation.3" ShapeID="_x0000_i1114" DrawAspect="Content" ObjectID="_1339252665" r:id="rId167"/>
        </w:object>
      </w:r>
    </w:p>
    <w:p w:rsidR="00D6170C" w:rsidRPr="00226E89" w:rsidRDefault="00D6170C" w:rsidP="00D6170C">
      <w:pPr>
        <w:jc w:val="both"/>
        <w:rPr>
          <w:lang w:val="uk-UA"/>
        </w:rPr>
      </w:pPr>
      <w:r w:rsidRPr="00226E89">
        <w:rPr>
          <w:rFonts w:ascii="Arial" w:hAnsi="Arial"/>
          <w:b/>
          <w:spacing w:val="40"/>
          <w:sz w:val="19"/>
          <w:lang w:val="uk-UA"/>
        </w:rPr>
        <w:t>12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Означення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Квадратна матриця </w:t>
      </w:r>
      <w:r w:rsidRPr="00226E89">
        <w:rPr>
          <w:rFonts w:ascii="Arial" w:hAnsi="Arial" w:cs="Arial"/>
          <w:position w:val="-20"/>
          <w:sz w:val="19"/>
          <w:szCs w:val="19"/>
          <w:lang w:val="uk-UA"/>
        </w:rPr>
        <w:object w:dxaOrig="1219" w:dyaOrig="520">
          <v:shape id="_x0000_i1115" type="#_x0000_t75" style="width:60.75pt;height:26.25pt" o:ole="">
            <v:imagedata r:id="rId168" o:title=""/>
          </v:shape>
          <o:OLEObject Type="Embed" ProgID="Equation.3" ShapeID="_x0000_i1115" DrawAspect="Content" ObjectID="_1339252666" r:id="rId169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називається </w:t>
      </w:r>
      <w:r w:rsidRPr="00226E89">
        <w:rPr>
          <w:rFonts w:ascii="Arial" w:hAnsi="Arial" w:cs="Arial"/>
          <w:i/>
          <w:sz w:val="20"/>
          <w:szCs w:val="20"/>
          <w:lang w:val="uk-UA"/>
        </w:rPr>
        <w:t>симетричною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, якщо </w:t>
      </w:r>
      <w:r w:rsidRPr="00226E89">
        <w:rPr>
          <w:position w:val="-14"/>
        </w:rPr>
        <w:object w:dxaOrig="1579" w:dyaOrig="400">
          <v:shape id="_x0000_i1116" type="#_x0000_t75" style="width:78.75pt;height:20.25pt" o:ole="">
            <v:imagedata r:id="rId170" o:title=""/>
          </v:shape>
          <o:OLEObject Type="Embed" ProgID="Equation.3" ShapeID="_x0000_i1116" DrawAspect="Content" ObjectID="_1339252667" r:id="rId171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, тобто </w:t>
      </w:r>
      <w:r w:rsidRPr="00226E89">
        <w:rPr>
          <w:position w:val="-4"/>
        </w:rPr>
        <w:object w:dxaOrig="700" w:dyaOrig="300">
          <v:shape id="_x0000_i1117" type="#_x0000_t75" style="width:35.25pt;height:15pt" o:ole="">
            <v:imagedata r:id="rId172" o:title=""/>
          </v:shape>
          <o:OLEObject Type="Embed" ProgID="Equation.3" ShapeID="_x0000_i1117" DrawAspect="Content" ObjectID="_1339252668" r:id="rId173"/>
        </w:object>
      </w:r>
      <w:r w:rsidRPr="00226E89">
        <w:rPr>
          <w:lang w:val="uk-UA"/>
        </w:rPr>
        <w:t>.</w:t>
      </w:r>
    </w:p>
    <w:p w:rsidR="00D6170C" w:rsidRDefault="00D6170C" w:rsidP="00710BED">
      <w:pPr>
        <w:jc w:val="both"/>
        <w:rPr>
          <w:lang w:val="uk-UA"/>
        </w:rPr>
      </w:pPr>
      <w:r w:rsidRPr="00226E89">
        <w:rPr>
          <w:rFonts w:ascii="Arial" w:hAnsi="Arial"/>
          <w:b/>
          <w:spacing w:val="40"/>
          <w:sz w:val="19"/>
          <w:lang w:val="uk-UA"/>
        </w:rPr>
        <w:t>13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Означення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Квадратна матриця </w:t>
      </w:r>
      <w:r w:rsidRPr="00226E89">
        <w:rPr>
          <w:rFonts w:ascii="Arial" w:hAnsi="Arial" w:cs="Arial"/>
          <w:position w:val="-20"/>
          <w:sz w:val="19"/>
          <w:szCs w:val="19"/>
          <w:lang w:val="uk-UA"/>
        </w:rPr>
        <w:object w:dxaOrig="1219" w:dyaOrig="520">
          <v:shape id="_x0000_i1118" type="#_x0000_t75" style="width:60.75pt;height:26.25pt" o:ole="">
            <v:imagedata r:id="rId168" o:title=""/>
          </v:shape>
          <o:OLEObject Type="Embed" ProgID="Equation.3" ShapeID="_x0000_i1118" DrawAspect="Content" ObjectID="_1339252669" r:id="rId174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називається </w:t>
      </w:r>
      <w:r w:rsidRPr="00226E89">
        <w:rPr>
          <w:rFonts w:ascii="Arial" w:hAnsi="Arial" w:cs="Arial"/>
          <w:i/>
          <w:sz w:val="20"/>
          <w:szCs w:val="20"/>
          <w:lang w:val="uk-UA"/>
        </w:rPr>
        <w:t>кососиметричною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, якщо </w:t>
      </w:r>
      <w:r w:rsidRPr="00226E89">
        <w:rPr>
          <w:position w:val="-18"/>
        </w:rPr>
        <w:object w:dxaOrig="1780" w:dyaOrig="480">
          <v:shape id="_x0000_i1119" type="#_x0000_t75" style="width:89.25pt;height:24pt" o:ole="">
            <v:imagedata r:id="rId175" o:title=""/>
          </v:shape>
          <o:OLEObject Type="Embed" ProgID="Equation.3" ShapeID="_x0000_i1119" DrawAspect="Content" ObjectID="_1339252670" r:id="rId176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, тобто </w:t>
      </w:r>
      <w:r w:rsidRPr="00226E89">
        <w:rPr>
          <w:position w:val="-4"/>
        </w:rPr>
        <w:object w:dxaOrig="820" w:dyaOrig="300">
          <v:shape id="_x0000_i1120" type="#_x0000_t75" style="width:41.25pt;height:15pt" o:ole="">
            <v:imagedata r:id="rId177" o:title=""/>
          </v:shape>
          <o:OLEObject Type="Embed" ProgID="Equation.3" ShapeID="_x0000_i1120" DrawAspect="Content" ObjectID="_1339252671" r:id="rId178"/>
        </w:object>
      </w:r>
      <w:r w:rsidRPr="00226E89">
        <w:rPr>
          <w:lang w:val="uk-UA"/>
        </w:rPr>
        <w:t>.</w:t>
      </w:r>
    </w:p>
    <w:p w:rsidR="002E48B0" w:rsidRPr="00226E89" w:rsidRDefault="002E48B0" w:rsidP="002E48B0">
      <w:pPr>
        <w:jc w:val="both"/>
        <w:rPr>
          <w:lang w:val="uk-UA"/>
        </w:rPr>
      </w:pPr>
      <w:r w:rsidRPr="00226E89">
        <w:rPr>
          <w:rFonts w:ascii="Arial" w:hAnsi="Arial"/>
          <w:b/>
          <w:spacing w:val="40"/>
          <w:sz w:val="19"/>
          <w:lang w:val="uk-UA"/>
        </w:rPr>
        <w:t>12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Означення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Квадратна матриця </w:t>
      </w:r>
      <w:r w:rsidRPr="00226E89">
        <w:rPr>
          <w:rFonts w:ascii="Arial" w:hAnsi="Arial" w:cs="Arial"/>
          <w:position w:val="-20"/>
          <w:sz w:val="19"/>
          <w:szCs w:val="19"/>
          <w:lang w:val="uk-UA"/>
        </w:rPr>
        <w:object w:dxaOrig="1219" w:dyaOrig="520">
          <v:shape id="_x0000_i1121" type="#_x0000_t75" style="width:60.75pt;height:26.25pt" o:ole="">
            <v:imagedata r:id="rId168" o:title=""/>
          </v:shape>
          <o:OLEObject Type="Embed" ProgID="Equation.3" ShapeID="_x0000_i1121" DrawAspect="Content" ObjectID="_1339252672" r:id="rId179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називається </w:t>
      </w:r>
      <w:r w:rsidRPr="00226E89">
        <w:rPr>
          <w:rFonts w:ascii="Arial" w:hAnsi="Arial" w:cs="Arial"/>
          <w:i/>
          <w:sz w:val="20"/>
          <w:szCs w:val="20"/>
          <w:lang w:val="uk-UA"/>
        </w:rPr>
        <w:t>симетричною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, якщо </w:t>
      </w:r>
      <w:r w:rsidRPr="00226E89">
        <w:rPr>
          <w:position w:val="-14"/>
        </w:rPr>
        <w:object w:dxaOrig="1579" w:dyaOrig="400">
          <v:shape id="_x0000_i1122" type="#_x0000_t75" style="width:78.75pt;height:20.25pt" o:ole="">
            <v:imagedata r:id="rId170" o:title=""/>
          </v:shape>
          <o:OLEObject Type="Embed" ProgID="Equation.3" ShapeID="_x0000_i1122" DrawAspect="Content" ObjectID="_1339252673" r:id="rId180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, тобто </w:t>
      </w:r>
      <w:r w:rsidRPr="00226E89">
        <w:rPr>
          <w:position w:val="-4"/>
        </w:rPr>
        <w:object w:dxaOrig="700" w:dyaOrig="300">
          <v:shape id="_x0000_i1123" type="#_x0000_t75" style="width:35.25pt;height:15pt" o:ole="">
            <v:imagedata r:id="rId172" o:title=""/>
          </v:shape>
          <o:OLEObject Type="Embed" ProgID="Equation.3" ShapeID="_x0000_i1123" DrawAspect="Content" ObjectID="_1339252674" r:id="rId181"/>
        </w:object>
      </w:r>
      <w:r w:rsidRPr="00226E89">
        <w:rPr>
          <w:lang w:val="uk-UA"/>
        </w:rPr>
        <w:t>.</w:t>
      </w:r>
    </w:p>
    <w:p w:rsidR="002E48B0" w:rsidRPr="002E48B0" w:rsidRDefault="002E48B0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/>
          <w:b/>
          <w:spacing w:val="40"/>
          <w:sz w:val="19"/>
          <w:lang w:val="uk-UA"/>
        </w:rPr>
        <w:t>13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Означення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Квадратна матриця </w:t>
      </w:r>
      <w:r w:rsidRPr="00226E89">
        <w:rPr>
          <w:rFonts w:ascii="Arial" w:hAnsi="Arial" w:cs="Arial"/>
          <w:position w:val="-20"/>
          <w:sz w:val="19"/>
          <w:szCs w:val="19"/>
          <w:lang w:val="uk-UA"/>
        </w:rPr>
        <w:object w:dxaOrig="1219" w:dyaOrig="520">
          <v:shape id="_x0000_i1124" type="#_x0000_t75" style="width:60.75pt;height:26.25pt" o:ole="">
            <v:imagedata r:id="rId168" o:title=""/>
          </v:shape>
          <o:OLEObject Type="Embed" ProgID="Equation.3" ShapeID="_x0000_i1124" DrawAspect="Content" ObjectID="_1339252675" r:id="rId182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називається </w:t>
      </w:r>
      <w:r w:rsidRPr="00226E89">
        <w:rPr>
          <w:rFonts w:ascii="Arial" w:hAnsi="Arial" w:cs="Arial"/>
          <w:i/>
          <w:sz w:val="20"/>
          <w:szCs w:val="20"/>
          <w:lang w:val="uk-UA"/>
        </w:rPr>
        <w:t>кососиметричною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, якщо </w:t>
      </w:r>
      <w:r w:rsidRPr="00226E89">
        <w:rPr>
          <w:position w:val="-18"/>
        </w:rPr>
        <w:object w:dxaOrig="1780" w:dyaOrig="480">
          <v:shape id="_x0000_i1125" type="#_x0000_t75" style="width:89.25pt;height:24pt" o:ole="">
            <v:imagedata r:id="rId175" o:title=""/>
          </v:shape>
          <o:OLEObject Type="Embed" ProgID="Equation.3" ShapeID="_x0000_i1125" DrawAspect="Content" ObjectID="_1339252676" r:id="rId183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, тобто </w:t>
      </w:r>
      <w:r w:rsidRPr="00226E89">
        <w:rPr>
          <w:position w:val="-4"/>
        </w:rPr>
        <w:object w:dxaOrig="820" w:dyaOrig="300">
          <v:shape id="_x0000_i1126" type="#_x0000_t75" style="width:41.25pt;height:15pt" o:ole="">
            <v:imagedata r:id="rId177" o:title=""/>
          </v:shape>
          <o:OLEObject Type="Embed" ProgID="Equation.3" ShapeID="_x0000_i1126" DrawAspect="Content" ObjectID="_1339252677" r:id="rId184"/>
        </w:object>
      </w:r>
      <w:r w:rsidRPr="00226E89">
        <w:rPr>
          <w:lang w:val="uk-UA"/>
        </w:rPr>
        <w:t>.</w:t>
      </w:r>
    </w:p>
    <w:p w:rsidR="00D6170C" w:rsidRPr="00226E89" w:rsidRDefault="00D6170C" w:rsidP="00D6170C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/>
          <w:b/>
          <w:spacing w:val="40"/>
          <w:sz w:val="19"/>
          <w:lang w:val="uk-UA"/>
        </w:rPr>
        <w:t>15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Теорема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>Будь-яка квадратна матриця може бути подана у вигляді суми симетричної та кососиметричної матриць.</w:t>
      </w:r>
    </w:p>
    <w:p w:rsidR="00D6170C" w:rsidRPr="00226E89" w:rsidRDefault="00D6170C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ab/>
        <w:t xml:space="preserve">Очевидною є наступна рівність: </w:t>
      </w:r>
      <w:r w:rsidRPr="00226E89">
        <w:rPr>
          <w:rFonts w:ascii="Arial" w:hAnsi="Arial" w:cs="Arial"/>
          <w:position w:val="-14"/>
          <w:sz w:val="19"/>
          <w:szCs w:val="19"/>
          <w:lang w:val="uk-UA"/>
        </w:rPr>
        <w:object w:dxaOrig="3060" w:dyaOrig="420">
          <v:shape id="_x0000_i1127" type="#_x0000_t75" style="width:153pt;height:21pt" o:ole="">
            <v:imagedata r:id="rId185" o:title=""/>
          </v:shape>
          <o:OLEObject Type="Embed" ProgID="Equation.3" ShapeID="_x0000_i1127" DrawAspect="Content" ObjectID="_1339252678" r:id="rId186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, де матриця </w:t>
      </w:r>
      <w:r w:rsidRPr="00226E89">
        <w:rPr>
          <w:position w:val="-14"/>
        </w:rPr>
        <w:object w:dxaOrig="1300" w:dyaOrig="400">
          <v:shape id="_x0000_i1128" type="#_x0000_t75" style="width:65.25pt;height:20.25pt" o:ole="">
            <v:imagedata r:id="rId187" o:title=""/>
          </v:shape>
          <o:OLEObject Type="Embed" ProgID="Equation.3" ShapeID="_x0000_i1128" DrawAspect="Content" ObjectID="_1339252679" r:id="rId188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є симетричною, а матриця </w:t>
      </w:r>
      <w:r w:rsidRPr="00226E89">
        <w:rPr>
          <w:position w:val="-14"/>
        </w:rPr>
        <w:object w:dxaOrig="1300" w:dyaOrig="420">
          <v:shape id="_x0000_i1129" type="#_x0000_t75" style="width:65.25pt;height:21pt" o:ole="">
            <v:imagedata r:id="rId189" o:title=""/>
          </v:shape>
          <o:OLEObject Type="Embed" ProgID="Equation.3" ShapeID="_x0000_i1129" DrawAspect="Content" ObjectID="_1339252680" r:id="rId190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є кососиметричною. Отже, рівність  </w:t>
      </w:r>
      <w:r w:rsidRPr="00226E89">
        <w:rPr>
          <w:position w:val="-4"/>
        </w:rPr>
        <w:object w:dxaOrig="920" w:dyaOrig="340">
          <v:shape id="_x0000_i1130" type="#_x0000_t75" style="width:45.75pt;height:17.25pt" o:ole="">
            <v:imagedata r:id="rId191" o:title=""/>
          </v:shape>
          <o:OLEObject Type="Embed" ProgID="Equation.3" ShapeID="_x0000_i1130" DrawAspect="Content" ObjectID="_1339252681" r:id="rId192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є розкладом, про який йдеться в теоремі.</w:t>
      </w:r>
    </w:p>
    <w:p w:rsidR="00710BED" w:rsidRPr="007637E2" w:rsidRDefault="00710BED" w:rsidP="00710BED">
      <w:pPr>
        <w:jc w:val="center"/>
        <w:rPr>
          <w:rFonts w:ascii="Arial" w:hAnsi="Arial" w:cs="Arial"/>
          <w:lang w:val="uk-UA"/>
        </w:rPr>
      </w:pPr>
      <w:r w:rsidRPr="00226E89">
        <w:rPr>
          <w:rFonts w:ascii="Arial" w:hAnsi="Arial" w:cs="Arial"/>
          <w:b/>
          <w:lang w:val="uk-UA"/>
        </w:rPr>
        <w:t>Добуток матриць.</w: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 xml:space="preserve">Розглянемо дві матриці </w:t>
      </w:r>
      <w:r w:rsidRPr="00226E89">
        <w:rPr>
          <w:rFonts w:ascii="Arial" w:hAnsi="Arial" w:cs="Arial"/>
          <w:position w:val="-20"/>
          <w:sz w:val="19"/>
          <w:szCs w:val="19"/>
          <w:lang w:val="uk-UA"/>
        </w:rPr>
        <w:object w:dxaOrig="1160" w:dyaOrig="540">
          <v:shape id="_x0000_i1131" type="#_x0000_t75" style="width:57.75pt;height:27pt" o:ole="">
            <v:imagedata r:id="rId193" o:title=""/>
          </v:shape>
          <o:OLEObject Type="Embed" ProgID="Equation.3" ShapeID="_x0000_i1131" DrawAspect="Content" ObjectID="_1339252682" r:id="rId194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та </w:t>
      </w:r>
      <w:r w:rsidRPr="00226E89">
        <w:rPr>
          <w:position w:val="-20"/>
        </w:rPr>
        <w:object w:dxaOrig="1100" w:dyaOrig="540">
          <v:shape id="_x0000_i1132" type="#_x0000_t75" style="width:54.75pt;height:27pt" o:ole="">
            <v:imagedata r:id="rId195" o:title=""/>
          </v:shape>
          <o:OLEObject Type="Embed" ProgID="Equation.3" ShapeID="_x0000_i1132" DrawAspect="Content" ObjectID="_1339252683" r:id="rId196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.</w:t>
      </w:r>
    </w:p>
    <w:p w:rsidR="00710BED" w:rsidRPr="00226E89" w:rsidRDefault="00710BED" w:rsidP="00710BED">
      <w:pPr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/>
          <w:b/>
          <w:spacing w:val="40"/>
          <w:sz w:val="19"/>
          <w:lang w:val="uk-UA"/>
        </w:rPr>
        <w:t>17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Означення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Добутком матриць </w:t>
      </w:r>
      <w:r w:rsidRPr="00226E89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133" type="#_x0000_t75" style="width:12pt;height:11.25pt" o:ole="">
            <v:imagedata r:id="rId90" o:title=""/>
          </v:shape>
          <o:OLEObject Type="Embed" ProgID="Equation.3" ShapeID="_x0000_i1133" DrawAspect="Content" ObjectID="_1339252684" r:id="rId197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і  </w:t>
      </w:r>
      <w:r w:rsidRPr="00226E89">
        <w:rPr>
          <w:position w:val="-4"/>
        </w:rPr>
        <w:object w:dxaOrig="220" w:dyaOrig="220">
          <v:shape id="_x0000_i1134" type="#_x0000_t75" style="width:11.25pt;height:11.25pt" o:ole="">
            <v:imagedata r:id="rId92" o:title=""/>
          </v:shape>
          <o:OLEObject Type="Embed" ProgID="Equation.3" ShapeID="_x0000_i1134" DrawAspect="Content" ObjectID="_1339252685" r:id="rId198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називається матриця </w: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ab/>
      </w:r>
      <w:r w:rsidRPr="00226E89">
        <w:rPr>
          <w:rFonts w:ascii="Arial" w:hAnsi="Arial" w:cs="Arial"/>
          <w:sz w:val="19"/>
          <w:szCs w:val="19"/>
          <w:lang w:val="uk-UA"/>
        </w:rPr>
        <w:tab/>
      </w:r>
      <w:r w:rsidRPr="00226E89">
        <w:rPr>
          <w:rFonts w:ascii="Arial" w:hAnsi="Arial" w:cs="Arial"/>
          <w:sz w:val="19"/>
          <w:szCs w:val="19"/>
          <w:lang w:val="uk-UA"/>
        </w:rPr>
        <w:tab/>
      </w:r>
      <w:r w:rsidRPr="00226E89">
        <w:rPr>
          <w:rFonts w:ascii="Arial" w:hAnsi="Arial" w:cs="Arial"/>
          <w:sz w:val="19"/>
          <w:szCs w:val="19"/>
          <w:lang w:val="uk-UA"/>
        </w:rPr>
        <w:tab/>
      </w:r>
      <w:r w:rsidRPr="00226E89">
        <w:rPr>
          <w:rFonts w:ascii="Arial" w:hAnsi="Arial" w:cs="Arial"/>
          <w:sz w:val="19"/>
          <w:szCs w:val="19"/>
          <w:lang w:val="uk-UA"/>
        </w:rPr>
        <w:tab/>
      </w:r>
      <w:r w:rsidRPr="00226E89">
        <w:rPr>
          <w:rFonts w:ascii="Arial" w:hAnsi="Arial" w:cs="Arial"/>
          <w:position w:val="-20"/>
          <w:sz w:val="19"/>
          <w:szCs w:val="19"/>
          <w:lang w:val="uk-UA"/>
        </w:rPr>
        <w:object w:dxaOrig="1660" w:dyaOrig="540">
          <v:shape id="_x0000_i1135" type="#_x0000_t75" style="width:83.25pt;height:27pt" o:ole="">
            <v:imagedata r:id="rId199" o:title=""/>
          </v:shape>
          <o:OLEObject Type="Embed" ProgID="Equation.3" ShapeID="_x0000_i1135" DrawAspect="Content" ObjectID="_1339252686" r:id="rId200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,  де </w:t>
      </w:r>
      <w:r w:rsidRPr="00226E89">
        <w:rPr>
          <w:position w:val="-24"/>
        </w:rPr>
        <w:object w:dxaOrig="1100" w:dyaOrig="580">
          <v:shape id="_x0000_i1136" type="#_x0000_t75" style="width:54.75pt;height:29.25pt" o:ole="">
            <v:imagedata r:id="rId201" o:title=""/>
          </v:shape>
          <o:OLEObject Type="Embed" ProgID="Equation.3" ShapeID="_x0000_i1136" DrawAspect="Content" ObjectID="_1339252687" r:id="rId202"/>
        </w:object>
      </w:r>
      <w:r w:rsidRPr="00226E89">
        <w:rPr>
          <w:rFonts w:ascii="Arial" w:hAnsi="Arial" w:cs="Arial"/>
          <w:sz w:val="19"/>
          <w:szCs w:val="19"/>
          <w:lang w:val="uk-UA"/>
        </w:rPr>
        <w:t>.                          (1)</w: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/>
          <w:b/>
          <w:spacing w:val="40"/>
          <w:sz w:val="19"/>
          <w:lang w:val="uk-UA"/>
        </w:rPr>
        <w:t>18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Зауваження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Формулу (1), враховуючи угоду Ейнштейна про сумування по індексу, який в виразі зустрічається вгорі і внизу, можна записати також у вигляді: </w:t>
      </w:r>
      <w:r w:rsidRPr="00226E89">
        <w:rPr>
          <w:position w:val="-14"/>
        </w:rPr>
        <w:object w:dxaOrig="1579" w:dyaOrig="400">
          <v:shape id="_x0000_i1137" type="#_x0000_t75" style="width:78.75pt;height:20.25pt" o:ole="">
            <v:imagedata r:id="rId203" o:title=""/>
          </v:shape>
          <o:OLEObject Type="Embed" ProgID="Equation.3" ShapeID="_x0000_i1137" DrawAspect="Content" ObjectID="_1339252688" r:id="rId204"/>
        </w:object>
      </w:r>
      <w:r w:rsidRPr="00226E89">
        <w:rPr>
          <w:rFonts w:ascii="Arial" w:hAnsi="Arial" w:cs="Arial"/>
          <w:sz w:val="19"/>
          <w:szCs w:val="19"/>
          <w:lang w:val="uk-UA"/>
        </w:rPr>
        <w:t>. Надалі здебільшого будемо використовувати саме такі позначення.</w: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ab/>
        <w:t>Таким чином, добутком двох матриць є матриця, кількість рядків якої рівна кількості рядків першої матриці, а кількість стовпчиків – кількості стовпчиків другої. Елементами матриці-добутку є суми, складені з добутків відповідних елементів рядків першого множника та стовпчиків другого. Саме тому добуток двох матриць визначений лише тоді, коли «довжини» рядків першої матриці та стовпчиків другої матриці збігаються.</w:t>
      </w:r>
    </w:p>
    <w:p w:rsidR="00710BED" w:rsidRPr="00226E89" w:rsidRDefault="00710BED" w:rsidP="00710BED">
      <w:pPr>
        <w:jc w:val="both"/>
        <w:rPr>
          <w:lang w:val="uk-UA"/>
        </w:rPr>
      </w:pPr>
      <w:r w:rsidRPr="00226E89">
        <w:rPr>
          <w:rFonts w:ascii="Arial" w:hAnsi="Arial"/>
          <w:b/>
          <w:spacing w:val="40"/>
          <w:sz w:val="19"/>
          <w:lang w:val="uk-UA"/>
        </w:rPr>
        <w:t>20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Зауваження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Цей приклад підкреслює той факт, що множення матриць не є комутативною операцією, тобто </w:t>
      </w:r>
      <w:r w:rsidRPr="00226E89">
        <w:rPr>
          <w:position w:val="-4"/>
        </w:rPr>
        <w:object w:dxaOrig="1060" w:dyaOrig="220">
          <v:shape id="_x0000_i1138" type="#_x0000_t75" style="width:53.25pt;height:11.25pt" o:ole="">
            <v:imagedata r:id="rId205" o:title=""/>
          </v:shape>
          <o:OLEObject Type="Embed" ProgID="Equation.3" ShapeID="_x0000_i1138" DrawAspect="Content" ObjectID="_1339252689" r:id="rId206"/>
        </w:object>
      </w:r>
      <w:r w:rsidRPr="00226E89">
        <w:rPr>
          <w:rFonts w:ascii="Arial" w:hAnsi="Arial" w:cs="Arial"/>
          <w:sz w:val="19"/>
          <w:szCs w:val="19"/>
          <w:lang w:val="uk-UA"/>
        </w:rPr>
        <w:t>.</w: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ab/>
        <w:t>Властивості добутку матриць описані наступною теоремою.</w: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/>
          <w:b/>
          <w:spacing w:val="40"/>
          <w:sz w:val="19"/>
          <w:lang w:val="uk-UA"/>
        </w:rPr>
        <w:t>23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b/>
          <w:spacing w:val="40"/>
          <w:sz w:val="19"/>
          <w:lang w:val="uk-UA"/>
        </w:rPr>
        <w:t> Теорема</w:t>
      </w:r>
      <w:r w:rsidRPr="00226E89">
        <w:rPr>
          <w:rFonts w:ascii="Arial" w:hAnsi="Arial"/>
          <w:b/>
          <w:spacing w:val="40"/>
          <w:sz w:val="19"/>
        </w:rPr>
        <w:t>.</w:t>
      </w:r>
      <w:r w:rsidRPr="00226E89">
        <w:rPr>
          <w:rFonts w:ascii="Arial" w:hAnsi="Arial"/>
          <w:sz w:val="19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Для довільних матриць </w:t>
      </w:r>
      <w:r w:rsidRPr="00226E89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139" type="#_x0000_t75" style="width:12pt;height:11.25pt" o:ole="">
            <v:imagedata r:id="rId90" o:title=""/>
          </v:shape>
          <o:OLEObject Type="Embed" ProgID="Equation.3" ShapeID="_x0000_i1139" DrawAspect="Content" ObjectID="_1339252690" r:id="rId207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, </w:t>
      </w:r>
      <w:r w:rsidRPr="00226E89">
        <w:rPr>
          <w:position w:val="-4"/>
        </w:rPr>
        <w:object w:dxaOrig="220" w:dyaOrig="220">
          <v:shape id="_x0000_i1140" type="#_x0000_t75" style="width:11.25pt;height:11.25pt" o:ole="">
            <v:imagedata r:id="rId133" o:title=""/>
          </v:shape>
          <o:OLEObject Type="Embed" ProgID="Equation.3" ShapeID="_x0000_i1140" DrawAspect="Content" ObjectID="_1339252691" r:id="rId208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та </w:t>
      </w:r>
      <w:r w:rsidRPr="00226E89">
        <w:rPr>
          <w:rFonts w:ascii="Arial" w:hAnsi="Arial" w:cs="Arial"/>
          <w:position w:val="-6"/>
          <w:sz w:val="19"/>
          <w:szCs w:val="19"/>
          <w:lang w:val="uk-UA"/>
        </w:rPr>
        <w:object w:dxaOrig="220" w:dyaOrig="240">
          <v:shape id="_x0000_i1141" type="#_x0000_t75" style="width:11.25pt;height:12pt" o:ole="">
            <v:imagedata r:id="rId104" o:title=""/>
          </v:shape>
          <o:OLEObject Type="Embed" ProgID="Equation.3" ShapeID="_x0000_i1141" DrawAspect="Content" ObjectID="_1339252692" r:id="rId209"/>
        </w:object>
      </w:r>
      <w:r w:rsidRPr="00226E89">
        <w:rPr>
          <w:rFonts w:ascii="Arial" w:hAnsi="Arial" w:cs="Arial"/>
          <w:sz w:val="19"/>
          <w:szCs w:val="19"/>
          <w:lang w:val="uk-UA"/>
        </w:rPr>
        <w:t>, розмірності яких допускають їх множення, справедливі рівності:</w:t>
      </w:r>
    </w:p>
    <w:p w:rsidR="00710BED" w:rsidRPr="00226E89" w:rsidRDefault="00710BED" w:rsidP="00710BED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lastRenderedPageBreak/>
        <w:t xml:space="preserve">1. </w:t>
      </w:r>
      <w:r w:rsidRPr="00226E89">
        <w:rPr>
          <w:rFonts w:ascii="Arial" w:hAnsi="Arial" w:cs="Arial"/>
          <w:position w:val="-10"/>
          <w:sz w:val="19"/>
          <w:szCs w:val="19"/>
          <w:lang w:val="uk-UA"/>
        </w:rPr>
        <w:object w:dxaOrig="2100" w:dyaOrig="300">
          <v:shape id="_x0000_i1142" type="#_x0000_t75" style="width:105pt;height:15pt" o:ole="">
            <v:imagedata r:id="rId210" o:title=""/>
          </v:shape>
          <o:OLEObject Type="Embed" ProgID="Equation.3" ShapeID="_x0000_i1142" DrawAspect="Content" ObjectID="_1339252693" r:id="rId211"/>
        </w:object>
      </w:r>
      <w:r w:rsidRPr="00226E89">
        <w:rPr>
          <w:rFonts w:ascii="Arial" w:hAnsi="Arial" w:cs="Arial"/>
          <w:sz w:val="19"/>
          <w:szCs w:val="19"/>
          <w:lang w:val="uk-UA"/>
        </w:rPr>
        <w:tab/>
      </w:r>
      <w:r w:rsidRPr="00226E89">
        <w:rPr>
          <w:rFonts w:ascii="Arial" w:hAnsi="Arial" w:cs="Arial"/>
          <w:sz w:val="19"/>
          <w:szCs w:val="19"/>
          <w:lang w:val="uk-UA"/>
        </w:rPr>
        <w:tab/>
        <w:t>(дистрибутивність)</w:t>
      </w:r>
    </w:p>
    <w:p w:rsidR="00710BED" w:rsidRPr="00226E89" w:rsidRDefault="00710BED" w:rsidP="00710BED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 xml:space="preserve">2.  </w:t>
      </w:r>
      <w:r w:rsidRPr="00226E89">
        <w:rPr>
          <w:rFonts w:ascii="Arial" w:hAnsi="Arial" w:cs="Arial"/>
          <w:position w:val="-10"/>
          <w:sz w:val="19"/>
          <w:szCs w:val="19"/>
          <w:lang w:val="uk-UA"/>
        </w:rPr>
        <w:object w:dxaOrig="2120" w:dyaOrig="300">
          <v:shape id="_x0000_i1143" type="#_x0000_t75" style="width:105.75pt;height:15pt" o:ole="">
            <v:imagedata r:id="rId212" o:title=""/>
          </v:shape>
          <o:OLEObject Type="Embed" ProgID="Equation.3" ShapeID="_x0000_i1143" DrawAspect="Content" ObjectID="_1339252694" r:id="rId213"/>
        </w:object>
      </w:r>
      <w:r w:rsidRPr="00226E89">
        <w:rPr>
          <w:rFonts w:ascii="Arial" w:hAnsi="Arial" w:cs="Arial"/>
          <w:sz w:val="19"/>
          <w:szCs w:val="19"/>
          <w:lang w:val="uk-UA"/>
        </w:rPr>
        <w:tab/>
      </w:r>
      <w:r w:rsidRPr="00226E89">
        <w:rPr>
          <w:rFonts w:ascii="Arial" w:hAnsi="Arial" w:cs="Arial"/>
          <w:sz w:val="19"/>
          <w:szCs w:val="19"/>
          <w:lang w:val="uk-UA"/>
        </w:rPr>
        <w:tab/>
        <w:t>(дистрибутивність)</w:t>
      </w:r>
    </w:p>
    <w:p w:rsidR="00710BED" w:rsidRPr="00226E89" w:rsidRDefault="00710BED" w:rsidP="00710BED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 xml:space="preserve">3. </w:t>
      </w:r>
      <w:r w:rsidRPr="00226E89">
        <w:rPr>
          <w:rFonts w:ascii="Arial" w:hAnsi="Arial" w:cs="Arial"/>
          <w:position w:val="-10"/>
          <w:sz w:val="19"/>
          <w:szCs w:val="19"/>
          <w:lang w:val="uk-UA"/>
        </w:rPr>
        <w:object w:dxaOrig="1800" w:dyaOrig="300">
          <v:shape id="_x0000_i1144" type="#_x0000_t75" style="width:90pt;height:15pt" o:ole="">
            <v:imagedata r:id="rId214" o:title=""/>
          </v:shape>
          <o:OLEObject Type="Embed" ProgID="Equation.3" ShapeID="_x0000_i1144" DrawAspect="Content" ObjectID="_1339252695" r:id="rId215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</w:t>
      </w:r>
      <w:r w:rsidRPr="00226E89">
        <w:rPr>
          <w:rFonts w:ascii="Arial" w:hAnsi="Arial" w:cs="Arial"/>
          <w:sz w:val="19"/>
          <w:szCs w:val="19"/>
          <w:lang w:val="uk-UA"/>
        </w:rPr>
        <w:tab/>
      </w:r>
      <w:r w:rsidRPr="00226E89">
        <w:rPr>
          <w:rFonts w:ascii="Arial" w:hAnsi="Arial" w:cs="Arial"/>
          <w:sz w:val="19"/>
          <w:szCs w:val="19"/>
          <w:lang w:val="uk-UA"/>
        </w:rPr>
        <w:tab/>
      </w:r>
      <w:r w:rsidRPr="00226E89">
        <w:rPr>
          <w:rFonts w:ascii="Arial" w:hAnsi="Arial" w:cs="Arial"/>
          <w:sz w:val="19"/>
          <w:szCs w:val="19"/>
          <w:lang w:val="uk-UA"/>
        </w:rPr>
        <w:tab/>
        <w:t>(асоціативність)</w:t>
      </w:r>
    </w:p>
    <w:p w:rsidR="00710BED" w:rsidRPr="00226E89" w:rsidRDefault="00710BED" w:rsidP="00710BED">
      <w:pPr>
        <w:ind w:firstLine="708"/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 xml:space="preserve">4. </w:t>
      </w:r>
      <w:r w:rsidRPr="00226E89">
        <w:rPr>
          <w:rFonts w:ascii="Arial" w:hAnsi="Arial" w:cs="Arial"/>
          <w:position w:val="-10"/>
          <w:sz w:val="19"/>
          <w:szCs w:val="19"/>
          <w:lang w:val="uk-UA"/>
        </w:rPr>
        <w:object w:dxaOrig="1560" w:dyaOrig="360">
          <v:shape id="_x0000_i1145" type="#_x0000_t75" style="width:78pt;height:18pt" o:ole="">
            <v:imagedata r:id="rId216" o:title=""/>
          </v:shape>
          <o:OLEObject Type="Embed" ProgID="Equation.3" ShapeID="_x0000_i1145" DrawAspect="Content" ObjectID="_1339252696" r:id="rId217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</w: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ab/>
        <w:t xml:space="preserve">Доведемо першу властивість. Отже, нехай </w:t>
      </w:r>
      <w:r w:rsidRPr="00226E89">
        <w:rPr>
          <w:rFonts w:ascii="Arial" w:hAnsi="Arial" w:cs="Arial"/>
          <w:position w:val="-20"/>
          <w:sz w:val="19"/>
          <w:szCs w:val="19"/>
          <w:lang w:val="uk-UA"/>
        </w:rPr>
        <w:object w:dxaOrig="1160" w:dyaOrig="540">
          <v:shape id="_x0000_i1146" type="#_x0000_t75" style="width:57.75pt;height:27pt" o:ole="">
            <v:imagedata r:id="rId193" o:title=""/>
          </v:shape>
          <o:OLEObject Type="Embed" ProgID="Equation.3" ShapeID="_x0000_i1146" DrawAspect="Content" ObjectID="_1339252697" r:id="rId218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, </w:t>
      </w:r>
      <w:r w:rsidRPr="00226E89">
        <w:rPr>
          <w:rFonts w:ascii="Arial" w:hAnsi="Arial" w:cs="Arial"/>
          <w:position w:val="-20"/>
          <w:sz w:val="19"/>
          <w:szCs w:val="19"/>
          <w:lang w:val="uk-UA"/>
        </w:rPr>
        <w:object w:dxaOrig="1120" w:dyaOrig="540">
          <v:shape id="_x0000_i1147" type="#_x0000_t75" style="width:56.25pt;height:27pt" o:ole="">
            <v:imagedata r:id="rId219" o:title=""/>
          </v:shape>
          <o:OLEObject Type="Embed" ProgID="Equation.3" ShapeID="_x0000_i1147" DrawAspect="Content" ObjectID="_1339252698" r:id="rId220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, </w:t>
      </w:r>
      <w:r w:rsidRPr="00226E89">
        <w:rPr>
          <w:position w:val="-20"/>
        </w:rPr>
        <w:object w:dxaOrig="1100" w:dyaOrig="540">
          <v:shape id="_x0000_i1148" type="#_x0000_t75" style="width:54.75pt;height:27pt" o:ole="">
            <v:imagedata r:id="rId221" o:title=""/>
          </v:shape>
          <o:OLEObject Type="Embed" ProgID="Equation.3" ShapeID="_x0000_i1148" DrawAspect="Content" ObjectID="_1339252699" r:id="rId222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. Тоді, згідно з означенням </w:t>
      </w:r>
      <w:r w:rsidRPr="00226E89">
        <w:rPr>
          <w:rFonts w:ascii="Arial" w:hAnsi="Arial"/>
          <w:b/>
          <w:spacing w:val="40"/>
          <w:sz w:val="19"/>
          <w:lang w:val="uk-UA"/>
        </w:rPr>
        <w:t>17</w:t>
      </w:r>
      <w:r w:rsidRPr="00226E89">
        <w:rPr>
          <w:rFonts w:ascii="Arial" w:hAnsi="Arial" w:cs="Arial"/>
          <w:sz w:val="19"/>
          <w:szCs w:val="19"/>
          <w:lang w:val="uk-UA"/>
        </w:rPr>
        <w:t xml:space="preserve">, елемент матриці-добутку </w:t>
      </w:r>
      <w:r w:rsidRPr="00226E89">
        <w:rPr>
          <w:position w:val="-10"/>
        </w:rPr>
        <w:object w:dxaOrig="900" w:dyaOrig="300">
          <v:shape id="_x0000_i1149" type="#_x0000_t75" style="width:45pt;height:15pt" o:ole="">
            <v:imagedata r:id="rId223" o:title=""/>
          </v:shape>
          <o:OLEObject Type="Embed" ProgID="Equation.3" ShapeID="_x0000_i1149" DrawAspect="Content" ObjectID="_1339252700" r:id="rId224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з індексами </w:t>
      </w:r>
      <w:r w:rsidRPr="00226E89">
        <w:rPr>
          <w:rFonts w:ascii="Arial" w:hAnsi="Arial" w:cs="Arial"/>
          <w:position w:val="-6"/>
          <w:sz w:val="19"/>
          <w:szCs w:val="19"/>
          <w:lang w:val="uk-UA"/>
        </w:rPr>
        <w:object w:dxaOrig="139" w:dyaOrig="240">
          <v:shape id="_x0000_i1150" type="#_x0000_t75" style="width:6.75pt;height:12pt" o:ole="">
            <v:imagedata r:id="rId225" o:title=""/>
          </v:shape>
          <o:OLEObject Type="Embed" ProgID="Equation.3" ShapeID="_x0000_i1150" DrawAspect="Content" ObjectID="_1339252701" r:id="rId226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та </w:t>
      </w:r>
      <w:r w:rsidRPr="00226E89">
        <w:rPr>
          <w:rFonts w:ascii="Arial" w:hAnsi="Arial" w:cs="Arial"/>
          <w:position w:val="-10"/>
          <w:sz w:val="19"/>
          <w:szCs w:val="19"/>
          <w:lang w:val="uk-UA"/>
        </w:rPr>
        <w:object w:dxaOrig="180" w:dyaOrig="279">
          <v:shape id="_x0000_i1151" type="#_x0000_t75" style="width:9pt;height:14.25pt" o:ole="">
            <v:imagedata r:id="rId227" o:title=""/>
          </v:shape>
          <o:OLEObject Type="Embed" ProgID="Equation.3" ShapeID="_x0000_i1151" DrawAspect="Content" ObjectID="_1339252702" r:id="rId228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є наступним:</w:t>
      </w:r>
    </w:p>
    <w:p w:rsidR="00710BED" w:rsidRPr="00226E89" w:rsidRDefault="00710BED" w:rsidP="00710BED">
      <w:pPr>
        <w:ind w:firstLine="720"/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position w:val="-14"/>
        </w:rPr>
        <w:object w:dxaOrig="5020" w:dyaOrig="400">
          <v:shape id="_x0000_i1152" type="#_x0000_t75" style="width:251.25pt;height:20.25pt" o:ole="">
            <v:imagedata r:id="rId229" o:title=""/>
          </v:shape>
          <o:OLEObject Type="Embed" ProgID="Equation.3" ShapeID="_x0000_i1152" DrawAspect="Content" ObjectID="_1339252703" r:id="rId230"/>
        </w:objec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ab/>
        <w:t xml:space="preserve">Друге та третє твердження доводяться цілком аналогічно, тому розглянемо відразу четверту властивість. Нехай тут </w:t>
      </w:r>
      <w:r w:rsidRPr="00226E89">
        <w:rPr>
          <w:rFonts w:ascii="Arial" w:hAnsi="Arial" w:cs="Arial"/>
          <w:position w:val="-20"/>
          <w:sz w:val="19"/>
          <w:szCs w:val="19"/>
          <w:lang w:val="uk-UA"/>
        </w:rPr>
        <w:object w:dxaOrig="1160" w:dyaOrig="540">
          <v:shape id="_x0000_i1153" type="#_x0000_t75" style="width:57.75pt;height:27pt" o:ole="">
            <v:imagedata r:id="rId193" o:title=""/>
          </v:shape>
          <o:OLEObject Type="Embed" ProgID="Equation.3" ShapeID="_x0000_i1153" DrawAspect="Content" ObjectID="_1339252704" r:id="rId231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та </w:t>
      </w:r>
      <w:r w:rsidRPr="00226E89">
        <w:rPr>
          <w:position w:val="-20"/>
        </w:rPr>
        <w:object w:dxaOrig="1100" w:dyaOrig="540">
          <v:shape id="_x0000_i1154" type="#_x0000_t75" style="width:54.75pt;height:27pt" o:ole="">
            <v:imagedata r:id="rId195" o:title=""/>
          </v:shape>
          <o:OLEObject Type="Embed" ProgID="Equation.3" ShapeID="_x0000_i1154" DrawAspect="Content" ObjectID="_1339252705" r:id="rId232"/>
        </w:object>
      </w:r>
      <w:r w:rsidRPr="00226E89">
        <w:rPr>
          <w:rFonts w:ascii="Arial" w:hAnsi="Arial" w:cs="Arial"/>
          <w:sz w:val="19"/>
          <w:szCs w:val="19"/>
          <w:lang w:val="uk-UA"/>
        </w:rPr>
        <w:t xml:space="preserve"> . Тоді  </w:t>
      </w:r>
      <w:r w:rsidRPr="00226E89">
        <w:rPr>
          <w:position w:val="-10"/>
        </w:rPr>
        <w:object w:dxaOrig="1480" w:dyaOrig="340">
          <v:shape id="_x0000_i1155" type="#_x0000_t75" style="width:74.25pt;height:17.25pt" o:ole="">
            <v:imagedata r:id="rId233" o:title=""/>
          </v:shape>
          <o:OLEObject Type="Embed" ProgID="Equation.3" ShapeID="_x0000_i1155" DrawAspect="Content" ObjectID="_1339252706" r:id="rId234"/>
        </w:object>
      </w:r>
      <w:r w:rsidRPr="00226E89">
        <w:rPr>
          <w:rFonts w:ascii="Arial" w:hAnsi="Arial" w:cs="Arial"/>
          <w:sz w:val="19"/>
          <w:szCs w:val="19"/>
          <w:lang w:val="uk-UA"/>
        </w:rPr>
        <w:t>:</w:t>
      </w:r>
      <w:r w:rsidRPr="00226E89">
        <w:rPr>
          <w:rFonts w:ascii="Arial" w:hAnsi="Arial" w:cs="Arial"/>
          <w:position w:val="-10"/>
          <w:sz w:val="19"/>
          <w:szCs w:val="19"/>
          <w:lang w:val="uk-UA"/>
        </w:rPr>
        <w:object w:dxaOrig="160" w:dyaOrig="300">
          <v:shape id="_x0000_i1156" type="#_x0000_t75" style="width:8.25pt;height:15pt" o:ole="">
            <v:imagedata r:id="rId235" o:title=""/>
          </v:shape>
          <o:OLEObject Type="Embed" ProgID="Equation.3" ShapeID="_x0000_i1156" DrawAspect="Content" ObjectID="_1339252707" r:id="rId236"/>
        </w:object>
      </w:r>
    </w:p>
    <w:p w:rsidR="00710BED" w:rsidRPr="00226E89" w:rsidRDefault="00710BED" w:rsidP="00710BED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ab/>
      </w:r>
      <w:r w:rsidRPr="00226E89">
        <w:rPr>
          <w:position w:val="-14"/>
        </w:rPr>
        <w:object w:dxaOrig="4700" w:dyaOrig="400">
          <v:shape id="_x0000_i1157" type="#_x0000_t75" style="width:234.75pt;height:20.25pt" o:ole="">
            <v:imagedata r:id="rId237" o:title=""/>
          </v:shape>
          <o:OLEObject Type="Embed" ProgID="Equation.3" ShapeID="_x0000_i1157" DrawAspect="Content" ObjectID="_1339252708" r:id="rId238"/>
        </w:object>
      </w:r>
      <w:r w:rsidRPr="00226E89">
        <w:rPr>
          <w:rFonts w:ascii="Arial" w:hAnsi="Arial" w:cs="Arial"/>
          <w:sz w:val="19"/>
          <w:szCs w:val="19"/>
          <w:lang w:val="uk-UA"/>
        </w:rPr>
        <w:t>,</w:t>
      </w:r>
    </w:p>
    <w:p w:rsidR="00003E93" w:rsidRPr="003C06A5" w:rsidRDefault="00710BED" w:rsidP="003C06A5">
      <w:pPr>
        <w:jc w:val="both"/>
        <w:rPr>
          <w:rFonts w:ascii="Arial" w:hAnsi="Arial" w:cs="Arial"/>
          <w:sz w:val="19"/>
          <w:szCs w:val="19"/>
          <w:lang w:val="uk-UA"/>
        </w:rPr>
      </w:pPr>
      <w:r w:rsidRPr="00226E89">
        <w:rPr>
          <w:rFonts w:ascii="Arial" w:hAnsi="Arial" w:cs="Arial"/>
          <w:sz w:val="19"/>
          <w:szCs w:val="19"/>
          <w:lang w:val="uk-UA"/>
        </w:rPr>
        <w:t>таким чином четверте твердження доведене.</w:t>
      </w:r>
    </w:p>
    <w:sectPr w:rsidR="00003E93" w:rsidRPr="003C06A5" w:rsidSect="00486E7D">
      <w:footerReference w:type="even" r:id="rId239"/>
      <w:footerReference w:type="default" r:id="rId240"/>
      <w:pgSz w:w="11907" w:h="16840" w:code="9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09C" w:rsidRDefault="006F309C" w:rsidP="00510BE6">
      <w:r>
        <w:separator/>
      </w:r>
    </w:p>
  </w:endnote>
  <w:endnote w:type="continuationSeparator" w:id="0">
    <w:p w:rsidR="006F309C" w:rsidRDefault="006F309C" w:rsidP="00510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0A" w:rsidRDefault="00547214" w:rsidP="00590CC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53E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0A" w:rsidRDefault="00DC1B8E" w:rsidP="0080171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0A" w:rsidRDefault="00547214" w:rsidP="00590CC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53E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C1B8E">
      <w:rPr>
        <w:rStyle w:val="a6"/>
        <w:noProof/>
      </w:rPr>
      <w:t>1</w:t>
    </w:r>
    <w:r>
      <w:rPr>
        <w:rStyle w:val="a6"/>
      </w:rPr>
      <w:fldChar w:fldCharType="end"/>
    </w:r>
  </w:p>
  <w:p w:rsidR="008F410A" w:rsidRDefault="00DC1B8E" w:rsidP="0080171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09C" w:rsidRDefault="006F309C" w:rsidP="00510BE6">
      <w:r>
        <w:separator/>
      </w:r>
    </w:p>
  </w:footnote>
  <w:footnote w:type="continuationSeparator" w:id="0">
    <w:p w:rsidR="006F309C" w:rsidRDefault="006F309C" w:rsidP="00510B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D2AAD"/>
    <w:multiLevelType w:val="hybridMultilevel"/>
    <w:tmpl w:val="A016D61E"/>
    <w:lvl w:ilvl="0" w:tplc="BBE84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1154CE"/>
    <w:multiLevelType w:val="hybridMultilevel"/>
    <w:tmpl w:val="760AD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E7D"/>
    <w:rsid w:val="00124833"/>
    <w:rsid w:val="002E48B0"/>
    <w:rsid w:val="003C06A5"/>
    <w:rsid w:val="00486E7D"/>
    <w:rsid w:val="00510BE6"/>
    <w:rsid w:val="00547214"/>
    <w:rsid w:val="005A4B91"/>
    <w:rsid w:val="006F309C"/>
    <w:rsid w:val="00710BED"/>
    <w:rsid w:val="0074712A"/>
    <w:rsid w:val="00C030B9"/>
    <w:rsid w:val="00D329EE"/>
    <w:rsid w:val="00D6170C"/>
    <w:rsid w:val="00DB5C86"/>
    <w:rsid w:val="00DC1B8E"/>
    <w:rsid w:val="00DD06CE"/>
    <w:rsid w:val="00F453EC"/>
    <w:rsid w:val="00F52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6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486E7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86E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86E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1.bin"/><Relationship Id="rId84" Type="http://schemas.openxmlformats.org/officeDocument/2006/relationships/image" Target="media/image37.wmf"/><Relationship Id="rId138" Type="http://schemas.openxmlformats.org/officeDocument/2006/relationships/image" Target="media/image59.wmf"/><Relationship Id="rId159" Type="http://schemas.openxmlformats.org/officeDocument/2006/relationships/oleObject" Target="embeddings/oleObject86.bin"/><Relationship Id="rId170" Type="http://schemas.openxmlformats.org/officeDocument/2006/relationships/image" Target="media/image73.wmf"/><Relationship Id="rId191" Type="http://schemas.openxmlformats.org/officeDocument/2006/relationships/image" Target="media/image80.wmf"/><Relationship Id="rId205" Type="http://schemas.openxmlformats.org/officeDocument/2006/relationships/image" Target="media/image86.wmf"/><Relationship Id="rId226" Type="http://schemas.openxmlformats.org/officeDocument/2006/relationships/oleObject" Target="embeddings/oleObject126.bin"/><Relationship Id="rId107" Type="http://schemas.openxmlformats.org/officeDocument/2006/relationships/image" Target="media/image47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oleObject" Target="embeddings/oleObject26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67.bin"/><Relationship Id="rId149" Type="http://schemas.openxmlformats.org/officeDocument/2006/relationships/oleObject" Target="embeddings/oleObject79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68.wmf"/><Relationship Id="rId181" Type="http://schemas.openxmlformats.org/officeDocument/2006/relationships/oleObject" Target="embeddings/oleObject99.bin"/><Relationship Id="rId216" Type="http://schemas.openxmlformats.org/officeDocument/2006/relationships/image" Target="media/image90.wmf"/><Relationship Id="rId237" Type="http://schemas.openxmlformats.org/officeDocument/2006/relationships/image" Target="media/image99.wmf"/><Relationship Id="rId22" Type="http://schemas.openxmlformats.org/officeDocument/2006/relationships/image" Target="media/image8.wmf"/><Relationship Id="rId43" Type="http://schemas.openxmlformats.org/officeDocument/2006/relationships/oleObject" Target="embeddings/oleObject20.bin"/><Relationship Id="rId64" Type="http://schemas.openxmlformats.org/officeDocument/2006/relationships/image" Target="media/image27.wmf"/><Relationship Id="rId118" Type="http://schemas.openxmlformats.org/officeDocument/2006/relationships/oleObject" Target="embeddings/oleObject61.bin"/><Relationship Id="rId139" Type="http://schemas.openxmlformats.org/officeDocument/2006/relationships/oleObject" Target="embeddings/oleObject74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5.wmf"/><Relationship Id="rId171" Type="http://schemas.openxmlformats.org/officeDocument/2006/relationships/oleObject" Target="embeddings/oleObject92.bin"/><Relationship Id="rId192" Type="http://schemas.openxmlformats.org/officeDocument/2006/relationships/oleObject" Target="embeddings/oleObject106.bin"/><Relationship Id="rId206" Type="http://schemas.openxmlformats.org/officeDocument/2006/relationships/oleObject" Target="embeddings/oleObject114.bin"/><Relationship Id="rId227" Type="http://schemas.openxmlformats.org/officeDocument/2006/relationships/image" Target="media/image95.wmf"/><Relationship Id="rId201" Type="http://schemas.openxmlformats.org/officeDocument/2006/relationships/image" Target="media/image84.wmf"/><Relationship Id="rId222" Type="http://schemas.openxmlformats.org/officeDocument/2006/relationships/oleObject" Target="embeddings/oleObject124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5.bin"/><Relationship Id="rId124" Type="http://schemas.openxmlformats.org/officeDocument/2006/relationships/image" Target="media/image54.wmf"/><Relationship Id="rId129" Type="http://schemas.openxmlformats.org/officeDocument/2006/relationships/oleObject" Target="embeddings/oleObject68.bin"/><Relationship Id="rId54" Type="http://schemas.openxmlformats.org/officeDocument/2006/relationships/image" Target="media/image22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45.bin"/><Relationship Id="rId96" Type="http://schemas.openxmlformats.org/officeDocument/2006/relationships/image" Target="media/image43.wmf"/><Relationship Id="rId140" Type="http://schemas.openxmlformats.org/officeDocument/2006/relationships/image" Target="media/image60.wmf"/><Relationship Id="rId145" Type="http://schemas.openxmlformats.org/officeDocument/2006/relationships/oleObject" Target="embeddings/oleObject77.bin"/><Relationship Id="rId161" Type="http://schemas.openxmlformats.org/officeDocument/2006/relationships/oleObject" Target="embeddings/oleObject87.bin"/><Relationship Id="rId166" Type="http://schemas.openxmlformats.org/officeDocument/2006/relationships/image" Target="media/image71.wmf"/><Relationship Id="rId182" Type="http://schemas.openxmlformats.org/officeDocument/2006/relationships/oleObject" Target="embeddings/oleObject100.bin"/><Relationship Id="rId187" Type="http://schemas.openxmlformats.org/officeDocument/2006/relationships/image" Target="media/image78.wmf"/><Relationship Id="rId217" Type="http://schemas.openxmlformats.org/officeDocument/2006/relationships/oleObject" Target="embeddings/oleObject12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88.wmf"/><Relationship Id="rId233" Type="http://schemas.openxmlformats.org/officeDocument/2006/relationships/image" Target="media/image97.wmf"/><Relationship Id="rId238" Type="http://schemas.openxmlformats.org/officeDocument/2006/relationships/oleObject" Target="embeddings/oleObject133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62.bin"/><Relationship Id="rId44" Type="http://schemas.openxmlformats.org/officeDocument/2006/relationships/image" Target="media/image18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8.wmf"/><Relationship Id="rId130" Type="http://schemas.openxmlformats.org/officeDocument/2006/relationships/image" Target="media/image56.wmf"/><Relationship Id="rId135" Type="http://schemas.openxmlformats.org/officeDocument/2006/relationships/oleObject" Target="embeddings/oleObject72.bin"/><Relationship Id="rId151" Type="http://schemas.openxmlformats.org/officeDocument/2006/relationships/oleObject" Target="embeddings/oleObject80.bin"/><Relationship Id="rId156" Type="http://schemas.openxmlformats.org/officeDocument/2006/relationships/oleObject" Target="embeddings/oleObject84.bin"/><Relationship Id="rId177" Type="http://schemas.openxmlformats.org/officeDocument/2006/relationships/image" Target="media/image76.wmf"/><Relationship Id="rId198" Type="http://schemas.openxmlformats.org/officeDocument/2006/relationships/oleObject" Target="embeddings/oleObject110.bin"/><Relationship Id="rId172" Type="http://schemas.openxmlformats.org/officeDocument/2006/relationships/image" Target="media/image74.wmf"/><Relationship Id="rId193" Type="http://schemas.openxmlformats.org/officeDocument/2006/relationships/image" Target="media/image81.wmf"/><Relationship Id="rId202" Type="http://schemas.openxmlformats.org/officeDocument/2006/relationships/oleObject" Target="embeddings/oleObject112.bin"/><Relationship Id="rId207" Type="http://schemas.openxmlformats.org/officeDocument/2006/relationships/oleObject" Target="embeddings/oleObject115.bin"/><Relationship Id="rId223" Type="http://schemas.openxmlformats.org/officeDocument/2006/relationships/image" Target="media/image93.wmf"/><Relationship Id="rId228" Type="http://schemas.openxmlformats.org/officeDocument/2006/relationships/oleObject" Target="embeddings/oleObject127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8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6.wmf"/><Relationship Id="rId120" Type="http://schemas.openxmlformats.org/officeDocument/2006/relationships/image" Target="media/image52.wmf"/><Relationship Id="rId125" Type="http://schemas.openxmlformats.org/officeDocument/2006/relationships/oleObject" Target="embeddings/oleObject65.bin"/><Relationship Id="rId141" Type="http://schemas.openxmlformats.org/officeDocument/2006/relationships/oleObject" Target="embeddings/oleObject75.bin"/><Relationship Id="rId146" Type="http://schemas.openxmlformats.org/officeDocument/2006/relationships/image" Target="media/image63.wmf"/><Relationship Id="rId167" Type="http://schemas.openxmlformats.org/officeDocument/2006/relationships/oleObject" Target="embeddings/oleObject90.bin"/><Relationship Id="rId188" Type="http://schemas.openxmlformats.org/officeDocument/2006/relationships/oleObject" Target="embeddings/oleObject104.bin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1.wmf"/><Relationship Id="rId162" Type="http://schemas.openxmlformats.org/officeDocument/2006/relationships/image" Target="media/image69.wmf"/><Relationship Id="rId183" Type="http://schemas.openxmlformats.org/officeDocument/2006/relationships/oleObject" Target="embeddings/oleObject101.bin"/><Relationship Id="rId213" Type="http://schemas.openxmlformats.org/officeDocument/2006/relationships/oleObject" Target="embeddings/oleObject119.bin"/><Relationship Id="rId218" Type="http://schemas.openxmlformats.org/officeDocument/2006/relationships/oleObject" Target="embeddings/oleObject122.bin"/><Relationship Id="rId234" Type="http://schemas.openxmlformats.org/officeDocument/2006/relationships/oleObject" Target="embeddings/oleObject131.bin"/><Relationship Id="rId239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6.bin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9.bin"/><Relationship Id="rId136" Type="http://schemas.openxmlformats.org/officeDocument/2006/relationships/image" Target="media/image58.wmf"/><Relationship Id="rId157" Type="http://schemas.openxmlformats.org/officeDocument/2006/relationships/oleObject" Target="embeddings/oleObject85.bin"/><Relationship Id="rId178" Type="http://schemas.openxmlformats.org/officeDocument/2006/relationships/oleObject" Target="embeddings/oleObject96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6.wmf"/><Relationship Id="rId152" Type="http://schemas.openxmlformats.org/officeDocument/2006/relationships/oleObject" Target="embeddings/oleObject81.bin"/><Relationship Id="rId173" Type="http://schemas.openxmlformats.org/officeDocument/2006/relationships/oleObject" Target="embeddings/oleObject93.bin"/><Relationship Id="rId194" Type="http://schemas.openxmlformats.org/officeDocument/2006/relationships/oleObject" Target="embeddings/oleObject107.bin"/><Relationship Id="rId199" Type="http://schemas.openxmlformats.org/officeDocument/2006/relationships/image" Target="media/image83.wmf"/><Relationship Id="rId203" Type="http://schemas.openxmlformats.org/officeDocument/2006/relationships/image" Target="media/image85.wmf"/><Relationship Id="rId208" Type="http://schemas.openxmlformats.org/officeDocument/2006/relationships/oleObject" Target="embeddings/oleObject116.bin"/><Relationship Id="rId229" Type="http://schemas.openxmlformats.org/officeDocument/2006/relationships/image" Target="media/image96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5.bin"/><Relationship Id="rId240" Type="http://schemas.openxmlformats.org/officeDocument/2006/relationships/footer" Target="footer2.xml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8.bin"/><Relationship Id="rId168" Type="http://schemas.openxmlformats.org/officeDocument/2006/relationships/image" Target="media/image72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3.bin"/><Relationship Id="rId142" Type="http://schemas.openxmlformats.org/officeDocument/2006/relationships/image" Target="media/image61.wmf"/><Relationship Id="rId163" Type="http://schemas.openxmlformats.org/officeDocument/2006/relationships/oleObject" Target="embeddings/oleObject88.bin"/><Relationship Id="rId184" Type="http://schemas.openxmlformats.org/officeDocument/2006/relationships/oleObject" Target="embeddings/oleObject102.bin"/><Relationship Id="rId189" Type="http://schemas.openxmlformats.org/officeDocument/2006/relationships/image" Target="media/image79.wmf"/><Relationship Id="rId219" Type="http://schemas.openxmlformats.org/officeDocument/2006/relationships/image" Target="media/image91.wmf"/><Relationship Id="rId3" Type="http://schemas.openxmlformats.org/officeDocument/2006/relationships/settings" Target="settings.xml"/><Relationship Id="rId214" Type="http://schemas.openxmlformats.org/officeDocument/2006/relationships/image" Target="media/image89.wmf"/><Relationship Id="rId230" Type="http://schemas.openxmlformats.org/officeDocument/2006/relationships/oleObject" Target="embeddings/oleObject128.bin"/><Relationship Id="rId235" Type="http://schemas.openxmlformats.org/officeDocument/2006/relationships/image" Target="media/image98.wmf"/><Relationship Id="rId25" Type="http://schemas.openxmlformats.org/officeDocument/2006/relationships/oleObject" Target="embeddings/oleObject10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3.bin"/><Relationship Id="rId158" Type="http://schemas.openxmlformats.org/officeDocument/2006/relationships/image" Target="media/image67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9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70.bin"/><Relationship Id="rId153" Type="http://schemas.openxmlformats.org/officeDocument/2006/relationships/oleObject" Target="embeddings/oleObject82.bin"/><Relationship Id="rId174" Type="http://schemas.openxmlformats.org/officeDocument/2006/relationships/oleObject" Target="embeddings/oleObject94.bin"/><Relationship Id="rId179" Type="http://schemas.openxmlformats.org/officeDocument/2006/relationships/oleObject" Target="embeddings/oleObject97.bin"/><Relationship Id="rId195" Type="http://schemas.openxmlformats.org/officeDocument/2006/relationships/image" Target="media/image82.wmf"/><Relationship Id="rId209" Type="http://schemas.openxmlformats.org/officeDocument/2006/relationships/oleObject" Target="embeddings/oleObject117.bin"/><Relationship Id="rId190" Type="http://schemas.openxmlformats.org/officeDocument/2006/relationships/oleObject" Target="embeddings/oleObject105.bin"/><Relationship Id="rId204" Type="http://schemas.openxmlformats.org/officeDocument/2006/relationships/oleObject" Target="embeddings/oleObject113.bin"/><Relationship Id="rId220" Type="http://schemas.openxmlformats.org/officeDocument/2006/relationships/oleObject" Target="embeddings/oleObject123.bin"/><Relationship Id="rId225" Type="http://schemas.openxmlformats.org/officeDocument/2006/relationships/image" Target="media/image94.wmf"/><Relationship Id="rId241" Type="http://schemas.openxmlformats.org/officeDocument/2006/relationships/fontTable" Target="fontTable.xml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6.bin"/><Relationship Id="rId148" Type="http://schemas.openxmlformats.org/officeDocument/2006/relationships/image" Target="media/image64.wmf"/><Relationship Id="rId164" Type="http://schemas.openxmlformats.org/officeDocument/2006/relationships/image" Target="media/image70.wmf"/><Relationship Id="rId169" Type="http://schemas.openxmlformats.org/officeDocument/2006/relationships/oleObject" Target="embeddings/oleObject91.bin"/><Relationship Id="rId185" Type="http://schemas.openxmlformats.org/officeDocument/2006/relationships/image" Target="media/image7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8.bin"/><Relationship Id="rId210" Type="http://schemas.openxmlformats.org/officeDocument/2006/relationships/image" Target="media/image87.wmf"/><Relationship Id="rId215" Type="http://schemas.openxmlformats.org/officeDocument/2006/relationships/oleObject" Target="embeddings/oleObject120.bin"/><Relationship Id="rId236" Type="http://schemas.openxmlformats.org/officeDocument/2006/relationships/oleObject" Target="embeddings/oleObject132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9.bin"/><Relationship Id="rId47" Type="http://schemas.openxmlformats.org/officeDocument/2006/relationships/oleObject" Target="embeddings/oleObject22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83.bin"/><Relationship Id="rId175" Type="http://schemas.openxmlformats.org/officeDocument/2006/relationships/image" Target="media/image75.wmf"/><Relationship Id="rId196" Type="http://schemas.openxmlformats.org/officeDocument/2006/relationships/oleObject" Target="embeddings/oleObject108.bin"/><Relationship Id="rId200" Type="http://schemas.openxmlformats.org/officeDocument/2006/relationships/oleObject" Target="embeddings/oleObject111.bin"/><Relationship Id="rId16" Type="http://schemas.openxmlformats.org/officeDocument/2006/relationships/image" Target="media/image5.wmf"/><Relationship Id="rId221" Type="http://schemas.openxmlformats.org/officeDocument/2006/relationships/image" Target="media/image92.wmf"/><Relationship Id="rId242" Type="http://schemas.openxmlformats.org/officeDocument/2006/relationships/theme" Target="theme/theme1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4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4.bin"/><Relationship Id="rId144" Type="http://schemas.openxmlformats.org/officeDocument/2006/relationships/image" Target="media/image62.wmf"/><Relationship Id="rId90" Type="http://schemas.openxmlformats.org/officeDocument/2006/relationships/image" Target="media/image40.wmf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103.bin"/><Relationship Id="rId211" Type="http://schemas.openxmlformats.org/officeDocument/2006/relationships/oleObject" Target="embeddings/oleObject118.bin"/><Relationship Id="rId232" Type="http://schemas.openxmlformats.org/officeDocument/2006/relationships/oleObject" Target="embeddings/oleObject130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1.bin"/><Relationship Id="rId80" Type="http://schemas.openxmlformats.org/officeDocument/2006/relationships/image" Target="media/image35.wmf"/><Relationship Id="rId155" Type="http://schemas.openxmlformats.org/officeDocument/2006/relationships/image" Target="media/image66.wmf"/><Relationship Id="rId176" Type="http://schemas.openxmlformats.org/officeDocument/2006/relationships/oleObject" Target="embeddings/oleObject95.bin"/><Relationship Id="rId197" Type="http://schemas.openxmlformats.org/officeDocument/2006/relationships/oleObject" Target="embeddings/oleObject10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1277</Words>
  <Characters>7279</Characters>
  <Application>Microsoft Office Word</Application>
  <DocSecurity>0</DocSecurity>
  <Lines>60</Lines>
  <Paragraphs>17</Paragraphs>
  <ScaleCrop>false</ScaleCrop>
  <Company>DreamLair</Company>
  <LinksUpToDate>false</LinksUpToDate>
  <CharactersWithSpaces>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5</cp:revision>
  <dcterms:created xsi:type="dcterms:W3CDTF">2010-06-28T09:11:00Z</dcterms:created>
  <dcterms:modified xsi:type="dcterms:W3CDTF">2010-06-28T14:06:00Z</dcterms:modified>
</cp:coreProperties>
</file>