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52"/>
          <w:szCs w:val="52"/>
          <w:lang w:val="ru-RU"/>
        </w:rPr>
        <w:t xml:space="preserve">40. 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У дробових числівниках чисельник відмінюється, як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відпс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відний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кількісний числівник, а знаменник — як порядковий. Причому після чисельників дві, три, чотири знаменник ста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виться у формі називного відмінка множини, а після п'ять та більше — у формі родового відмінка множини: дві треті (ча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стини), три п'яті (частини), чотири десяті (частини), дев'ять десятих (частин).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одна десята                   дві десяті                    шість десятих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однієї десятої                двох десятих             шести десятих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одній десятій                 двом десятим           шести десятим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одну десяту                   дві десяті                    шість десятих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однією десятою             двома десятими       шістьма десятими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(на) одній десятій          двох десятих            шести десятих</w:t>
      </w:r>
    </w:p>
    <w:p w:rsidR="00000000" w:rsidRDefault="00872514" w:rsidP="00DE5054">
      <w:pPr>
        <w:spacing w:after="0"/>
        <w:rPr>
          <w:lang w:val="en-US"/>
        </w:rPr>
      </w:pP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52"/>
          <w:szCs w:val="52"/>
          <w:lang w:val="ru-RU"/>
        </w:rPr>
        <w:t xml:space="preserve">41. 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Після числівника один, навіть якщо він входить до складе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них числівників, іменник ставиться в однині: 31 день, 71 кіло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грам, 1 191 кілометр.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Після числівників два та більше іменник стоїть у множині: два дні, три тижні, чотири місяці,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років, десять століть.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Причому при числівниках два, три, чотири (навіть якщо вони входять до складених числівників) іменник має форму назив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 xml:space="preserve">ного відмінка, а при числівниках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та більше — родового: три брати, чотири будинки, дев'яносто чотири проценти;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братів, шістдесят будинків,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дев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'яносто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дев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відсотків.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У сполученнях із числівниками два, три, чотири іменник нерідко дістає такий самий наголос, як у родовому відмінку однини: матері (множина) — дві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мйтері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, сини — три сини, села — чотири сели. Іноді особливий наголос іменники мають і в сполученні з числівниками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та більше: книжок (родо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 xml:space="preserve">вий відмінок множини) —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книжок, сторінок — шість сторінок, голок — десять голок, круків — сім круків, черепів —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черепів.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Тільки іменники, які в множині втрачають суфікс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-ин-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, при числівниках два, три, чотири стоять у формі родового відмінка однини: двадцять два киянина, тридцять три селяни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 xml:space="preserve">на, сорок чотири заробітчанина. Це стосується також іменників їм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, тем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: два імені, три племені. Якщо ж кількість нази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вається в межах одиниць, то при таких іменниках слід вжива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ти збірні числівники: двоє киян, троє селян, четверо заробіт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чан, двоє імен, троє племен.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Якщо іменник стоїть перед числівниками два, три, чотири і вказує на приблизність, то він також ставиться в родовому відмінку множини: днів два, тижнів три, місяців чотири.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Прикметники після числівників два, три, чотири мають переважно форму називного відмінка множини (як і іменник): два рідні брати, три цікаві книжки. Однак при іменниках се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реднього роду прикметник у цій позиції частіше вживається у формі родового відмінка множини: два нових (нові) відра, три гірських (гірські) озера.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У непрямих відмінках іменник і числівник стоять у тому самому відмінку: трьох братів, трьом братам, із трьома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бра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тами'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, шістдесяти будинків, шістдесяти будинкам, шістдесять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ма будинками, у шістдесяти будинках.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lastRenderedPageBreak/>
        <w:t xml:space="preserve">Після числівників тисяча, мільйон, мільярд іменник стоїть незмінно в родовому відмінку множини: тисяча років, тисячі років, тисячею років; мільйон гривень, мільйона гривень,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мільйоНУ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гривень, мільйоном гривень.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Після дробових числівників іменник стоїть постійно в ро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довому відмінку однини: півтора місяця, півтора року; дві де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сяті відсотка, двох десятих відсотка, двом десятим відсотка,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двома десятими відсотка. Рідко іменник може мати форму родового відмінка множини: дві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'яті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виробів, одна десята за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пасів нафти.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Якщо є вислів із половиною, із чвертю, то іменник при ньому набуває форми, якої вимагає власне кількісний числів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 xml:space="preserve">ник: два з половиною тижні, чотири з половиною місяці, 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із чвертю років.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b/>
          <w:bCs/>
          <w:color w:val="000000"/>
          <w:sz w:val="30"/>
          <w:szCs w:val="30"/>
        </w:rPr>
        <w:t>Збірні числівники поєднуються: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а) з іменниками чоловічого роду, що означають назви осіб, тварин та птахів: двоє киян, троє школярів, четверо коней, п'ятеро орлів;             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б)  з іменниками середнього роду: двоє вікон (і два вікна), троє відер (і три відра), двоє лошат, четверо телят,  n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'ятеро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хлоп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'ят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;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в)  з іменниками, що мають лише множину: двоє воріт, троє окулярів, четверо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ножиць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(а також: три пари окулярів, чотири пари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ножиць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).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Після збірних числівників (крім обидва) іменник стоїть у родовому відмінку множини: двоє селян, троє татар, троє голубів, четверо дверей. У непрямих відмінках іменник і чис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лівник стоять у тому самому відмінку: двох селян, двом селянам, з двома селянами.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У датах назви місяців вживаються тільки в родовому від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softHyphen/>
        <w:t>мінку: перше (число місяця) лютого, першому (числу місяця) лютого, з першим (числом місяця) лютого, з двадцять четвертим серпня, з першим вересня.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52"/>
          <w:szCs w:val="52"/>
        </w:rPr>
        <w:t xml:space="preserve">42. </w:t>
      </w:r>
      <w:r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Числівники 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тисяча, мільйон, мільярд відмінюються, як іменники відповідної відміни й групи: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Множина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тисяча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тисячі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тисячі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br/>
        <w:t>тисячу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тисячею (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-еві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) тисячі 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                     </w:t>
      </w:r>
      <w:r>
        <w:rPr>
          <w:rFonts w:ascii="Monotype Corsiva" w:eastAsia="Times New Roman" w:hAnsi="Monotype Corsiva" w:cs="Times New Roman"/>
          <w:color w:val="000000"/>
          <w:sz w:val="30"/>
          <w:szCs w:val="30"/>
        </w:rPr>
        <w:t>     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  тисячі             мільйони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мільйона                       </w:t>
      </w:r>
      <w:r>
        <w:rPr>
          <w:rFonts w:ascii="Monotype Corsiva" w:eastAsia="Times New Roman" w:hAnsi="Monotype Corsiva" w:cs="Times New Roman"/>
          <w:color w:val="000000"/>
          <w:sz w:val="30"/>
          <w:szCs w:val="30"/>
        </w:rPr>
        <w:t>   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              мільйонів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мільйону (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-ові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)             </w:t>
      </w:r>
      <w:r>
        <w:rPr>
          <w:rFonts w:ascii="Monotype Corsiva" w:eastAsia="Times New Roman" w:hAnsi="Monotype Corsiva" w:cs="Times New Roman"/>
          <w:color w:val="000000"/>
          <w:sz w:val="30"/>
          <w:szCs w:val="30"/>
        </w:rPr>
        <w:t>    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тисячам         мільйонам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</w:t>
      </w:r>
      <w:r>
        <w:rPr>
          <w:rFonts w:ascii="Monotype Corsiva" w:eastAsia="Times New Roman" w:hAnsi="Monotype Corsiva" w:cs="Times New Roman"/>
          <w:color w:val="000000"/>
          <w:sz w:val="30"/>
          <w:szCs w:val="30"/>
        </w:rPr>
        <w:t>льйон                            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тисячі            мільйони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мільйоном                   </w:t>
      </w: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   тисячами      мільйонами</w:t>
      </w:r>
    </w:p>
    <w:p w:rsidR="00DE5054" w:rsidRPr="00DE5054" w:rsidRDefault="00DE5054" w:rsidP="00DE5054">
      <w:pPr>
        <w:spacing w:after="0" w:line="240" w:lineRule="auto"/>
        <w:rPr>
          <w:rFonts w:ascii="Monotype Corsiva" w:eastAsia="Times New Roman" w:hAnsi="Monotype Corsiva" w:cs="Times New Roman"/>
          <w:color w:val="000000"/>
          <w:sz w:val="30"/>
          <w:szCs w:val="30"/>
          <w:lang w:val="ru-RU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мільйоні (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-ові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)                тисячах        мільйонах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сто (днів)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ста (днів)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ста (дням)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сто (днів)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ста (днями)</w:t>
      </w:r>
    </w:p>
    <w:p w:rsidR="00DE5054" w:rsidRPr="00DE5054" w:rsidRDefault="00DE5054" w:rsidP="00DE5054">
      <w:pPr>
        <w:spacing w:after="0" w:line="240" w:lineRule="auto"/>
        <w:rPr>
          <w:rFonts w:ascii="Monotype Corsiva" w:eastAsia="Times New Roman" w:hAnsi="Monotype Corsiva" w:cs="Times New Roman"/>
          <w:color w:val="000000"/>
          <w:sz w:val="30"/>
          <w:szCs w:val="30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ста (днях)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lastRenderedPageBreak/>
        <w:t xml:space="preserve">Після числівників тисяча, мільйон, мільярд іменник стоїть незмінно в родовому відмінку множини: тисяча років, тисячі років, тисячею років; мільйон гривень, мільйона гривень, </w:t>
      </w:r>
      <w:proofErr w:type="spellStart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>мільйоНУ</w:t>
      </w:r>
      <w:proofErr w:type="spellEnd"/>
      <w:r w:rsidRPr="00DE5054">
        <w:rPr>
          <w:rFonts w:ascii="Monotype Corsiva" w:eastAsia="Times New Roman" w:hAnsi="Monotype Corsiva" w:cs="Times New Roman"/>
          <w:color w:val="000000"/>
          <w:sz w:val="30"/>
          <w:szCs w:val="30"/>
        </w:rPr>
        <w:t xml:space="preserve"> гривень, мільйоном гривень.</w:t>
      </w: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054" w:rsidRPr="00DE5054" w:rsidRDefault="00DE5054" w:rsidP="00DE5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5054" w:rsidRPr="00DE5054" w:rsidRDefault="00DE5054" w:rsidP="00DE5054">
      <w:pPr>
        <w:spacing w:after="0"/>
        <w:rPr>
          <w:sz w:val="52"/>
          <w:szCs w:val="52"/>
        </w:rPr>
      </w:pPr>
    </w:p>
    <w:sectPr w:rsidR="00DE5054" w:rsidRPr="00DE5054" w:rsidSect="00DE505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5054"/>
    <w:rsid w:val="00872514"/>
    <w:rsid w:val="00DE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4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3394</Words>
  <Characters>1936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2011-06-20T15:07:00Z</dcterms:created>
  <dcterms:modified xsi:type="dcterms:W3CDTF">2011-06-20T15:17:00Z</dcterms:modified>
</cp:coreProperties>
</file>