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99B" w:rsidRPr="0058326C" w:rsidRDefault="0065299B" w:rsidP="0058326C">
      <w:pPr>
        <w:pStyle w:val="c5"/>
        <w:spacing w:before="120" w:beforeAutospacing="0" w:after="120" w:afterAutospacing="0"/>
        <w:rPr>
          <w:b/>
          <w:sz w:val="20"/>
          <w:szCs w:val="20"/>
        </w:rPr>
      </w:pPr>
      <w:r w:rsidRPr="0058326C">
        <w:rPr>
          <w:b/>
          <w:sz w:val="20"/>
          <w:szCs w:val="20"/>
        </w:rPr>
        <w:t>26: Особливості утворення кличного відмінка іменників в українській мові</w:t>
      </w:r>
    </w:p>
    <w:p w:rsidR="0065299B" w:rsidRPr="0058326C" w:rsidRDefault="0065299B" w:rsidP="0058326C">
      <w:pPr>
        <w:pStyle w:val="c5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 xml:space="preserve">У кличному відмінку однини іменників першої відміни треба вживати закінчення -о (тверда група): дружино, перемого, сестро; -е (м’яка та мішана групи): воле, земле, Катре; -є (іменники м’якої групи після голосного та апострофа): Маріє, мріє, надіє, редакціє, сім’є, а також Іллє; -ю (деякі пестливі іменники цієї ж групи): бабусю, доню, матусю, тітусю. </w:t>
      </w:r>
    </w:p>
    <w:p w:rsidR="0065299B" w:rsidRPr="0058326C" w:rsidRDefault="0065299B" w:rsidP="0058326C">
      <w:pPr>
        <w:pStyle w:val="c5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 xml:space="preserve">Іменники другої відміни утворюють кличний відмінок за допомогою закінчень -у, -ю, -е. На -у закінчуються іменники твердої групи (зокрема з суфіксами </w:t>
      </w:r>
      <w:proofErr w:type="spellStart"/>
      <w:r w:rsidRPr="0058326C">
        <w:rPr>
          <w:sz w:val="20"/>
          <w:szCs w:val="20"/>
        </w:rPr>
        <w:t>-ик</w:t>
      </w:r>
      <w:proofErr w:type="spellEnd"/>
      <w:r w:rsidRPr="0058326C">
        <w:rPr>
          <w:sz w:val="20"/>
          <w:szCs w:val="20"/>
        </w:rPr>
        <w:t xml:space="preserve">, </w:t>
      </w:r>
      <w:proofErr w:type="spellStart"/>
      <w:r w:rsidRPr="0058326C">
        <w:rPr>
          <w:sz w:val="20"/>
          <w:szCs w:val="20"/>
        </w:rPr>
        <w:t>-ок</w:t>
      </w:r>
      <w:proofErr w:type="spellEnd"/>
      <w:r w:rsidRPr="0058326C">
        <w:rPr>
          <w:sz w:val="20"/>
          <w:szCs w:val="20"/>
        </w:rPr>
        <w:t xml:space="preserve">,-к), власні імена з основою на г, х, к і деякі іменники мішаної групи з основою на шиплячий (крім ж): батьку, синку, критику, супутнику, Людвігу, читачу, товаришу; також діду, тату й под. Закінчення -ю мають іменники м’якої групи: Андрію, Василю, Віталію, Грицю, Юрію, краю, Ігорю, розмаю, ясеню, бійцю, знавцю, царю, кобзарю. Утворення типу </w:t>
      </w:r>
      <w:proofErr w:type="spellStart"/>
      <w:r w:rsidRPr="0058326C">
        <w:rPr>
          <w:sz w:val="20"/>
          <w:szCs w:val="20"/>
        </w:rPr>
        <w:t>Андріє</w:t>
      </w:r>
      <w:proofErr w:type="spellEnd"/>
      <w:r w:rsidRPr="0058326C">
        <w:rPr>
          <w:sz w:val="20"/>
          <w:szCs w:val="20"/>
        </w:rPr>
        <w:t xml:space="preserve">, </w:t>
      </w:r>
      <w:proofErr w:type="spellStart"/>
      <w:r w:rsidRPr="0058326C">
        <w:rPr>
          <w:sz w:val="20"/>
          <w:szCs w:val="20"/>
        </w:rPr>
        <w:t>Юріє</w:t>
      </w:r>
      <w:proofErr w:type="spellEnd"/>
      <w:r w:rsidRPr="0058326C">
        <w:rPr>
          <w:sz w:val="20"/>
          <w:szCs w:val="20"/>
        </w:rPr>
        <w:t xml:space="preserve">, </w:t>
      </w:r>
      <w:proofErr w:type="spellStart"/>
      <w:r w:rsidRPr="0058326C">
        <w:rPr>
          <w:sz w:val="20"/>
          <w:szCs w:val="20"/>
        </w:rPr>
        <w:t>Ігоре</w:t>
      </w:r>
      <w:proofErr w:type="spellEnd"/>
      <w:r w:rsidRPr="0058326C">
        <w:rPr>
          <w:sz w:val="20"/>
          <w:szCs w:val="20"/>
        </w:rPr>
        <w:t xml:space="preserve">, наголошує відомий мовознавець Олександр Пономарів, суперечать цьому правилу, тому вони помилкові. </w:t>
      </w:r>
    </w:p>
    <w:p w:rsidR="0065299B" w:rsidRPr="0058326C" w:rsidRDefault="0065299B" w:rsidP="0058326C">
      <w:pPr>
        <w:pStyle w:val="c5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 xml:space="preserve">На -е закінчуються іменники твердої групи (вітре, Дніпре, Мар’яне, Степане, друже, козаче, командире, Києве, Лебедине, Львове, Херсоне), частина іменників м’якої групи на </w:t>
      </w:r>
      <w:proofErr w:type="spellStart"/>
      <w:r w:rsidRPr="0058326C">
        <w:rPr>
          <w:sz w:val="20"/>
          <w:szCs w:val="20"/>
        </w:rPr>
        <w:t>-ець</w:t>
      </w:r>
      <w:proofErr w:type="spellEnd"/>
      <w:r w:rsidRPr="0058326C">
        <w:rPr>
          <w:sz w:val="20"/>
          <w:szCs w:val="20"/>
        </w:rPr>
        <w:t xml:space="preserve">: (женче — від жнець, хлопче, шевче — від швець), іменники мішаної групи (пісняре, газетяре, стороже, тесляре, Дороше, Довбуше). У звертаннях, що складаються з загальної назви та імені, такі іменники вживаємо в кличному відмінку: брате Петре, тітко Марфо, колего Іване. А якщо до звертань входять ім’я та по батькові, форму цього відмінка мають обидва компоненти: Володимире Петровичу, Надіє Власівно, Валентине Кузьмичу (або Кузьмовичу), Галино Сергіївно. У звертаннях, де є загальна назва та прізвище, у формі кличного відмінка виступає перше слово, а друге — в називному: товаришу Іваненко, депутате </w:t>
      </w:r>
      <w:proofErr w:type="spellStart"/>
      <w:r w:rsidRPr="0058326C">
        <w:rPr>
          <w:sz w:val="20"/>
          <w:szCs w:val="20"/>
        </w:rPr>
        <w:t>Семенчук</w:t>
      </w:r>
      <w:proofErr w:type="spellEnd"/>
      <w:r w:rsidRPr="0058326C">
        <w:rPr>
          <w:sz w:val="20"/>
          <w:szCs w:val="20"/>
        </w:rPr>
        <w:t>, кореспонденте Корольов. Коли ж у звертанні лише загальні назви, то їх обох подаємо в кличному відмінку: пане лейтенанте, добродію ювіляре.</w:t>
      </w:r>
    </w:p>
    <w:p w:rsidR="0065299B" w:rsidRPr="0058326C" w:rsidRDefault="0065299B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b/>
          <w:sz w:val="20"/>
          <w:szCs w:val="20"/>
        </w:rPr>
      </w:pPr>
      <w:r w:rsidRPr="0058326C">
        <w:rPr>
          <w:b/>
          <w:sz w:val="20"/>
          <w:szCs w:val="20"/>
        </w:rPr>
        <w:lastRenderedPageBreak/>
        <w:t>27: Правопис складних іменників разом та через дефіс</w:t>
      </w:r>
    </w:p>
    <w:p w:rsidR="0058326C" w:rsidRPr="0058326C" w:rsidRDefault="0058326C" w:rsidP="0058326C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</w:pPr>
      <w:r w:rsidRPr="0058326C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Складні іменники пишуть разом або через дефіс. Разом пишуть:</w:t>
      </w:r>
    </w:p>
    <w:p w:rsidR="0058326C" w:rsidRPr="0058326C" w:rsidRDefault="0058326C" w:rsidP="0058326C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а) іменники, утворені за допомогою сполучної голосної двох чи кількох основ (одна з яких — дієслівного походження) •*- самохід, звуковловлювач, садовод, газомір, паровоз, пароплав, вертоліт, буряковод, сталевар, рукопис, мовознавець, водомір;</w:t>
      </w:r>
    </w:p>
    <w:p w:rsidR="0058326C" w:rsidRPr="0058326C" w:rsidRDefault="0058326C" w:rsidP="0058326C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б) іменники, утворені поєднанням основ прикметника та іменника за допомогою сполучної голосної — чорнозем, білосніжний, молодогвардієць, чорнороб, суходіл, Краснодон, кривоніжка;</w:t>
      </w:r>
    </w:p>
    <w:p w:rsidR="0058326C" w:rsidRPr="0058326C" w:rsidRDefault="0058326C" w:rsidP="0058326C">
      <w:pPr>
        <w:pStyle w:val="a3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 xml:space="preserve">в) іменники, утворені за допомогою голосної від </w:t>
      </w:r>
      <w:proofErr w:type="spellStart"/>
      <w:r w:rsidRPr="0058326C">
        <w:rPr>
          <w:sz w:val="20"/>
          <w:szCs w:val="20"/>
        </w:rPr>
        <w:t>дво</w:t>
      </w:r>
      <w:proofErr w:type="spellEnd"/>
      <w:r w:rsidRPr="0058326C">
        <w:rPr>
          <w:sz w:val="20"/>
          <w:szCs w:val="20"/>
        </w:rPr>
        <w:t xml:space="preserve"> іменникових основ, синтаксично і семантичне рівноправних — залізобетон, газопровідник, трудодень, шлакоблок, лісостеп, верболіз (але людино-день);</w:t>
      </w:r>
    </w:p>
    <w:p w:rsidR="0058326C" w:rsidRPr="0058326C" w:rsidRDefault="0058326C" w:rsidP="0058326C">
      <w:pPr>
        <w:pStyle w:val="a3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 xml:space="preserve">г) іменники, утворені поєднанням дієслова у другій особі однини наказового способу з іменником — горицвіт, зірвиголова, держиморда, перекотиполе; </w:t>
      </w:r>
      <w:proofErr w:type="spellStart"/>
      <w:r w:rsidRPr="0058326C">
        <w:rPr>
          <w:sz w:val="20"/>
          <w:szCs w:val="20"/>
        </w:rPr>
        <w:t>Тягнирядно</w:t>
      </w:r>
      <w:proofErr w:type="spellEnd"/>
      <w:r w:rsidRPr="0058326C">
        <w:rPr>
          <w:sz w:val="20"/>
          <w:szCs w:val="20"/>
        </w:rPr>
        <w:t xml:space="preserve">, </w:t>
      </w:r>
      <w:proofErr w:type="spellStart"/>
      <w:r w:rsidRPr="0058326C">
        <w:rPr>
          <w:sz w:val="20"/>
          <w:szCs w:val="20"/>
        </w:rPr>
        <w:t>Підопригора</w:t>
      </w:r>
      <w:proofErr w:type="spellEnd"/>
      <w:r w:rsidRPr="0058326C">
        <w:rPr>
          <w:sz w:val="20"/>
          <w:szCs w:val="20"/>
        </w:rPr>
        <w:t>, Вернигора;</w:t>
      </w:r>
    </w:p>
    <w:p w:rsidR="0058326C" w:rsidRPr="0058326C" w:rsidRDefault="0058326C" w:rsidP="0058326C">
      <w:pPr>
        <w:pStyle w:val="a3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>д) іменники, утворені поєднанням числівникової основи з іменниковою — двокрапка, тритомник, сторіччя, двозначність, трикутник, двобій, двадцятиріччя;</w:t>
      </w:r>
    </w:p>
    <w:p w:rsidR="0058326C" w:rsidRPr="0058326C" w:rsidRDefault="0058326C" w:rsidP="0058326C">
      <w:pPr>
        <w:pStyle w:val="a3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 xml:space="preserve">е) іменники з першою частиною </w:t>
      </w:r>
      <w:proofErr w:type="spellStart"/>
      <w:r w:rsidRPr="0058326C">
        <w:rPr>
          <w:sz w:val="20"/>
          <w:szCs w:val="20"/>
        </w:rPr>
        <w:t>пів-</w:t>
      </w:r>
      <w:proofErr w:type="spellEnd"/>
      <w:r w:rsidRPr="0058326C">
        <w:rPr>
          <w:sz w:val="20"/>
          <w:szCs w:val="20"/>
        </w:rPr>
        <w:t xml:space="preserve">, а другою їх частиною є загальна назва — півжиття, </w:t>
      </w:r>
      <w:proofErr w:type="spellStart"/>
      <w:r w:rsidRPr="0058326C">
        <w:rPr>
          <w:sz w:val="20"/>
          <w:szCs w:val="20"/>
        </w:rPr>
        <w:t>півстола</w:t>
      </w:r>
      <w:proofErr w:type="spellEnd"/>
      <w:r w:rsidRPr="0058326C">
        <w:rPr>
          <w:sz w:val="20"/>
          <w:szCs w:val="20"/>
        </w:rPr>
        <w:t xml:space="preserve">, півколо, півмісяць, піввідра, </w:t>
      </w:r>
      <w:proofErr w:type="spellStart"/>
      <w:r w:rsidRPr="0058326C">
        <w:rPr>
          <w:sz w:val="20"/>
          <w:szCs w:val="20"/>
        </w:rPr>
        <w:t>півозера</w:t>
      </w:r>
      <w:proofErr w:type="spellEnd"/>
      <w:r w:rsidRPr="0058326C">
        <w:rPr>
          <w:sz w:val="20"/>
          <w:szCs w:val="20"/>
        </w:rPr>
        <w:t xml:space="preserve">, </w:t>
      </w:r>
      <w:proofErr w:type="spellStart"/>
      <w:r w:rsidRPr="0058326C">
        <w:rPr>
          <w:sz w:val="20"/>
          <w:szCs w:val="20"/>
        </w:rPr>
        <w:t>півхустки</w:t>
      </w:r>
      <w:proofErr w:type="spellEnd"/>
      <w:r w:rsidRPr="0058326C">
        <w:rPr>
          <w:sz w:val="20"/>
          <w:szCs w:val="20"/>
        </w:rPr>
        <w:t>;</w:t>
      </w:r>
    </w:p>
    <w:p w:rsidR="0058326C" w:rsidRPr="0058326C" w:rsidRDefault="0058326C" w:rsidP="0058326C">
      <w:pPr>
        <w:pStyle w:val="a3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 xml:space="preserve">є) іменники, пов'язані з інтернаціональною лексикою й термінологією, в яких другою складовою частиною є елементи </w:t>
      </w:r>
      <w:proofErr w:type="spellStart"/>
      <w:r w:rsidRPr="0058326C">
        <w:rPr>
          <w:sz w:val="20"/>
          <w:szCs w:val="20"/>
        </w:rPr>
        <w:t>-граф</w:t>
      </w:r>
      <w:proofErr w:type="spellEnd"/>
      <w:r w:rsidRPr="0058326C">
        <w:rPr>
          <w:sz w:val="20"/>
          <w:szCs w:val="20"/>
        </w:rPr>
        <w:t xml:space="preserve">, </w:t>
      </w:r>
      <w:proofErr w:type="spellStart"/>
      <w:r w:rsidRPr="0058326C">
        <w:rPr>
          <w:sz w:val="20"/>
          <w:szCs w:val="20"/>
        </w:rPr>
        <w:t>-графія</w:t>
      </w:r>
      <w:proofErr w:type="spellEnd"/>
      <w:r w:rsidRPr="0058326C">
        <w:rPr>
          <w:sz w:val="20"/>
          <w:szCs w:val="20"/>
        </w:rPr>
        <w:t xml:space="preserve">, </w:t>
      </w:r>
      <w:proofErr w:type="spellStart"/>
      <w:r w:rsidRPr="0058326C">
        <w:rPr>
          <w:sz w:val="20"/>
          <w:szCs w:val="20"/>
        </w:rPr>
        <w:t>-лог</w:t>
      </w:r>
      <w:proofErr w:type="spellEnd"/>
      <w:r w:rsidRPr="0058326C">
        <w:rPr>
          <w:sz w:val="20"/>
          <w:szCs w:val="20"/>
        </w:rPr>
        <w:t xml:space="preserve">, </w:t>
      </w:r>
      <w:proofErr w:type="spellStart"/>
      <w:r w:rsidRPr="0058326C">
        <w:rPr>
          <w:sz w:val="20"/>
          <w:szCs w:val="20"/>
        </w:rPr>
        <w:t>-логія</w:t>
      </w:r>
      <w:proofErr w:type="spellEnd"/>
      <w:r w:rsidRPr="0058326C">
        <w:rPr>
          <w:sz w:val="20"/>
          <w:szCs w:val="20"/>
        </w:rPr>
        <w:t xml:space="preserve">, </w:t>
      </w:r>
      <w:proofErr w:type="spellStart"/>
      <w:r w:rsidRPr="0058326C">
        <w:rPr>
          <w:sz w:val="20"/>
          <w:szCs w:val="20"/>
        </w:rPr>
        <w:t>-ман</w:t>
      </w:r>
      <w:proofErr w:type="spellEnd"/>
      <w:r w:rsidRPr="0058326C">
        <w:rPr>
          <w:sz w:val="20"/>
          <w:szCs w:val="20"/>
        </w:rPr>
        <w:t xml:space="preserve">, </w:t>
      </w:r>
      <w:proofErr w:type="spellStart"/>
      <w:r w:rsidRPr="0058326C">
        <w:rPr>
          <w:sz w:val="20"/>
          <w:szCs w:val="20"/>
        </w:rPr>
        <w:t>-метр</w:t>
      </w:r>
      <w:proofErr w:type="spellEnd"/>
      <w:r w:rsidRPr="0058326C">
        <w:rPr>
          <w:sz w:val="20"/>
          <w:szCs w:val="20"/>
        </w:rPr>
        <w:t xml:space="preserve"> — фотограф, філолог, лексикограф, діалектологія, геометрія, фотографія, філологія, наркоман, геометр;</w:t>
      </w:r>
    </w:p>
    <w:p w:rsidR="0058326C" w:rsidRPr="0058326C" w:rsidRDefault="0058326C" w:rsidP="0058326C">
      <w:pPr>
        <w:pStyle w:val="a3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 xml:space="preserve">ж) іменники, утворені з трьох і більше іменникових основ — </w:t>
      </w:r>
      <w:proofErr w:type="spellStart"/>
      <w:r w:rsidRPr="0058326C">
        <w:rPr>
          <w:sz w:val="20"/>
          <w:szCs w:val="20"/>
        </w:rPr>
        <w:t>ав-томотогурток</w:t>
      </w:r>
      <w:proofErr w:type="spellEnd"/>
      <w:r w:rsidRPr="0058326C">
        <w:rPr>
          <w:sz w:val="20"/>
          <w:szCs w:val="20"/>
        </w:rPr>
        <w:t xml:space="preserve">, </w:t>
      </w:r>
      <w:proofErr w:type="spellStart"/>
      <w:r w:rsidRPr="0058326C">
        <w:rPr>
          <w:sz w:val="20"/>
          <w:szCs w:val="20"/>
        </w:rPr>
        <w:t>ве</w:t>
      </w:r>
      <w:proofErr w:type="spellEnd"/>
    </w:p>
    <w:p w:rsidR="0058326C" w:rsidRPr="0058326C" w:rsidRDefault="0058326C" w:rsidP="0058326C">
      <w:pPr>
        <w:pStyle w:val="a3"/>
        <w:spacing w:before="120" w:beforeAutospacing="0" w:after="120" w:afterAutospacing="0"/>
        <w:rPr>
          <w:sz w:val="20"/>
          <w:szCs w:val="20"/>
        </w:rPr>
      </w:pPr>
      <w:proofErr w:type="spellStart"/>
      <w:r w:rsidRPr="0058326C">
        <w:rPr>
          <w:sz w:val="20"/>
          <w:szCs w:val="20"/>
        </w:rPr>
        <w:t>ломотоспорт</w:t>
      </w:r>
      <w:proofErr w:type="spellEnd"/>
      <w:r w:rsidRPr="0058326C">
        <w:rPr>
          <w:sz w:val="20"/>
          <w:szCs w:val="20"/>
        </w:rPr>
        <w:t>.</w:t>
      </w:r>
    </w:p>
    <w:p w:rsidR="0058326C" w:rsidRPr="0058326C" w:rsidRDefault="0058326C" w:rsidP="0058326C">
      <w:pPr>
        <w:pStyle w:val="a3"/>
        <w:spacing w:before="120" w:beforeAutospacing="0" w:after="120" w:afterAutospacing="0"/>
        <w:rPr>
          <w:b/>
          <w:sz w:val="20"/>
          <w:szCs w:val="20"/>
        </w:rPr>
      </w:pPr>
      <w:r w:rsidRPr="0058326C">
        <w:rPr>
          <w:b/>
          <w:sz w:val="20"/>
          <w:szCs w:val="20"/>
        </w:rPr>
        <w:t>Через дефіс пишуть:</w:t>
      </w:r>
    </w:p>
    <w:p w:rsidR="0058326C" w:rsidRPr="0058326C" w:rsidRDefault="0058326C" w:rsidP="0058326C">
      <w:pPr>
        <w:pStyle w:val="a3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>а) іменники, що означають близькі за змістом поняття — бать-ко-мати, хліб-сіль;</w:t>
      </w:r>
    </w:p>
    <w:p w:rsidR="0058326C" w:rsidRPr="0058326C" w:rsidRDefault="0058326C" w:rsidP="0058326C">
      <w:pPr>
        <w:pStyle w:val="a3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>6) іменники, що означають державні посади, військові звання — прем'єр-міністр, генерал-лейтенант;</w:t>
      </w:r>
    </w:p>
    <w:p w:rsidR="0058326C" w:rsidRPr="0058326C" w:rsidRDefault="0058326C" w:rsidP="0058326C">
      <w:pPr>
        <w:pStyle w:val="a3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>в) іменники, що означають складні одиниці вимірювання — кіловат-година, грам-атом, тонна-кілометр;</w:t>
      </w:r>
    </w:p>
    <w:p w:rsidR="0058326C" w:rsidRPr="0058326C" w:rsidRDefault="0058326C" w:rsidP="0058326C">
      <w:pPr>
        <w:pStyle w:val="a3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 xml:space="preserve">г) іменники на позначення казкових персонажів — </w:t>
      </w:r>
      <w:proofErr w:type="spellStart"/>
      <w:r w:rsidRPr="0058326C">
        <w:rPr>
          <w:sz w:val="20"/>
          <w:szCs w:val="20"/>
        </w:rPr>
        <w:t>Зайчик-Побі-гайчик</w:t>
      </w:r>
      <w:proofErr w:type="spellEnd"/>
      <w:r w:rsidRPr="0058326C">
        <w:rPr>
          <w:sz w:val="20"/>
          <w:szCs w:val="20"/>
        </w:rPr>
        <w:t>, Лисичка-Сестричка, Вовчик-Братик;</w:t>
      </w:r>
    </w:p>
    <w:p w:rsidR="0058326C" w:rsidRPr="0058326C" w:rsidRDefault="0058326C" w:rsidP="0058326C">
      <w:pPr>
        <w:pStyle w:val="a3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>д) іменники, в яких перше слово підкреслює прикмету чи особливість предмета, що передається другим словом — жар-птиця, козир-дівка, стоп-кран;</w:t>
      </w:r>
    </w:p>
    <w:p w:rsidR="0058326C" w:rsidRPr="0058326C" w:rsidRDefault="0058326C" w:rsidP="0058326C">
      <w:pPr>
        <w:pStyle w:val="a3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 xml:space="preserve">е) іменники (складні назви), що означають науковий ступінь, спеціальність, професію — член-кореспондент, </w:t>
      </w:r>
      <w:proofErr w:type="spellStart"/>
      <w:r w:rsidRPr="0058326C">
        <w:rPr>
          <w:sz w:val="20"/>
          <w:szCs w:val="20"/>
        </w:rPr>
        <w:t>інженер-еконо-міст</w:t>
      </w:r>
      <w:proofErr w:type="spellEnd"/>
      <w:r w:rsidRPr="0058326C">
        <w:rPr>
          <w:sz w:val="20"/>
          <w:szCs w:val="20"/>
        </w:rPr>
        <w:t>, лікар-педіатр;</w:t>
      </w:r>
    </w:p>
    <w:p w:rsidR="0058326C" w:rsidRPr="0058326C" w:rsidRDefault="0058326C" w:rsidP="0058326C">
      <w:pPr>
        <w:pStyle w:val="a3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 xml:space="preserve">є) іменники (складні географічні назви) — </w:t>
      </w:r>
      <w:proofErr w:type="spellStart"/>
      <w:r w:rsidRPr="0058326C">
        <w:rPr>
          <w:sz w:val="20"/>
          <w:szCs w:val="20"/>
        </w:rPr>
        <w:t>Гусь-Хрустальний</w:t>
      </w:r>
      <w:proofErr w:type="spellEnd"/>
      <w:r w:rsidRPr="0058326C">
        <w:rPr>
          <w:sz w:val="20"/>
          <w:szCs w:val="20"/>
        </w:rPr>
        <w:t xml:space="preserve">, Ростов-на-Дону, Переяслав-Хмельницький, </w:t>
      </w:r>
      <w:proofErr w:type="spellStart"/>
      <w:r w:rsidRPr="0058326C">
        <w:rPr>
          <w:sz w:val="20"/>
          <w:szCs w:val="20"/>
        </w:rPr>
        <w:t>Кам'янець-Подільсь-кий</w:t>
      </w:r>
      <w:proofErr w:type="spellEnd"/>
      <w:r w:rsidRPr="0058326C">
        <w:rPr>
          <w:sz w:val="20"/>
          <w:szCs w:val="20"/>
        </w:rPr>
        <w:t>;</w:t>
      </w:r>
    </w:p>
    <w:p w:rsidR="0058326C" w:rsidRPr="0058326C" w:rsidRDefault="0058326C" w:rsidP="0058326C">
      <w:pPr>
        <w:pStyle w:val="a3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 xml:space="preserve">ж) слова, до складу яких входять іншомовні елементи </w:t>
      </w:r>
      <w:proofErr w:type="spellStart"/>
      <w:r w:rsidRPr="0058326C">
        <w:rPr>
          <w:sz w:val="20"/>
          <w:szCs w:val="20"/>
        </w:rPr>
        <w:t>віце-</w:t>
      </w:r>
      <w:proofErr w:type="spellEnd"/>
      <w:r w:rsidRPr="0058326C">
        <w:rPr>
          <w:sz w:val="20"/>
          <w:szCs w:val="20"/>
        </w:rPr>
        <w:t xml:space="preserve">, </w:t>
      </w:r>
      <w:proofErr w:type="spellStart"/>
      <w:r w:rsidRPr="0058326C">
        <w:rPr>
          <w:sz w:val="20"/>
          <w:szCs w:val="20"/>
        </w:rPr>
        <w:t>екс-</w:t>
      </w:r>
      <w:proofErr w:type="spellEnd"/>
      <w:r w:rsidRPr="0058326C">
        <w:rPr>
          <w:sz w:val="20"/>
          <w:szCs w:val="20"/>
        </w:rPr>
        <w:t xml:space="preserve">, </w:t>
      </w:r>
      <w:proofErr w:type="spellStart"/>
      <w:r w:rsidRPr="0058326C">
        <w:rPr>
          <w:sz w:val="20"/>
          <w:szCs w:val="20"/>
        </w:rPr>
        <w:t>лейб-</w:t>
      </w:r>
      <w:proofErr w:type="spellEnd"/>
      <w:r w:rsidRPr="0058326C">
        <w:rPr>
          <w:sz w:val="20"/>
          <w:szCs w:val="20"/>
        </w:rPr>
        <w:t xml:space="preserve">, </w:t>
      </w:r>
      <w:proofErr w:type="spellStart"/>
      <w:r w:rsidRPr="0058326C">
        <w:rPr>
          <w:sz w:val="20"/>
          <w:szCs w:val="20"/>
        </w:rPr>
        <w:t>обер-</w:t>
      </w:r>
      <w:proofErr w:type="spellEnd"/>
      <w:r w:rsidRPr="0058326C">
        <w:rPr>
          <w:sz w:val="20"/>
          <w:szCs w:val="20"/>
        </w:rPr>
        <w:t xml:space="preserve">, </w:t>
      </w:r>
      <w:proofErr w:type="spellStart"/>
      <w:r w:rsidRPr="0058326C">
        <w:rPr>
          <w:sz w:val="20"/>
          <w:szCs w:val="20"/>
        </w:rPr>
        <w:t>унтер-</w:t>
      </w:r>
      <w:proofErr w:type="spellEnd"/>
      <w:r w:rsidRPr="0058326C">
        <w:rPr>
          <w:sz w:val="20"/>
          <w:szCs w:val="20"/>
        </w:rPr>
        <w:t xml:space="preserve">, </w:t>
      </w:r>
      <w:proofErr w:type="spellStart"/>
      <w:r w:rsidRPr="0058326C">
        <w:rPr>
          <w:sz w:val="20"/>
          <w:szCs w:val="20"/>
        </w:rPr>
        <w:t>штаб-</w:t>
      </w:r>
      <w:proofErr w:type="spellEnd"/>
      <w:r w:rsidRPr="0058326C">
        <w:rPr>
          <w:sz w:val="20"/>
          <w:szCs w:val="20"/>
        </w:rPr>
        <w:t>(</w:t>
      </w:r>
      <w:proofErr w:type="spellStart"/>
      <w:r w:rsidRPr="0058326C">
        <w:rPr>
          <w:sz w:val="20"/>
          <w:szCs w:val="20"/>
        </w:rPr>
        <w:t>штабс-</w:t>
      </w:r>
      <w:proofErr w:type="spellEnd"/>
      <w:r w:rsidRPr="0058326C">
        <w:rPr>
          <w:sz w:val="20"/>
          <w:szCs w:val="20"/>
        </w:rPr>
        <w:t>) — віце-адмірал, екс-чемпіон, обер-лейтенант, штаб-квартира;</w:t>
      </w:r>
    </w:p>
    <w:p w:rsidR="0058326C" w:rsidRPr="0058326C" w:rsidRDefault="0058326C" w:rsidP="0058326C">
      <w:pPr>
        <w:pStyle w:val="a3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 xml:space="preserve">з) складні прізвища — Гулак-Артемовський, </w:t>
      </w:r>
      <w:proofErr w:type="spellStart"/>
      <w:r w:rsidRPr="0058326C">
        <w:rPr>
          <w:sz w:val="20"/>
          <w:szCs w:val="20"/>
        </w:rPr>
        <w:t>Римський-Корса-ков</w:t>
      </w:r>
      <w:proofErr w:type="spellEnd"/>
      <w:r w:rsidRPr="0058326C">
        <w:rPr>
          <w:sz w:val="20"/>
          <w:szCs w:val="20"/>
        </w:rPr>
        <w:t xml:space="preserve">, </w:t>
      </w:r>
      <w:proofErr w:type="spellStart"/>
      <w:r w:rsidRPr="0058326C">
        <w:rPr>
          <w:sz w:val="20"/>
          <w:szCs w:val="20"/>
        </w:rPr>
        <w:t>Мамін-Сибіряк</w:t>
      </w:r>
      <w:proofErr w:type="spellEnd"/>
      <w:r w:rsidRPr="0058326C">
        <w:rPr>
          <w:sz w:val="20"/>
          <w:szCs w:val="20"/>
        </w:rPr>
        <w:t>, Нечуй-Левицький, Салтиков-Щедрін;</w:t>
      </w:r>
    </w:p>
    <w:p w:rsidR="0058326C" w:rsidRPr="0058326C" w:rsidRDefault="0058326C" w:rsidP="0058326C">
      <w:pPr>
        <w:pStyle w:val="a3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 xml:space="preserve">й) іменники з першою частиною </w:t>
      </w:r>
      <w:proofErr w:type="spellStart"/>
      <w:r w:rsidRPr="0058326C">
        <w:rPr>
          <w:sz w:val="20"/>
          <w:szCs w:val="20"/>
        </w:rPr>
        <w:t>пів-</w:t>
      </w:r>
      <w:proofErr w:type="spellEnd"/>
      <w:r w:rsidRPr="0058326C">
        <w:rPr>
          <w:sz w:val="20"/>
          <w:szCs w:val="20"/>
        </w:rPr>
        <w:t xml:space="preserve"> перед власною назвою — </w:t>
      </w:r>
      <w:proofErr w:type="spellStart"/>
      <w:r w:rsidRPr="0058326C">
        <w:rPr>
          <w:sz w:val="20"/>
          <w:szCs w:val="20"/>
        </w:rPr>
        <w:t>пів-Києва</w:t>
      </w:r>
      <w:proofErr w:type="spellEnd"/>
      <w:r w:rsidRPr="0058326C">
        <w:rPr>
          <w:sz w:val="20"/>
          <w:szCs w:val="20"/>
        </w:rPr>
        <w:t xml:space="preserve">, </w:t>
      </w:r>
      <w:proofErr w:type="spellStart"/>
      <w:r w:rsidRPr="0058326C">
        <w:rPr>
          <w:sz w:val="20"/>
          <w:szCs w:val="20"/>
        </w:rPr>
        <w:t>пів-Америки</w:t>
      </w:r>
      <w:proofErr w:type="spellEnd"/>
      <w:r w:rsidRPr="0058326C">
        <w:rPr>
          <w:sz w:val="20"/>
          <w:szCs w:val="20"/>
        </w:rPr>
        <w:t xml:space="preserve">, </w:t>
      </w:r>
      <w:proofErr w:type="spellStart"/>
      <w:r w:rsidRPr="0058326C">
        <w:rPr>
          <w:sz w:val="20"/>
          <w:szCs w:val="20"/>
        </w:rPr>
        <w:t>пів-Москви</w:t>
      </w:r>
      <w:proofErr w:type="spellEnd"/>
      <w:r w:rsidRPr="0058326C">
        <w:rPr>
          <w:sz w:val="20"/>
          <w:szCs w:val="20"/>
        </w:rPr>
        <w:t>;</w:t>
      </w:r>
    </w:p>
    <w:p w:rsidR="0058326C" w:rsidRPr="0058326C" w:rsidRDefault="0058326C" w:rsidP="0058326C">
      <w:pPr>
        <w:pStyle w:val="a3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 xml:space="preserve">і) словосполучення, що означають назви рослин — </w:t>
      </w:r>
      <w:proofErr w:type="spellStart"/>
      <w:r w:rsidRPr="0058326C">
        <w:rPr>
          <w:sz w:val="20"/>
          <w:szCs w:val="20"/>
        </w:rPr>
        <w:t>мати-мачу-ха</w:t>
      </w:r>
      <w:proofErr w:type="spellEnd"/>
      <w:r w:rsidRPr="0058326C">
        <w:rPr>
          <w:sz w:val="20"/>
          <w:szCs w:val="20"/>
        </w:rPr>
        <w:t>, люби-мене, іван-чай.</w:t>
      </w:r>
    </w:p>
    <w:p w:rsidR="0058326C" w:rsidRPr="0058326C" w:rsidRDefault="0058326C" w:rsidP="0058326C">
      <w:pPr>
        <w:pStyle w:val="a3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a3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65299B" w:rsidRPr="0058326C" w:rsidRDefault="0065299B" w:rsidP="0058326C">
      <w:pPr>
        <w:pStyle w:val="c5"/>
        <w:spacing w:before="120" w:beforeAutospacing="0" w:after="120" w:afterAutospacing="0"/>
        <w:rPr>
          <w:b/>
          <w:sz w:val="20"/>
          <w:szCs w:val="20"/>
        </w:rPr>
      </w:pPr>
      <w:r w:rsidRPr="0058326C">
        <w:rPr>
          <w:b/>
          <w:sz w:val="20"/>
          <w:szCs w:val="20"/>
        </w:rPr>
        <w:lastRenderedPageBreak/>
        <w:t>28: Утворення ступенів порівняння прикметників</w:t>
      </w:r>
    </w:p>
    <w:p w:rsidR="0065299B" w:rsidRPr="0058326C" w:rsidRDefault="0065299B" w:rsidP="0058326C">
      <w:pPr>
        <w:pStyle w:val="c5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 xml:space="preserve">1) В українській мові вищий ступінь утворюється за допомогою суфіксів </w:t>
      </w:r>
      <w:proofErr w:type="spellStart"/>
      <w:r w:rsidRPr="0058326C">
        <w:rPr>
          <w:sz w:val="20"/>
          <w:szCs w:val="20"/>
        </w:rPr>
        <w:t>-іш-</w:t>
      </w:r>
      <w:proofErr w:type="spellEnd"/>
      <w:r w:rsidRPr="0058326C">
        <w:rPr>
          <w:sz w:val="20"/>
          <w:szCs w:val="20"/>
        </w:rPr>
        <w:t xml:space="preserve">, -ш-, що їх додають до основи чи кореня звичайної (так званої нульової) форми якісного прикметника: новий — новіший, розумний — розумніший; молодий — молодший, дешевий — дешевший. Причому може відбуватися чергування звуків: </w:t>
      </w:r>
      <w:proofErr w:type="spellStart"/>
      <w:r w:rsidRPr="0058326C">
        <w:rPr>
          <w:sz w:val="20"/>
          <w:szCs w:val="20"/>
        </w:rPr>
        <w:t>с+ш</w:t>
      </w:r>
      <w:proofErr w:type="spellEnd"/>
      <w:r w:rsidRPr="0058326C">
        <w:rPr>
          <w:sz w:val="20"/>
          <w:szCs w:val="20"/>
        </w:rPr>
        <w:t xml:space="preserve"> — щ (високий — вищий), г, з, </w:t>
      </w:r>
      <w:proofErr w:type="spellStart"/>
      <w:r w:rsidRPr="0058326C">
        <w:rPr>
          <w:sz w:val="20"/>
          <w:szCs w:val="20"/>
        </w:rPr>
        <w:t>ж+ш</w:t>
      </w:r>
      <w:proofErr w:type="spellEnd"/>
      <w:r w:rsidRPr="0058326C">
        <w:rPr>
          <w:sz w:val="20"/>
          <w:szCs w:val="20"/>
        </w:rPr>
        <w:t xml:space="preserve"> — </w:t>
      </w:r>
      <w:proofErr w:type="spellStart"/>
      <w:r w:rsidRPr="0058326C">
        <w:rPr>
          <w:sz w:val="20"/>
          <w:szCs w:val="20"/>
        </w:rPr>
        <w:t>жч</w:t>
      </w:r>
      <w:proofErr w:type="spellEnd"/>
      <w:r w:rsidRPr="0058326C">
        <w:rPr>
          <w:sz w:val="20"/>
          <w:szCs w:val="20"/>
        </w:rPr>
        <w:t xml:space="preserve"> (дорогий — дорожчий, низький — нижчий, тяжкий — тяжчий). </w:t>
      </w:r>
    </w:p>
    <w:p w:rsidR="0065299B" w:rsidRPr="0058326C" w:rsidRDefault="0065299B" w:rsidP="0058326C">
      <w:pPr>
        <w:pStyle w:val="c5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 xml:space="preserve">2) Значення вищого ступеня має також сполучення звичайної форми прикметника зі словами більш або менш: більш вдалий, більш доступний, менш вередливий, менш зрозумілий. Однак для української мови природнішими є форми із суфіксами </w:t>
      </w:r>
      <w:proofErr w:type="spellStart"/>
      <w:r w:rsidRPr="0058326C">
        <w:rPr>
          <w:sz w:val="20"/>
          <w:szCs w:val="20"/>
        </w:rPr>
        <w:t>-іш-</w:t>
      </w:r>
      <w:proofErr w:type="spellEnd"/>
      <w:r w:rsidRPr="0058326C">
        <w:rPr>
          <w:sz w:val="20"/>
          <w:szCs w:val="20"/>
        </w:rPr>
        <w:t xml:space="preserve">, -ш- (зеленіший, солодший). Прислівники більш, менш найчастіше поєднуються з відносними прикметниками, дієприкметниками: </w:t>
      </w:r>
      <w:proofErr w:type="spellStart"/>
      <w:r w:rsidRPr="0058326C">
        <w:rPr>
          <w:sz w:val="20"/>
          <w:szCs w:val="20"/>
        </w:rPr>
        <w:t>“Цей</w:t>
      </w:r>
      <w:proofErr w:type="spellEnd"/>
      <w:r w:rsidRPr="0058326C">
        <w:rPr>
          <w:sz w:val="20"/>
          <w:szCs w:val="20"/>
        </w:rPr>
        <w:t xml:space="preserve"> район більш населений, ніж </w:t>
      </w:r>
      <w:proofErr w:type="spellStart"/>
      <w:r w:rsidRPr="0058326C">
        <w:rPr>
          <w:sz w:val="20"/>
          <w:szCs w:val="20"/>
        </w:rPr>
        <w:t>промисловий”</w:t>
      </w:r>
      <w:proofErr w:type="spellEnd"/>
      <w:r w:rsidRPr="0058326C">
        <w:rPr>
          <w:sz w:val="20"/>
          <w:szCs w:val="20"/>
        </w:rPr>
        <w:t xml:space="preserve">. </w:t>
      </w:r>
    </w:p>
    <w:p w:rsidR="0065299B" w:rsidRPr="0058326C" w:rsidRDefault="0065299B" w:rsidP="0058326C">
      <w:pPr>
        <w:pStyle w:val="c5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 xml:space="preserve">Припускаються похибок ті, хто сполучає лексеми більш чи менш з формою вищого ступеня прикметника, а не з нульовою. Отже, більш лагідний, менш тривкий (а не більш лагідніший, менш </w:t>
      </w:r>
      <w:proofErr w:type="spellStart"/>
      <w:r w:rsidRPr="0058326C">
        <w:rPr>
          <w:sz w:val="20"/>
          <w:szCs w:val="20"/>
        </w:rPr>
        <w:t>тривкіший</w:t>
      </w:r>
      <w:proofErr w:type="spellEnd"/>
      <w:r w:rsidRPr="0058326C">
        <w:rPr>
          <w:sz w:val="20"/>
          <w:szCs w:val="20"/>
        </w:rPr>
        <w:t xml:space="preserve">). </w:t>
      </w:r>
    </w:p>
    <w:p w:rsidR="0065299B" w:rsidRPr="0058326C" w:rsidRDefault="0065299B" w:rsidP="0058326C">
      <w:pPr>
        <w:pStyle w:val="c5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 xml:space="preserve">3) Найвищий ступінь порівняння прикметників утворюється за допомогою префікса </w:t>
      </w:r>
      <w:proofErr w:type="spellStart"/>
      <w:r w:rsidRPr="0058326C">
        <w:rPr>
          <w:sz w:val="20"/>
          <w:szCs w:val="20"/>
        </w:rPr>
        <w:t>най-</w:t>
      </w:r>
      <w:proofErr w:type="spellEnd"/>
      <w:r w:rsidRPr="0058326C">
        <w:rPr>
          <w:sz w:val="20"/>
          <w:szCs w:val="20"/>
        </w:rPr>
        <w:t xml:space="preserve">, який додають до форми вищого ступеня: швидший — найшвидший, миліший — наймиліший. Форми найвищого ступеня можуть уживатися також з підсилювальними частками </w:t>
      </w:r>
      <w:proofErr w:type="spellStart"/>
      <w:r w:rsidRPr="0058326C">
        <w:rPr>
          <w:sz w:val="20"/>
          <w:szCs w:val="20"/>
        </w:rPr>
        <w:t>щонай</w:t>
      </w:r>
      <w:proofErr w:type="spellEnd"/>
      <w:r w:rsidRPr="0058326C">
        <w:rPr>
          <w:sz w:val="20"/>
          <w:szCs w:val="20"/>
        </w:rPr>
        <w:t>... (</w:t>
      </w:r>
      <w:proofErr w:type="spellStart"/>
      <w:r w:rsidRPr="0058326C">
        <w:rPr>
          <w:sz w:val="20"/>
          <w:szCs w:val="20"/>
        </w:rPr>
        <w:t>що+най</w:t>
      </w:r>
      <w:proofErr w:type="spellEnd"/>
      <w:r w:rsidRPr="0058326C">
        <w:rPr>
          <w:sz w:val="20"/>
          <w:szCs w:val="20"/>
        </w:rPr>
        <w:t xml:space="preserve">), </w:t>
      </w:r>
      <w:proofErr w:type="spellStart"/>
      <w:r w:rsidRPr="0058326C">
        <w:rPr>
          <w:sz w:val="20"/>
          <w:szCs w:val="20"/>
        </w:rPr>
        <w:t>якнай</w:t>
      </w:r>
      <w:proofErr w:type="spellEnd"/>
      <w:r w:rsidRPr="0058326C">
        <w:rPr>
          <w:sz w:val="20"/>
          <w:szCs w:val="20"/>
        </w:rPr>
        <w:t>... (</w:t>
      </w:r>
      <w:proofErr w:type="spellStart"/>
      <w:r w:rsidRPr="0058326C">
        <w:rPr>
          <w:sz w:val="20"/>
          <w:szCs w:val="20"/>
        </w:rPr>
        <w:t>як+най</w:t>
      </w:r>
      <w:proofErr w:type="spellEnd"/>
      <w:r w:rsidRPr="0058326C">
        <w:rPr>
          <w:sz w:val="20"/>
          <w:szCs w:val="20"/>
        </w:rPr>
        <w:t xml:space="preserve">), котрі надають їм значення найбільшої або найменшої міри якості ще категоричніше: щонайдорожчий, щонайтісніший, якнайкращий, якнайменший. </w:t>
      </w:r>
    </w:p>
    <w:p w:rsidR="0065299B" w:rsidRPr="0058326C" w:rsidRDefault="0065299B" w:rsidP="0058326C">
      <w:pPr>
        <w:pStyle w:val="c5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 xml:space="preserve">4) Аналітична (складена) форма найвищого ступеня порівняння утворюється додаванням слів найбільш або найменш до нульової форми: найбільш прогресивний, найбільш зручно, найменш рентабельний, найменш переконливо. </w:t>
      </w:r>
    </w:p>
    <w:p w:rsidR="0065299B" w:rsidRPr="0058326C" w:rsidRDefault="0065299B" w:rsidP="0058326C">
      <w:pPr>
        <w:pStyle w:val="c5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 xml:space="preserve">5) Не слід за російською мовою для вираження найвищого ступеня використовувати слово самий: самий близький, самий небезпечний, самий щирий. По-українському: найближчий, найнебезпечніший, найщиріший. Природні фрази: найбільша (а не сама більша) заслуга, </w:t>
      </w:r>
      <w:proofErr w:type="spellStart"/>
      <w:r w:rsidRPr="0058326C">
        <w:rPr>
          <w:sz w:val="20"/>
          <w:szCs w:val="20"/>
        </w:rPr>
        <w:t>найвартісніші</w:t>
      </w:r>
      <w:proofErr w:type="spellEnd"/>
      <w:r w:rsidRPr="0058326C">
        <w:rPr>
          <w:sz w:val="20"/>
          <w:szCs w:val="20"/>
        </w:rPr>
        <w:t xml:space="preserve"> (а не самі вартісні) речі, найважливіший (а не самий важливий) іспит. </w:t>
      </w:r>
    </w:p>
    <w:p w:rsidR="0065299B" w:rsidRPr="0058326C" w:rsidRDefault="0065299B" w:rsidP="0058326C">
      <w:pPr>
        <w:pStyle w:val="c5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 xml:space="preserve">6) У нашій мові ступені порівняння прикметників утворюються і вживаються не зовсім так, як у російській. </w:t>
      </w:r>
      <w:proofErr w:type="spellStart"/>
      <w:r w:rsidRPr="0058326C">
        <w:rPr>
          <w:sz w:val="20"/>
          <w:szCs w:val="20"/>
        </w:rPr>
        <w:t>Лучшие</w:t>
      </w:r>
      <w:proofErr w:type="spellEnd"/>
      <w:r w:rsidRPr="0058326C">
        <w:rPr>
          <w:sz w:val="20"/>
          <w:szCs w:val="20"/>
        </w:rPr>
        <w:t xml:space="preserve"> люди українською не кращі, а найкращі люди, </w:t>
      </w:r>
      <w:proofErr w:type="spellStart"/>
      <w:r w:rsidRPr="0058326C">
        <w:rPr>
          <w:sz w:val="20"/>
          <w:szCs w:val="20"/>
        </w:rPr>
        <w:t>высшая</w:t>
      </w:r>
      <w:proofErr w:type="spellEnd"/>
      <w:r w:rsidRPr="0058326C">
        <w:rPr>
          <w:sz w:val="20"/>
          <w:szCs w:val="20"/>
        </w:rPr>
        <w:t xml:space="preserve"> мера </w:t>
      </w:r>
      <w:proofErr w:type="spellStart"/>
      <w:r w:rsidRPr="0058326C">
        <w:rPr>
          <w:sz w:val="20"/>
          <w:szCs w:val="20"/>
        </w:rPr>
        <w:t>наказания</w:t>
      </w:r>
      <w:proofErr w:type="spellEnd"/>
      <w:r w:rsidRPr="0058326C">
        <w:rPr>
          <w:sz w:val="20"/>
          <w:szCs w:val="20"/>
        </w:rPr>
        <w:t xml:space="preserve"> — не вища, а найвища міра покарання, </w:t>
      </w:r>
      <w:proofErr w:type="spellStart"/>
      <w:r w:rsidRPr="0058326C">
        <w:rPr>
          <w:sz w:val="20"/>
          <w:szCs w:val="20"/>
        </w:rPr>
        <w:t>высшее</w:t>
      </w:r>
      <w:proofErr w:type="spellEnd"/>
      <w:r w:rsidRPr="0058326C">
        <w:rPr>
          <w:sz w:val="20"/>
          <w:szCs w:val="20"/>
        </w:rPr>
        <w:t xml:space="preserve"> </w:t>
      </w:r>
      <w:proofErr w:type="spellStart"/>
      <w:r w:rsidRPr="0058326C">
        <w:rPr>
          <w:sz w:val="20"/>
          <w:szCs w:val="20"/>
        </w:rPr>
        <w:t>качество</w:t>
      </w:r>
      <w:proofErr w:type="spellEnd"/>
      <w:r w:rsidRPr="0058326C">
        <w:rPr>
          <w:sz w:val="20"/>
          <w:szCs w:val="20"/>
        </w:rPr>
        <w:t xml:space="preserve"> — не вища, а найвища якість; словосполучення </w:t>
      </w:r>
      <w:proofErr w:type="spellStart"/>
      <w:r w:rsidRPr="0058326C">
        <w:rPr>
          <w:sz w:val="20"/>
          <w:szCs w:val="20"/>
        </w:rPr>
        <w:t>высшая</w:t>
      </w:r>
      <w:proofErr w:type="spellEnd"/>
      <w:r w:rsidRPr="0058326C">
        <w:rPr>
          <w:sz w:val="20"/>
          <w:szCs w:val="20"/>
        </w:rPr>
        <w:t xml:space="preserve"> </w:t>
      </w:r>
      <w:proofErr w:type="spellStart"/>
      <w:r w:rsidRPr="0058326C">
        <w:rPr>
          <w:sz w:val="20"/>
          <w:szCs w:val="20"/>
        </w:rPr>
        <w:t>аттестационная</w:t>
      </w:r>
      <w:proofErr w:type="spellEnd"/>
      <w:r w:rsidRPr="0058326C">
        <w:rPr>
          <w:sz w:val="20"/>
          <w:szCs w:val="20"/>
        </w:rPr>
        <w:t xml:space="preserve"> </w:t>
      </w:r>
      <w:proofErr w:type="spellStart"/>
      <w:r w:rsidRPr="0058326C">
        <w:rPr>
          <w:sz w:val="20"/>
          <w:szCs w:val="20"/>
        </w:rPr>
        <w:t>комиссия</w:t>
      </w:r>
      <w:proofErr w:type="spellEnd"/>
      <w:r w:rsidRPr="0058326C">
        <w:rPr>
          <w:sz w:val="20"/>
          <w:szCs w:val="20"/>
        </w:rPr>
        <w:t xml:space="preserve"> треба перекладати найвища атестаційна комісія, </w:t>
      </w:r>
      <w:proofErr w:type="spellStart"/>
      <w:r w:rsidRPr="0058326C">
        <w:rPr>
          <w:sz w:val="20"/>
          <w:szCs w:val="20"/>
        </w:rPr>
        <w:t>высший</w:t>
      </w:r>
      <w:proofErr w:type="spellEnd"/>
      <w:r w:rsidRPr="0058326C">
        <w:rPr>
          <w:sz w:val="20"/>
          <w:szCs w:val="20"/>
        </w:rPr>
        <w:t xml:space="preserve"> </w:t>
      </w:r>
      <w:proofErr w:type="spellStart"/>
      <w:r w:rsidRPr="0058326C">
        <w:rPr>
          <w:sz w:val="20"/>
          <w:szCs w:val="20"/>
        </w:rPr>
        <w:t>законодательный</w:t>
      </w:r>
      <w:proofErr w:type="spellEnd"/>
      <w:r w:rsidRPr="0058326C">
        <w:rPr>
          <w:sz w:val="20"/>
          <w:szCs w:val="20"/>
        </w:rPr>
        <w:t xml:space="preserve"> орган — найвищий законодавчий орган. </w:t>
      </w:r>
    </w:p>
    <w:p w:rsidR="0065299B" w:rsidRPr="0058326C" w:rsidRDefault="0065299B" w:rsidP="0058326C">
      <w:pPr>
        <w:pStyle w:val="c5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 xml:space="preserve">7) Вищий ступінь порівняння прикметників часто виражається в російській мові не прикметником, а прислівником: брат </w:t>
      </w:r>
      <w:proofErr w:type="spellStart"/>
      <w:r w:rsidRPr="0058326C">
        <w:rPr>
          <w:sz w:val="20"/>
          <w:szCs w:val="20"/>
        </w:rPr>
        <w:t>моложе</w:t>
      </w:r>
      <w:proofErr w:type="spellEnd"/>
      <w:r w:rsidRPr="0058326C">
        <w:rPr>
          <w:sz w:val="20"/>
          <w:szCs w:val="20"/>
        </w:rPr>
        <w:t xml:space="preserve"> </w:t>
      </w:r>
      <w:proofErr w:type="spellStart"/>
      <w:r w:rsidRPr="0058326C">
        <w:rPr>
          <w:sz w:val="20"/>
          <w:szCs w:val="20"/>
        </w:rPr>
        <w:t>меня</w:t>
      </w:r>
      <w:proofErr w:type="spellEnd"/>
      <w:r w:rsidRPr="0058326C">
        <w:rPr>
          <w:sz w:val="20"/>
          <w:szCs w:val="20"/>
        </w:rPr>
        <w:t xml:space="preserve">. По-українському: брат молодший від мене (за мене, ніж я). Неправильно: брат молодший мене, брат молодше мене. </w:t>
      </w:r>
    </w:p>
    <w:p w:rsidR="0065299B" w:rsidRPr="0058326C" w:rsidRDefault="0065299B" w:rsidP="0058326C">
      <w:pPr>
        <w:pStyle w:val="c5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 xml:space="preserve">8) Крім ступенів порівняння, українська мова володіє іншими засобами вираження міри якості. Це суфікси, префікси, відповідні прислівники: білявий, чорнявий, кислуватий (суфікси можуть мати значення неповного виявлення ознаки, тому ненормативним є вислів сир трохи кислуватий), прегарний, дуже гарний, надзвичайно талановитий і т. ін. </w:t>
      </w:r>
    </w:p>
    <w:p w:rsidR="0065299B" w:rsidRPr="0058326C" w:rsidRDefault="0065299B" w:rsidP="0058326C">
      <w:pPr>
        <w:pStyle w:val="c5"/>
        <w:spacing w:before="120" w:beforeAutospacing="0" w:after="120" w:afterAutospacing="0"/>
        <w:rPr>
          <w:sz w:val="20"/>
          <w:szCs w:val="20"/>
        </w:rPr>
      </w:pPr>
      <w:r w:rsidRPr="0058326C">
        <w:rPr>
          <w:sz w:val="20"/>
          <w:szCs w:val="20"/>
        </w:rPr>
        <w:t xml:space="preserve">Для цього можуть добре прислужитися чимало сполучень простої (синтетичної) форми вищого ступеня зі словами багато, набагато, значно, далеко, ще, якомога тощо: багато кращий, не набагато сильніший, значно густіший, далеко менший, ще рівніший, </w:t>
      </w:r>
      <w:proofErr w:type="spellStart"/>
      <w:r w:rsidRPr="0058326C">
        <w:rPr>
          <w:sz w:val="20"/>
          <w:szCs w:val="20"/>
        </w:rPr>
        <w:t>“Якомога</w:t>
      </w:r>
      <w:proofErr w:type="spellEnd"/>
      <w:r w:rsidRPr="0058326C">
        <w:rPr>
          <w:sz w:val="20"/>
          <w:szCs w:val="20"/>
        </w:rPr>
        <w:t xml:space="preserve"> швидше </w:t>
      </w:r>
      <w:proofErr w:type="spellStart"/>
      <w:r w:rsidRPr="0058326C">
        <w:rPr>
          <w:sz w:val="20"/>
          <w:szCs w:val="20"/>
        </w:rPr>
        <w:t>утікай”</w:t>
      </w:r>
      <w:proofErr w:type="spellEnd"/>
      <w:r w:rsidRPr="0058326C">
        <w:rPr>
          <w:sz w:val="20"/>
          <w:szCs w:val="20"/>
        </w:rPr>
        <w:t xml:space="preserve"> (Іван Котляревський). </w:t>
      </w: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b/>
          <w:sz w:val="20"/>
          <w:szCs w:val="20"/>
        </w:rPr>
      </w:pPr>
      <w:r w:rsidRPr="0058326C">
        <w:rPr>
          <w:b/>
          <w:sz w:val="20"/>
          <w:szCs w:val="20"/>
        </w:rPr>
        <w:lastRenderedPageBreak/>
        <w:t>29: Тверда і м’яка група прикметників. Утворення присвійних прикметників.</w:t>
      </w:r>
    </w:p>
    <w:p w:rsidR="0058326C" w:rsidRPr="0058326C" w:rsidRDefault="0058326C" w:rsidP="0058326C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В українській мові розрізняють дві групи прикметників: тверду і м'яку.</w:t>
      </w:r>
    </w:p>
    <w:p w:rsidR="0058326C" w:rsidRPr="0058326C" w:rsidRDefault="0058326C" w:rsidP="0058326C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58326C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>До твердої групи належать:</w:t>
      </w:r>
    </w:p>
    <w:p w:rsidR="0058326C" w:rsidRPr="0058326C" w:rsidRDefault="0058326C" w:rsidP="0058326C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прикметники, основа яких закінчується на твердий приголосний. У називному відмінку однини вони мають закінчення </w:t>
      </w:r>
      <w:proofErr w:type="spellStart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-ий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, -а, -е: білий, біла, біле; голубий, голуба, голубе; гарний, гарна, гарне; каштановий, каштанова, каштанове; весняний, весняна, весняне; солов'їний, солов'їна, солов'їне;казковий, казкова, казкове;</w:t>
      </w:r>
    </w:p>
    <w:p w:rsidR="0058326C" w:rsidRPr="0058326C" w:rsidRDefault="0058326C" w:rsidP="0058326C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усі короткі форми прикметників з твердим приголосним у кінці основи: </w:t>
      </w:r>
      <w:proofErr w:type="spellStart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зелен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, </w:t>
      </w:r>
      <w:proofErr w:type="spellStart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срібен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, жив, здоров, ясен;</w:t>
      </w:r>
    </w:p>
    <w:p w:rsidR="0058326C" w:rsidRPr="0058326C" w:rsidRDefault="0058326C" w:rsidP="0058326C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присвійні прикметники з суфіксами </w:t>
      </w:r>
      <w:proofErr w:type="spellStart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-ів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(їв), </w:t>
      </w:r>
      <w:proofErr w:type="spellStart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-ин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(</w:t>
      </w:r>
      <w:proofErr w:type="spellStart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-їн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): батьків, братів, сестрин; Олексіїв, Маріїн, Ганнин, Наталчин.</w:t>
      </w:r>
    </w:p>
    <w:p w:rsidR="0058326C" w:rsidRPr="0058326C" w:rsidRDefault="0058326C" w:rsidP="0058326C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58326C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>До м'якої групи належать:</w:t>
      </w:r>
    </w:p>
    <w:p w:rsidR="0058326C" w:rsidRPr="0058326C" w:rsidRDefault="0058326C" w:rsidP="0058326C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прикметники, основа яких закінчується на м'який приголосний. У називному відмінку однини вони мають закінчення </w:t>
      </w:r>
      <w:proofErr w:type="spellStart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-ій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, -я, -є: синій, синя, синє, осінній, осіння, осіннє; братній, братня, братнє; ранній, рання, раннє; вечірній, вечірня, вечірнє; житній. житня, житнє; дружній, дружня, дружнє;</w:t>
      </w:r>
    </w:p>
    <w:p w:rsidR="0058326C" w:rsidRPr="0058326C" w:rsidRDefault="0058326C" w:rsidP="0058326C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прикметники, основа яких закінчується на </w:t>
      </w:r>
      <w:proofErr w:type="spellStart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-н-з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попереднім приголосним: безодній, безсторонній, будній, крайній, давній, достатній, городній, всесвітній, древній, задній, кутній, літній, могутній, майбутній, незабутній, нижній, обідній, ранній, передній, останній, сусідній, хатній, художній, порожній, мужній та ін.;</w:t>
      </w:r>
    </w:p>
    <w:p w:rsidR="0058326C" w:rsidRPr="0058326C" w:rsidRDefault="0058326C" w:rsidP="0058326C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прикметники на </w:t>
      </w:r>
      <w:proofErr w:type="spellStart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-шн-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(</w:t>
      </w:r>
      <w:proofErr w:type="spellStart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-ій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), </w:t>
      </w:r>
      <w:proofErr w:type="spellStart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-жн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(</w:t>
      </w:r>
      <w:proofErr w:type="spellStart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-ій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), утворені від прислівників: домашній, тутешній, вранішній, вчорашній, ближній, справжній, подорожній, повздовжній та ін.</w:t>
      </w:r>
    </w:p>
    <w:p w:rsidR="0058326C" w:rsidRPr="0058326C" w:rsidRDefault="0058326C" w:rsidP="0058326C">
      <w:pPr>
        <w:pStyle w:val="c5"/>
        <w:spacing w:before="120" w:beforeAutospacing="0" w:after="120" w:afterAutospacing="0"/>
        <w:rPr>
          <w:sz w:val="20"/>
          <w:szCs w:val="20"/>
        </w:rPr>
      </w:pPr>
      <w:r w:rsidRPr="0058326C">
        <w:rPr>
          <w:b/>
          <w:sz w:val="20"/>
          <w:szCs w:val="20"/>
        </w:rPr>
        <w:t>Утворення присвійних прикметників</w:t>
      </w:r>
      <w:r w:rsidRPr="0058326C">
        <w:rPr>
          <w:sz w:val="20"/>
          <w:szCs w:val="20"/>
        </w:rPr>
        <w:t>:</w:t>
      </w:r>
    </w:p>
    <w:p w:rsidR="0058326C" w:rsidRPr="0058326C" w:rsidRDefault="0058326C" w:rsidP="00583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Присвійні прикметники утворюються від назв людей і тварин. Від іменників 1-ої  відміни — назв людей — присвійні прикметники творяться за допомогою суфікса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-ин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, причому кінцеві приголосні твірної основи [г], [к], [х] чергуються з [ж], [ч], [ш]: </w:t>
      </w:r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 xml:space="preserve">сестра —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сестр-ин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, </w:t>
      </w:r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 xml:space="preserve">баба —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баб-ин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, </w:t>
      </w:r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 xml:space="preserve">Ольга —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Ольж-ин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, </w:t>
      </w:r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 xml:space="preserve">тітка —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тітч-ин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, </w:t>
      </w:r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 xml:space="preserve">Солоха —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Солош-ин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. Якщо твірна основа закінчується на [j], маємо суфікс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-ін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(на письмі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-їн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): </w:t>
      </w:r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 xml:space="preserve">Лідія —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Ліді-їн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, </w:t>
      </w:r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 xml:space="preserve">Євдокія —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Євдокі-їн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.</w:t>
      </w:r>
    </w:p>
    <w:p w:rsidR="0058326C" w:rsidRPr="0058326C" w:rsidRDefault="0058326C" w:rsidP="00583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Від іменників 2-ої відміни присвійні прикметники творяться за допомогою суфікса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-ів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(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-їв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), який чергується з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-ов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,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-ев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(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-єв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):</w:t>
      </w:r>
    </w:p>
    <w:p w:rsidR="0058326C" w:rsidRPr="0058326C" w:rsidRDefault="0058326C" w:rsidP="005832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якщо прикметник утворено від іменника твердої групи, то відбувається чергування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-ів</w:t>
      </w:r>
      <w:proofErr w:type="spellEnd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/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-ов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: </w:t>
      </w:r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 xml:space="preserve">дядько —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дядьк-ів</w:t>
      </w:r>
      <w:proofErr w:type="spellEnd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 xml:space="preserve">,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дядьк-ов-ого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;</w:t>
      </w:r>
    </w:p>
    <w:p w:rsidR="0058326C" w:rsidRPr="0058326C" w:rsidRDefault="0058326C" w:rsidP="005832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якщо прикметник утворено від іменника м'якої чи мішаної групи, то відбувається чергування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-ів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(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-їв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)/ 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—ев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(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-єв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): </w:t>
      </w:r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 xml:space="preserve">Андрій —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Андрі-їв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,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Андрі-єв-ого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; </w:t>
      </w:r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 xml:space="preserve">лікар —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лікар-ів</w:t>
      </w:r>
      <w:proofErr w:type="spellEnd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 xml:space="preserve">,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лікар-ев-ого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.</w:t>
      </w:r>
    </w:p>
    <w:p w:rsidR="0058326C" w:rsidRPr="0058326C" w:rsidRDefault="0058326C" w:rsidP="0058326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</w:rPr>
      </w:pPr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Від назв тварин прикметники із значенням присвійності утворюються за допомогою суфіксів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-ин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,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-ін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(на письмі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-їн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):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бджол-ин-ий</w:t>
      </w:r>
      <w:proofErr w:type="spellEnd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 xml:space="preserve">,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пташ-ин-ий</w:t>
      </w:r>
      <w:proofErr w:type="spellEnd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 xml:space="preserve">,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орл-ин-ий</w:t>
      </w:r>
      <w:proofErr w:type="spellEnd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 xml:space="preserve">,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змі-їн-ий</w:t>
      </w:r>
      <w:proofErr w:type="spellEnd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 xml:space="preserve">,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солов'-їн-ий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; чи суфіксів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-ач</w:t>
      </w:r>
      <w:proofErr w:type="spellEnd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 xml:space="preserve">,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-яч</w:t>
      </w:r>
      <w:proofErr w:type="spellEnd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 xml:space="preserve">: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соб-ач-ий</w:t>
      </w:r>
      <w:proofErr w:type="spellEnd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 xml:space="preserve">,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кач-ач-ий</w:t>
      </w:r>
      <w:proofErr w:type="spellEnd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 xml:space="preserve">,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тел-яч-ий</w:t>
      </w:r>
      <w:proofErr w:type="spellEnd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 xml:space="preserve">,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свин-яч-ий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. Іноді такі прикметники утворюються шляхом зміни кінцевого приголосного твірної основи та додаванням закінчення </w:t>
      </w:r>
      <w:proofErr w:type="spellStart"/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-ий</w:t>
      </w:r>
      <w:proofErr w:type="spellEnd"/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: </w:t>
      </w:r>
      <w:r w:rsidRPr="0058326C">
        <w:rPr>
          <w:rFonts w:ascii="Times New Roman" w:eastAsia="Times New Roman" w:hAnsi="Times New Roman" w:cs="Times New Roman"/>
          <w:iCs/>
          <w:sz w:val="20"/>
          <w:szCs w:val="20"/>
          <w:lang w:eastAsia="uk-UA"/>
        </w:rPr>
        <w:t>вовчий, овечий</w:t>
      </w:r>
      <w:r w:rsidRPr="0058326C">
        <w:rPr>
          <w:rFonts w:ascii="Times New Roman" w:eastAsia="Times New Roman" w:hAnsi="Times New Roman" w:cs="Times New Roman"/>
          <w:sz w:val="20"/>
          <w:szCs w:val="20"/>
          <w:lang w:eastAsia="uk-UA"/>
        </w:rPr>
        <w:t>.</w:t>
      </w:r>
    </w:p>
    <w:sectPr w:rsidR="0058326C" w:rsidRPr="0058326C" w:rsidSect="009A5CD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E301A"/>
    <w:multiLevelType w:val="multilevel"/>
    <w:tmpl w:val="7AE63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hyphenationZone w:val="425"/>
  <w:characterSpacingControl w:val="doNotCompress"/>
  <w:compat/>
  <w:rsids>
    <w:rsidRoot w:val="0065299B"/>
    <w:rsid w:val="00164DB9"/>
    <w:rsid w:val="0058326C"/>
    <w:rsid w:val="0065299B"/>
    <w:rsid w:val="007906CE"/>
    <w:rsid w:val="009A5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652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583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58326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2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6942</Words>
  <Characters>3958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2011-06-20T11:46:00Z</dcterms:created>
  <dcterms:modified xsi:type="dcterms:W3CDTF">2011-06-20T12:07:00Z</dcterms:modified>
</cp:coreProperties>
</file>