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DA" w:rsidRPr="006655DA" w:rsidRDefault="006655DA" w:rsidP="00C128D4">
      <w:pPr>
        <w:pStyle w:val="11"/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1312307" w:history="1">
        <w:r w:rsidRPr="006655DA">
          <w:rPr>
            <w:rStyle w:val="aa"/>
            <w:noProof/>
            <w:sz w:val="32"/>
          </w:rPr>
          <w:t>58. Теорема Нернста. Формулювання третього начала термодинаміки. Наслідки із третього начала термодинаміки.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_Toc231312307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3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08" w:history="1">
        <w:r w:rsidRPr="006655DA">
          <w:rPr>
            <w:rStyle w:val="aa"/>
            <w:noProof/>
            <w:sz w:val="32"/>
            <w:lang w:val="ru-RU"/>
          </w:rPr>
          <w:t>59.</w:t>
        </w:r>
        <w:r w:rsidRPr="006655DA">
          <w:rPr>
            <w:rStyle w:val="aa"/>
            <w:noProof/>
            <w:sz w:val="32"/>
          </w:rPr>
          <w:t>Метод термодинамічних потенціалів. Внутрішня енергія як термодинамічний потенціал. Співвідношення Максвела.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_Toc231312308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4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09" w:history="1">
        <w:r w:rsidRPr="006655DA">
          <w:rPr>
            <w:rStyle w:val="aa"/>
            <w:noProof/>
            <w:sz w:val="32"/>
            <w:lang w:val="ru-RU"/>
          </w:rPr>
          <w:t>60.</w:t>
        </w:r>
        <w:r w:rsidRPr="006655DA">
          <w:rPr>
            <w:rStyle w:val="aa"/>
            <w:noProof/>
            <w:sz w:val="32"/>
          </w:rPr>
          <w:t>Метод термодинамічних потенціалів. Вільна енергія як термодинамічний потенціал. Співвідношення Максвела і рівняння Гіббса-Гельмгольца.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_Toc231312309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4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0" w:history="1">
        <w:r w:rsidRPr="006655DA">
          <w:rPr>
            <w:rStyle w:val="aa"/>
            <w:noProof/>
            <w:sz w:val="32"/>
            <w:lang w:val="ru-RU"/>
          </w:rPr>
          <w:t>61.</w:t>
        </w:r>
        <w:r w:rsidRPr="006655DA">
          <w:rPr>
            <w:rStyle w:val="aa"/>
            <w:noProof/>
            <w:sz w:val="32"/>
          </w:rPr>
          <w:t>Метод термодинамічних потенціалів. Ентальпія як термодинамічний потенціал. Співвідношення Максвела і рівняння Гіббса-Гельмгольца.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_Toc231312310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5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1" w:history="1">
        <w:r w:rsidRPr="006655DA">
          <w:rPr>
            <w:rStyle w:val="aa"/>
            <w:noProof/>
            <w:sz w:val="32"/>
          </w:rPr>
          <w:t>62. Метод  термодинамічних потенціалів. Термодинамічний потенціал Гібса. Співвідношення Максвелла і рівняння Гібса-Гельмгольца.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_Toc231312311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5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2" w:history="1">
        <w:r w:rsidRPr="006655DA">
          <w:rPr>
            <w:rStyle w:val="aa"/>
            <w:noProof/>
            <w:sz w:val="32"/>
          </w:rPr>
          <w:t>63. Рівняння Ван-дер-Вальса. Їзотерми Ван-дер-Вальса. Взаємні перетворення пари та рідини.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_Toc231312312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6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3" w:history="1">
        <w:r w:rsidRPr="006655DA">
          <w:rPr>
            <w:rStyle w:val="aa"/>
            <w:noProof/>
            <w:sz w:val="32"/>
            <w:lang w:val="ru-RU"/>
          </w:rPr>
          <w:t>64.</w:t>
        </w:r>
        <w:r w:rsidRPr="006655DA">
          <w:rPr>
            <w:rStyle w:val="aa"/>
            <w:noProof/>
            <w:sz w:val="32"/>
          </w:rPr>
          <w:t>Критичний стан. Критичні параметри. Методи визначення критичних параметрів. Зведене рівняння Ван-дер-Вальса.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_Toc231312313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7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4" w:history="1">
        <w:r w:rsidRPr="006655DA">
          <w:rPr>
            <w:rStyle w:val="aa"/>
            <w:noProof/>
            <w:sz w:val="32"/>
          </w:rPr>
          <w:t>65. Внутрішня енергія газу Ван – дер – Ваальса.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_Toc231312314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8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5" w:history="1">
        <w:r w:rsidRPr="006655DA">
          <w:rPr>
            <w:rStyle w:val="aa"/>
            <w:noProof/>
            <w:sz w:val="32"/>
            <w:lang w:val="ru-RU"/>
          </w:rPr>
          <w:t>66.</w:t>
        </w:r>
        <w:r w:rsidRPr="006655DA">
          <w:rPr>
            <w:rStyle w:val="aa"/>
            <w:noProof/>
            <w:sz w:val="32"/>
          </w:rPr>
          <w:t xml:space="preserve"> Ефект Джоуля-Томсона.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_Toc231312315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9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6" w:history="1">
        <w:r w:rsidRPr="006655DA">
          <w:rPr>
            <w:rStyle w:val="aa"/>
            <w:noProof/>
            <w:sz w:val="32"/>
            <w:lang w:val="ru-RU"/>
          </w:rPr>
          <w:t>67.</w:t>
        </w:r>
        <w:r w:rsidRPr="006655DA">
          <w:rPr>
            <w:rStyle w:val="aa"/>
            <w:noProof/>
            <w:sz w:val="32"/>
          </w:rPr>
          <w:t>Зрідження газів і методи одержання низьких температур(Джоуля-Томпсона, адіабатного розширення, адіабатного розмагнічення). Машини Клода і Лінде.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_Toc231312316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10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7" w:history="1">
        <w:r w:rsidRPr="006655DA">
          <w:rPr>
            <w:rStyle w:val="aa"/>
            <w:noProof/>
            <w:sz w:val="32"/>
          </w:rPr>
          <w:t>68. Рідини, дифузія, в’язкість.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_Toc231312317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11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8" w:history="1">
        <w:r w:rsidRPr="006655DA">
          <w:rPr>
            <w:rStyle w:val="aa"/>
            <w:noProof/>
            <w:sz w:val="32"/>
          </w:rPr>
          <w:t>69.Явище поверхневого натягу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_Toc231312318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14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19" w:history="1">
        <w:r w:rsidRPr="006655DA">
          <w:rPr>
            <w:rStyle w:val="aa"/>
            <w:noProof/>
            <w:sz w:val="32"/>
            <w:lang w:val="ru-RU"/>
          </w:rPr>
          <w:t xml:space="preserve">70. </w:t>
        </w:r>
        <w:r w:rsidRPr="006655DA">
          <w:rPr>
            <w:rStyle w:val="aa"/>
            <w:noProof/>
            <w:sz w:val="32"/>
          </w:rPr>
          <w:t>Крайові кути.Змочування.Умови рівноваги на межі трьох рідин та на межі рідини з іншим середовищем.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_Toc231312319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15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0" w:history="1">
        <w:r w:rsidRPr="006655DA">
          <w:rPr>
            <w:rStyle w:val="aa"/>
            <w:noProof/>
            <w:sz w:val="32"/>
          </w:rPr>
          <w:t>7</w:t>
        </w:r>
        <w:r w:rsidRPr="006655DA">
          <w:rPr>
            <w:rStyle w:val="aa"/>
            <w:noProof/>
            <w:sz w:val="32"/>
            <w:lang w:val="ru-RU"/>
          </w:rPr>
          <w:t>1</w:t>
        </w:r>
        <w:r w:rsidRPr="006655DA">
          <w:rPr>
            <w:rStyle w:val="aa"/>
            <w:noProof/>
            <w:sz w:val="32"/>
          </w:rPr>
          <w:t>.Кривизна поверхні і додатковий тиск . Формула Лапласа . Капілярні явища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_Toc231312320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16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1" w:history="1">
        <w:r w:rsidRPr="006655DA">
          <w:rPr>
            <w:rStyle w:val="aa"/>
            <w:noProof/>
            <w:sz w:val="32"/>
          </w:rPr>
          <w:t>72.Капілярно-гравітаційні хвилі. (Доведення)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_Toc231312321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18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2" w:history="1">
        <w:r w:rsidRPr="006655DA">
          <w:rPr>
            <w:rStyle w:val="aa"/>
            <w:noProof/>
            <w:sz w:val="32"/>
            <w:lang w:val="ru-RU"/>
          </w:rPr>
          <w:t>73.</w:t>
        </w:r>
        <w:r w:rsidRPr="006655DA">
          <w:rPr>
            <w:rStyle w:val="aa"/>
            <w:noProof/>
            <w:sz w:val="32"/>
          </w:rPr>
          <w:t>Кристалічний та аморфний стан речовини.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_Toc231312322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19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3" w:history="1">
        <w:r w:rsidRPr="006655DA">
          <w:rPr>
            <w:rStyle w:val="aa"/>
            <w:noProof/>
            <w:sz w:val="32"/>
          </w:rPr>
          <w:t>74. Просторові кристалічні гратки. Сингонії. Гратки Браве.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_Toc231312323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21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4" w:history="1">
        <w:r w:rsidRPr="006655DA">
          <w:rPr>
            <w:rStyle w:val="aa"/>
            <w:noProof/>
            <w:sz w:val="32"/>
          </w:rPr>
          <w:t>75. Атомні площини. Індекси Міллера.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_Toc231312324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21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5" w:history="1">
        <w:r w:rsidRPr="006655DA">
          <w:rPr>
            <w:rStyle w:val="aa"/>
            <w:noProof/>
            <w:sz w:val="32"/>
          </w:rPr>
          <w:t>76 . Поверхнева енергія і зовнішня форма кристала . Закон Кюрі та Вульфа 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_Toc231312325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22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6" w:history="1">
        <w:r w:rsidRPr="006655DA">
          <w:rPr>
            <w:rStyle w:val="aa"/>
            <w:noProof/>
            <w:sz w:val="32"/>
          </w:rPr>
          <w:t>77. Класифікація кристалів за типами зв’язку в кристалічній гратці.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_Toc231312326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22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7" w:history="1">
        <w:r w:rsidRPr="006655DA">
          <w:rPr>
            <w:rStyle w:val="aa"/>
            <w:noProof/>
            <w:sz w:val="32"/>
          </w:rPr>
          <w:t>78. Дефекти кристалічної гратки. Дефекти за Шотткі і за Френкелем. Температурна залежність концентрації.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_Toc231312327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24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8" w:history="1">
        <w:r w:rsidRPr="006655DA">
          <w:rPr>
            <w:rStyle w:val="aa"/>
            <w:noProof/>
            <w:sz w:val="32"/>
          </w:rPr>
          <w:t>79.Теплоємність твердих тіл. Закони Дюлонга і Пті та Джоуля і Каппа. Недоліки класичної теорії теплоємності твердих тіл.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_Toc231312328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24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29" w:history="1">
        <w:r w:rsidRPr="006655DA">
          <w:rPr>
            <w:rStyle w:val="aa"/>
            <w:noProof/>
            <w:sz w:val="32"/>
          </w:rPr>
          <w:t>80. Квантова теорія теплоємності твердих тіл Планка-Енштейна.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_Toc231312329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25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30" w:history="1">
        <w:r w:rsidRPr="006655DA">
          <w:rPr>
            <w:rStyle w:val="aa"/>
            <w:noProof/>
            <w:sz w:val="32"/>
          </w:rPr>
          <w:t>81. Квантова теорія теплоємності твердих тіл Дебая-Борна . Температура Дебая.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_Toc231312330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25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31" w:history="1">
        <w:r w:rsidRPr="006655DA">
          <w:rPr>
            <w:rStyle w:val="aa"/>
            <w:noProof/>
            <w:sz w:val="32"/>
          </w:rPr>
          <w:t>83. Кипіння та конденсація на ядрах.. Камера Вільсона, бульбашкова камера.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_Toc231312331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26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32" w:history="1">
        <w:r w:rsidRPr="006655DA">
          <w:rPr>
            <w:rStyle w:val="aa"/>
            <w:noProof/>
            <w:sz w:val="32"/>
          </w:rPr>
          <w:t>84. Фазові переходи II роду. Співвідношення Ернста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_Toc231312332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26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33" w:history="1">
        <w:r w:rsidRPr="006655DA">
          <w:rPr>
            <w:rStyle w:val="aa"/>
            <w:noProof/>
            <w:sz w:val="32"/>
            <w:lang w:val="ru-RU"/>
          </w:rPr>
          <w:t xml:space="preserve">85. </w:t>
        </w:r>
        <w:r w:rsidRPr="006655DA">
          <w:rPr>
            <w:rStyle w:val="aa"/>
            <w:noProof/>
            <w:sz w:val="32"/>
          </w:rPr>
          <w:t>Рідкі розчини. Закон Генрі. Закон Рауля. Наслідки з них.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_Toc231312333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27</w:t>
        </w:r>
        <w:r w:rsidRPr="006655DA">
          <w:rPr>
            <w:noProof/>
            <w:webHidden/>
          </w:rPr>
          <w:fldChar w:fldCharType="end"/>
        </w:r>
      </w:hyperlink>
    </w:p>
    <w:p w:rsidR="006655DA" w:rsidRPr="006655DA" w:rsidRDefault="006655DA" w:rsidP="00C128D4">
      <w:pPr>
        <w:pStyle w:val="11"/>
        <w:rPr>
          <w:noProof/>
        </w:rPr>
      </w:pPr>
      <w:hyperlink w:anchor="_Toc231312334" w:history="1">
        <w:r w:rsidRPr="006655DA">
          <w:rPr>
            <w:rStyle w:val="aa"/>
            <w:noProof/>
            <w:sz w:val="32"/>
          </w:rPr>
          <w:t>86. Осмос. Осмотичний тиск. Закон Вант-Гоффа. Вплив дисоціації під час розчинення на осмотичний тиск.</w:t>
        </w:r>
        <w:r w:rsidRPr="006655DA">
          <w:rPr>
            <w:noProof/>
            <w:webHidden/>
          </w:rPr>
          <w:tab/>
        </w:r>
        <w:r w:rsidRPr="006655DA">
          <w:rPr>
            <w:noProof/>
            <w:webHidden/>
          </w:rPr>
          <w:fldChar w:fldCharType="begin"/>
        </w:r>
        <w:r w:rsidRPr="006655DA">
          <w:rPr>
            <w:noProof/>
            <w:webHidden/>
          </w:rPr>
          <w:instrText xml:space="preserve"> PAGEREF _Toc231312334 \h </w:instrText>
        </w:r>
        <w:r w:rsidRPr="006655DA">
          <w:rPr>
            <w:noProof/>
            <w:webHidden/>
          </w:rPr>
        </w:r>
        <w:r w:rsidRPr="006655DA">
          <w:rPr>
            <w:noProof/>
            <w:webHidden/>
          </w:rPr>
          <w:fldChar w:fldCharType="separate"/>
        </w:r>
        <w:r w:rsidR="00BD33F6">
          <w:rPr>
            <w:noProof/>
            <w:webHidden/>
          </w:rPr>
          <w:t>28</w:t>
        </w:r>
        <w:r w:rsidRPr="006655DA">
          <w:rPr>
            <w:noProof/>
            <w:webHidden/>
          </w:rPr>
          <w:fldChar w:fldCharType="end"/>
        </w:r>
      </w:hyperlink>
    </w:p>
    <w:p w:rsidR="006655DA" w:rsidRDefault="006655DA" w:rsidP="00AD330B">
      <w:pPr>
        <w:spacing w:after="240"/>
        <w:ind w:left="284" w:firstLine="0"/>
        <w:jc w:val="left"/>
      </w:pPr>
      <w:r>
        <w:fldChar w:fldCharType="end"/>
      </w:r>
    </w:p>
    <w:p w:rsidR="006655DA" w:rsidRDefault="006655DA">
      <w:pPr>
        <w:spacing w:after="200"/>
        <w:ind w:firstLine="0"/>
        <w:jc w:val="left"/>
        <w:rPr>
          <w:rFonts w:eastAsiaTheme="majorEastAsia" w:cstheme="majorBidi"/>
          <w:b/>
          <w:bCs/>
          <w:color w:val="0D0D0D" w:themeColor="text1" w:themeTint="F2"/>
          <w:spacing w:val="20"/>
          <w:sz w:val="32"/>
          <w:szCs w:val="28"/>
          <w:u w:val="single"/>
        </w:rPr>
      </w:pPr>
      <w:r>
        <w:br w:type="page"/>
      </w:r>
    </w:p>
    <w:p w:rsidR="004A6F54" w:rsidRPr="00AB1530" w:rsidRDefault="004A6F54" w:rsidP="004A6F54">
      <w:pPr>
        <w:pStyle w:val="1"/>
      </w:pPr>
      <w:bookmarkStart w:id="0" w:name="_Toc231312307"/>
      <w:r w:rsidRPr="00AB1530">
        <w:lastRenderedPageBreak/>
        <w:t>58. Теорема Нернста. Формулювання третього начала термодинаміки. Наслідки із третього начала термодинаміки.</w:t>
      </w:r>
      <w:bookmarkEnd w:id="0"/>
    </w:p>
    <w:p w:rsidR="004A6F54" w:rsidRPr="00AB1530" w:rsidRDefault="004A6F54" w:rsidP="004A6F54">
      <w:pPr>
        <w:rPr>
          <w:rFonts w:eastAsia="Arial Unicode MS" w:cstheme="minorHAnsi"/>
          <w:b/>
          <w:i/>
          <w:sz w:val="32"/>
          <w:szCs w:val="32"/>
        </w:rPr>
      </w:pPr>
      <w:r w:rsidRPr="00AB1530">
        <w:rPr>
          <w:rFonts w:eastAsia="Arial Unicode MS" w:cstheme="minorHAnsi"/>
          <w:b/>
          <w:i/>
          <w:sz w:val="32"/>
          <w:szCs w:val="32"/>
        </w:rPr>
        <w:t xml:space="preserve">Теорема Нернста: </w:t>
      </w:r>
    </w:p>
    <w:p w:rsidR="004A6F54" w:rsidRPr="00AB1530" w:rsidRDefault="004A6F54" w:rsidP="004A6F54">
      <w:pPr>
        <w:rPr>
          <w:rFonts w:eastAsia="Arial Unicode MS" w:cstheme="minorHAnsi"/>
          <w:sz w:val="32"/>
          <w:szCs w:val="32"/>
          <w:lang w:val="ru-RU"/>
        </w:rPr>
      </w:pPr>
      <w:r w:rsidRPr="00AB1530">
        <w:rPr>
          <w:rFonts w:eastAsia="Arial Unicode MS" w:cstheme="minorHAnsi"/>
          <w:sz w:val="32"/>
          <w:szCs w:val="32"/>
        </w:rPr>
        <w:t>При прямуванні температури до абсолютного нуля, зміна ентропії прямує до деякої кінцевої межі, яка не залежить від значень параметрів, що визначають рівноважний стан системи.</w:t>
      </w:r>
      <w:r w:rsidRPr="00AB1530">
        <w:rPr>
          <w:rFonts w:eastAsia="Arial Unicode MS" w:cstheme="minorHAnsi"/>
          <w:sz w:val="32"/>
          <w:szCs w:val="32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="Arial Unicode MS" w:hAnsi="Cambria Math" w:cstheme="minorHAnsi"/>
                  <w:i/>
                  <w:sz w:val="32"/>
                  <w:szCs w:val="32"/>
                </w:rPr>
              </m:ctrlPr>
            </m:funcPr>
            <m:fName>
              <m:limLow>
                <m:limLowPr>
                  <m:ctrlPr>
                    <w:rPr>
                      <w:rFonts w:ascii="Cambria Math" w:eastAsia="Arial Unicode MS" w:hAnsi="Cambria Math" w:cstheme="minorHAnsi"/>
                      <w:i/>
                      <w:sz w:val="32"/>
                      <w:szCs w:val="3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Arial Unicode MS" w:cstheme="minorHAnsi"/>
                      <w:sz w:val="32"/>
                      <w:szCs w:val="32"/>
                    </w:rPr>
                    <m:t>lim</m:t>
                  </m:r>
                </m:e>
                <m:lim>
                  <m:r>
                    <w:rPr>
                      <w:rFonts w:eastAsia="Arial Unicode MS" w:cstheme="minorHAnsi"/>
                      <w:sz w:val="32"/>
                      <w:szCs w:val="32"/>
                    </w:rPr>
                    <m:t>Т→</m:t>
                  </m:r>
                  <m:r>
                    <w:rPr>
                      <w:rFonts w:ascii="Cambria Math" w:eastAsia="Arial Unicode MS" w:cstheme="minorHAnsi"/>
                      <w:sz w:val="32"/>
                      <w:szCs w:val="32"/>
                      <w:lang w:val="ru-RU"/>
                    </w:rPr>
                    <m:t>0</m:t>
                  </m:r>
                </m:lim>
              </m:limLow>
            </m:fName>
            <m:e>
              <m:nary>
                <m:naryPr>
                  <m:limLoc m:val="undOvr"/>
                  <m:ctrlPr>
                    <w:rPr>
                      <w:rFonts w:ascii="Cambria Math" w:eastAsia="Arial Unicode MS" w:hAnsi="Cambria Math" w:cstheme="minorHAnsi"/>
                      <w:i/>
                      <w:sz w:val="32"/>
                      <w:szCs w:val="32"/>
                    </w:rPr>
                  </m:ctrlPr>
                </m:naryPr>
                <m:sub>
                  <m:r>
                    <w:rPr>
                      <w:rFonts w:ascii="Cambria Math" w:eastAsia="Arial Unicode MS" w:hAnsi="Cambria Math" w:cstheme="minorHAnsi"/>
                      <w:sz w:val="32"/>
                      <w:szCs w:val="32"/>
                    </w:rPr>
                    <m:t>T</m:t>
                  </m:r>
                  <m:r>
                    <w:rPr>
                      <w:rFonts w:ascii="Cambria Math" w:eastAsia="Arial Unicode MS" w:cstheme="minorHAnsi"/>
                      <w:sz w:val="32"/>
                      <w:szCs w:val="32"/>
                    </w:rPr>
                    <m:t>1</m:t>
                  </m:r>
                </m:sub>
                <m:sup>
                  <m:r>
                    <w:rPr>
                      <w:rFonts w:ascii="Cambria Math" w:eastAsia="Arial Unicode MS" w:hAnsi="Cambria Math" w:cstheme="minorHAnsi"/>
                      <w:sz w:val="32"/>
                      <w:szCs w:val="32"/>
                    </w:rPr>
                    <m:t>T</m:t>
                  </m:r>
                  <m:r>
                    <w:rPr>
                      <w:rFonts w:ascii="Cambria Math" w:eastAsia="Arial Unicode MS" w:cstheme="minorHAnsi"/>
                      <w:sz w:val="32"/>
                      <w:szCs w:val="32"/>
                    </w:rPr>
                    <m:t>2</m:t>
                  </m:r>
                </m:sup>
                <m:e>
                  <m:f>
                    <m:fPr>
                      <m:ctrlPr>
                        <w:rPr>
                          <w:rFonts w:ascii="Cambria Math" w:eastAsia="Arial Unicode MS" w:hAnsi="Cambria Math" w:cstheme="minorHAnsi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eastAsia="Arial Unicode MS" w:hAnsi="Cambria Math" w:cstheme="minorHAnsi"/>
                          <w:sz w:val="32"/>
                          <w:szCs w:val="32"/>
                        </w:rPr>
                        <m:t>δQ</m:t>
                      </m:r>
                    </m:num>
                    <m:den>
                      <m:r>
                        <w:rPr>
                          <w:rFonts w:ascii="Cambria Math" w:eastAsia="Arial Unicode MS" w:hAnsi="Cambria Math" w:cstheme="minorHAnsi"/>
                          <w:sz w:val="32"/>
                          <w:szCs w:val="32"/>
                        </w:rPr>
                        <m:t>T</m:t>
                      </m:r>
                    </m:den>
                  </m:f>
                </m:e>
              </m:nary>
            </m:e>
          </m:func>
          <m:r>
            <w:rPr>
              <w:rFonts w:ascii="Cambria Math" w:eastAsia="Arial Unicode MS" w:cstheme="minorHAnsi"/>
              <w:sz w:val="32"/>
              <w:szCs w:val="32"/>
            </w:rPr>
            <m:t xml:space="preserve"> ,  </m:t>
          </m:r>
          <m:func>
            <m:funcPr>
              <m:ctrlPr>
                <w:rPr>
                  <w:rFonts w:ascii="Cambria Math" w:eastAsia="Arial Unicode MS" w:hAnsi="Cambria Math" w:cstheme="minorHAnsi"/>
                  <w:i/>
                  <w:sz w:val="32"/>
                  <w:szCs w:val="32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eastAsia="Arial Unicode MS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Arial Unicode MS" w:cstheme="minorHAnsi"/>
                      <w:sz w:val="32"/>
                      <w:szCs w:val="32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eastAsia="Arial Unicode MS" w:hAnsi="Cambria Math" w:cstheme="minorHAnsi"/>
                      <w:sz w:val="32"/>
                      <w:szCs w:val="32"/>
                      <w:lang w:val="en-US"/>
                    </w:rPr>
                    <m:t>T</m:t>
                  </m:r>
                  <m:r>
                    <w:rPr>
                      <w:rFonts w:eastAsia="Arial Unicode MS" w:cstheme="minorHAnsi"/>
                      <w:sz w:val="32"/>
                      <w:szCs w:val="32"/>
                      <w:lang w:val="ru-RU"/>
                    </w:rPr>
                    <m:t>→</m:t>
                  </m:r>
                  <m:r>
                    <w:rPr>
                      <w:rFonts w:ascii="Cambria Math" w:eastAsia="Arial Unicode MS" w:cstheme="minorHAnsi"/>
                      <w:sz w:val="32"/>
                      <w:szCs w:val="32"/>
                      <w:lang w:val="ru-RU"/>
                    </w:rPr>
                    <m:t>0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eastAsia="Arial Unicode MS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 w:cstheme="minorHAnsi"/>
                          <w:sz w:val="32"/>
                          <w:szCs w:val="32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Arial Unicode MS" w:cstheme="minorHAnsi"/>
                          <w:sz w:val="32"/>
                          <w:szCs w:val="32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eastAsia="Arial Unicode MS" w:cstheme="minorHAnsi"/>
                      <w:sz w:val="32"/>
                      <w:szCs w:val="32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Arial Unicode MS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 w:cstheme="minorHAnsi"/>
                          <w:sz w:val="32"/>
                          <w:szCs w:val="32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Arial Unicode MS" w:cstheme="minorHAnsi"/>
                          <w:sz w:val="32"/>
                          <w:szCs w:val="32"/>
                          <w:lang w:val="ru-RU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eastAsia="Arial Unicode MS" w:cstheme="minorHAnsi"/>
                  <w:sz w:val="32"/>
                  <w:szCs w:val="32"/>
                  <w:lang w:val="ru-RU"/>
                </w:rPr>
                <m:t xml:space="preserve">= </m:t>
              </m:r>
              <m:func>
                <m:funcPr>
                  <m:ctrlPr>
                    <w:rPr>
                      <w:rFonts w:ascii="Cambria Math" w:eastAsia="Arial Unicode MS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Arial Unicode MS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Arial Unicode MS" w:cstheme="minorHAnsi"/>
                          <w:sz w:val="32"/>
                          <w:szCs w:val="32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Arial Unicode MS" w:hAnsi="Cambria Math" w:cstheme="minorHAnsi"/>
                          <w:sz w:val="32"/>
                          <w:szCs w:val="32"/>
                          <w:lang w:val="en-US"/>
                        </w:rPr>
                        <m:t>T</m:t>
                      </m:r>
                      <m:r>
                        <w:rPr>
                          <w:rFonts w:eastAsia="Arial Unicode MS" w:cstheme="minorHAnsi"/>
                          <w:sz w:val="32"/>
                          <w:szCs w:val="32"/>
                          <w:lang w:val="ru-RU"/>
                        </w:rPr>
                        <m:t>→</m:t>
                      </m:r>
                      <m:r>
                        <w:rPr>
                          <w:rFonts w:ascii="Cambria Math" w:eastAsia="Arial Unicode MS" w:cstheme="minorHAnsi"/>
                          <w:sz w:val="32"/>
                          <w:szCs w:val="32"/>
                          <w:lang w:val="ru-RU"/>
                        </w:rPr>
                        <m:t>0</m:t>
                      </m:r>
                    </m:lim>
                  </m:limLow>
                </m:fName>
                <m:e>
                  <m:r>
                    <w:rPr>
                      <w:rFonts w:eastAsia="Arial Unicode MS" w:cstheme="minorHAnsi"/>
                      <w:sz w:val="32"/>
                      <w:szCs w:val="32"/>
                      <w:lang w:val="ru-RU"/>
                    </w:rPr>
                    <m:t>∆</m:t>
                  </m:r>
                  <m:r>
                    <w:rPr>
                      <w:rFonts w:ascii="Cambria Math" w:eastAsia="Arial Unicode MS" w:hAnsi="Cambria Math" w:cstheme="minorHAnsi"/>
                      <w:sz w:val="32"/>
                      <w:szCs w:val="32"/>
                      <w:lang w:val="en-US"/>
                    </w:rPr>
                    <m:t>S</m:t>
                  </m:r>
                </m:e>
              </m:func>
              <m:r>
                <w:rPr>
                  <w:rFonts w:ascii="Cambria Math" w:eastAsia="Arial Unicode MS" w:cstheme="minorHAnsi"/>
                  <w:sz w:val="32"/>
                  <w:szCs w:val="32"/>
                  <w:lang w:val="ru-RU"/>
                </w:rPr>
                <m:t>=0</m:t>
              </m:r>
            </m:e>
          </m:func>
        </m:oMath>
      </m:oMathPara>
    </w:p>
    <w:p w:rsidR="004A6F54" w:rsidRPr="00AB1530" w:rsidRDefault="004A6F54" w:rsidP="004A6F54">
      <w:pPr>
        <w:rPr>
          <w:rFonts w:eastAsia="Arial Unicode MS" w:cstheme="minorHAnsi"/>
          <w:sz w:val="32"/>
          <w:szCs w:val="32"/>
          <w:lang w:val="ru-RU"/>
        </w:rPr>
      </w:pPr>
      <m:oMath>
        <m:func>
          <m:funcPr>
            <m:ctrlPr>
              <w:rPr>
                <w:rFonts w:ascii="Cambria Math" w:eastAsia="Arial Unicode MS" w:hAnsi="Cambria Math" w:cstheme="minorHAnsi"/>
                <w:i/>
                <w:sz w:val="32"/>
                <w:szCs w:val="32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eastAsia="Arial Unicode MS" w:hAnsi="Cambria Math" w:cstheme="minorHAnsi"/>
                    <w:i/>
                    <w:sz w:val="32"/>
                    <w:szCs w:val="32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Arial Unicode MS" w:cstheme="minorHAnsi"/>
                    <w:sz w:val="32"/>
                    <w:szCs w:val="32"/>
                    <w:lang w:val="en-US"/>
                  </w:rPr>
                  <m:t>lim</m:t>
                </m:r>
              </m:e>
              <m:lim>
                <m:r>
                  <w:rPr>
                    <w:rFonts w:ascii="Cambria Math" w:eastAsia="Arial Unicode MS" w:hAnsi="Cambria Math" w:cstheme="minorHAnsi"/>
                    <w:sz w:val="32"/>
                    <w:szCs w:val="32"/>
                    <w:lang w:val="en-US"/>
                  </w:rPr>
                  <m:t>T</m:t>
                </m:r>
                <m:r>
                  <w:rPr>
                    <w:rFonts w:eastAsia="Arial Unicode MS" w:cstheme="minorHAnsi"/>
                    <w:sz w:val="32"/>
                    <w:szCs w:val="32"/>
                    <w:lang w:val="ru-RU"/>
                  </w:rPr>
                  <m:t>→</m:t>
                </m:r>
                <m:r>
                  <w:rPr>
                    <w:rFonts w:ascii="Cambria Math" w:eastAsia="Arial Unicode MS" w:cstheme="minorHAnsi"/>
                    <w:sz w:val="32"/>
                    <w:szCs w:val="32"/>
                    <w:lang w:val="ru-RU"/>
                  </w:rPr>
                  <m:t>0</m:t>
                </m:r>
              </m:lim>
            </m:limLow>
          </m:fName>
          <m:e>
            <m:r>
              <w:rPr>
                <w:rFonts w:ascii="Cambria Math" w:eastAsia="Arial Unicode MS" w:hAnsi="Cambria Math" w:cstheme="minorHAnsi"/>
                <w:sz w:val="32"/>
                <w:szCs w:val="32"/>
                <w:lang w:val="en-US"/>
              </w:rPr>
              <m:t>S</m:t>
            </m:r>
            <m:r>
              <w:rPr>
                <w:rFonts w:ascii="Cambria Math" w:eastAsia="Arial Unicode MS" w:cstheme="minorHAnsi"/>
                <w:sz w:val="32"/>
                <w:szCs w:val="32"/>
                <w:lang w:val="ru-RU"/>
              </w:rPr>
              <m:t>=0</m:t>
            </m:r>
          </m:e>
        </m:func>
      </m:oMath>
      <w:r w:rsidRPr="00AB1530">
        <w:rPr>
          <w:rFonts w:eastAsia="Arial Unicode MS" w:cstheme="minorHAnsi"/>
          <w:sz w:val="32"/>
          <w:szCs w:val="32"/>
        </w:rPr>
        <w:t xml:space="preserve"> </w:t>
      </w:r>
      <w:r w:rsidRPr="00AB1530">
        <w:rPr>
          <w:rFonts w:eastAsia="Arial Unicode MS" w:cstheme="minorHAnsi"/>
          <w:sz w:val="32"/>
          <w:szCs w:val="32"/>
          <w:lang w:val="ru-RU"/>
        </w:rPr>
        <w:t>- Формулювання Планка.</w:t>
      </w:r>
    </w:p>
    <w:p w:rsidR="004A6F54" w:rsidRPr="00AB1530" w:rsidRDefault="004A6F54" w:rsidP="004A6F54">
      <w:pPr>
        <w:rPr>
          <w:rFonts w:eastAsia="Arial Unicode MS" w:cstheme="minorHAnsi"/>
          <w:sz w:val="32"/>
          <w:szCs w:val="32"/>
        </w:rPr>
      </w:pPr>
      <w:r w:rsidRPr="00AB1530">
        <w:rPr>
          <w:rFonts w:eastAsia="Arial Unicode MS" w:cstheme="minorHAnsi"/>
          <w:sz w:val="32"/>
          <w:szCs w:val="32"/>
          <w:lang w:val="ru-RU"/>
        </w:rPr>
        <w:t xml:space="preserve">Дов. </w:t>
      </w:r>
      <w:r w:rsidRPr="00AB1530">
        <w:rPr>
          <w:rFonts w:eastAsia="Arial Unicode MS" w:cstheme="minorHAnsi"/>
          <w:sz w:val="32"/>
          <w:szCs w:val="32"/>
          <w:lang w:val="ru-RU"/>
        </w:rPr>
        <w:tab/>
      </w:r>
      <w:r w:rsidRPr="00AB1530">
        <w:rPr>
          <w:rFonts w:eastAsia="Arial Unicode MS" w:cstheme="minorHAnsi"/>
          <w:sz w:val="32"/>
          <w:szCs w:val="32"/>
          <w:lang w:val="en-US"/>
        </w:rPr>
        <w:t>S</w:t>
      </w:r>
      <w:r w:rsidRPr="00AB1530">
        <w:rPr>
          <w:rFonts w:eastAsia="Arial Unicode MS" w:cstheme="minorHAnsi"/>
          <w:sz w:val="32"/>
          <w:szCs w:val="32"/>
          <w:lang w:val="ru-RU"/>
        </w:rPr>
        <w:t>=</w:t>
      </w:r>
      <w:r w:rsidRPr="00AB1530">
        <w:rPr>
          <w:rFonts w:eastAsia="Arial Unicode MS" w:cstheme="minorHAnsi"/>
          <w:sz w:val="32"/>
          <w:szCs w:val="32"/>
          <w:lang w:val="en-US"/>
        </w:rPr>
        <w:t>k</w:t>
      </w:r>
      <w:r w:rsidRPr="00AB1530">
        <w:rPr>
          <w:rFonts w:eastAsia="Arial Unicode MS" w:cstheme="minorHAnsi"/>
          <w:sz w:val="32"/>
          <w:szCs w:val="32"/>
          <w:lang w:val="ru-RU"/>
        </w:rPr>
        <w:t>*</w:t>
      </w:r>
      <w:r w:rsidRPr="00AB1530">
        <w:rPr>
          <w:rFonts w:eastAsia="Arial Unicode MS" w:cstheme="minorHAnsi"/>
          <w:sz w:val="32"/>
          <w:szCs w:val="32"/>
          <w:lang w:val="en-US"/>
        </w:rPr>
        <w:t>ln</w:t>
      </w:r>
      <w:r w:rsidRPr="00AB1530">
        <w:rPr>
          <w:rFonts w:eastAsia="Arial Unicode MS" w:cstheme="minorHAnsi"/>
          <w:sz w:val="32"/>
          <w:szCs w:val="32"/>
          <w:lang w:val="ru-RU"/>
        </w:rPr>
        <w:t>(</w:t>
      </w:r>
      <w:r w:rsidRPr="00AB1530">
        <w:rPr>
          <w:rFonts w:eastAsia="Arial Unicode MS" w:cstheme="minorHAnsi"/>
          <w:sz w:val="32"/>
          <w:szCs w:val="32"/>
          <w:lang w:val="en-US"/>
        </w:rPr>
        <w:t>G</w:t>
      </w:r>
      <w:r w:rsidRPr="00AB1530">
        <w:rPr>
          <w:rFonts w:eastAsia="Arial Unicode MS" w:cstheme="minorHAnsi"/>
          <w:sz w:val="32"/>
          <w:szCs w:val="32"/>
          <w:lang w:val="ru-RU"/>
        </w:rPr>
        <w:t xml:space="preserve">) – </w:t>
      </w:r>
      <w:r w:rsidRPr="00AB1530">
        <w:rPr>
          <w:rFonts w:eastAsia="Arial Unicode MS" w:cstheme="minorHAnsi"/>
          <w:sz w:val="32"/>
          <w:szCs w:val="32"/>
        </w:rPr>
        <w:t>термодинамічна ймовірність (кількість мікростанів, через які можна представити даний мікростан)</w:t>
      </w:r>
    </w:p>
    <w:p w:rsidR="004A6F54" w:rsidRPr="00AB1530" w:rsidRDefault="004A6F54" w:rsidP="004A6F54">
      <w:pPr>
        <w:rPr>
          <w:rFonts w:eastAsia="Arial Unicode MS" w:cstheme="minorHAnsi"/>
          <w:sz w:val="32"/>
          <w:szCs w:val="32"/>
        </w:rPr>
      </w:pPr>
      <w:r w:rsidRPr="00AB1530">
        <w:rPr>
          <w:rFonts w:eastAsia="Arial Unicode MS" w:cstheme="minorHAnsi"/>
          <w:sz w:val="32"/>
          <w:szCs w:val="32"/>
          <w:lang w:val="ru-RU"/>
        </w:rPr>
        <w:t>(ɦ</w:t>
      </w:r>
      <w:r w:rsidRPr="00AB1530">
        <w:rPr>
          <w:rFonts w:eastAsia="Arial Unicode MS" w:cstheme="minorHAnsi"/>
          <w:sz w:val="32"/>
          <w:szCs w:val="32"/>
          <w:lang w:val="en-US"/>
        </w:rPr>
        <w:t>w</w:t>
      </w:r>
      <w:r w:rsidRPr="00AB1530">
        <w:rPr>
          <w:rFonts w:eastAsia="Arial Unicode MS" w:cstheme="minorHAnsi"/>
          <w:sz w:val="32"/>
          <w:szCs w:val="32"/>
          <w:lang w:val="ru-RU"/>
        </w:rPr>
        <w:t>/2 – енер</w:t>
      </w:r>
      <w:r w:rsidRPr="00AB1530">
        <w:rPr>
          <w:rFonts w:eastAsia="Arial Unicode MS" w:cstheme="minorHAnsi"/>
          <w:sz w:val="32"/>
          <w:szCs w:val="32"/>
        </w:rPr>
        <w:t>гія нульових коливань, якою нехтують.)</w:t>
      </w:r>
    </w:p>
    <w:p w:rsidR="004A6F54" w:rsidRPr="00AB1530" w:rsidRDefault="004A6F54" w:rsidP="004A6F54">
      <w:pPr>
        <w:rPr>
          <w:rFonts w:eastAsia="Arial Unicode MS" w:cstheme="minorHAnsi"/>
          <w:sz w:val="32"/>
          <w:szCs w:val="32"/>
        </w:rPr>
      </w:pPr>
      <w:r w:rsidRPr="00AB1530">
        <w:rPr>
          <w:rFonts w:eastAsia="Arial Unicode MS" w:cstheme="minorHAnsi"/>
          <w:sz w:val="32"/>
          <w:szCs w:val="32"/>
        </w:rPr>
        <w:t>Т = 0,</w:t>
      </w:r>
      <w:r w:rsidRPr="00AB1530">
        <w:rPr>
          <w:rFonts w:eastAsia="Arial Unicode MS" w:cstheme="minorHAnsi"/>
          <w:sz w:val="32"/>
          <w:szCs w:val="32"/>
        </w:rPr>
        <w:tab/>
      </w:r>
      <w:r w:rsidRPr="00AB1530">
        <w:rPr>
          <w:rFonts w:eastAsia="Arial Unicode MS" w:cstheme="minorHAnsi"/>
          <w:sz w:val="32"/>
          <w:szCs w:val="32"/>
          <w:lang w:val="en-US"/>
        </w:rPr>
        <w:t>k</w:t>
      </w:r>
      <w:r w:rsidRPr="00AB1530">
        <w:rPr>
          <w:rFonts w:eastAsia="Arial Unicode MS" w:cstheme="minorHAnsi"/>
          <w:sz w:val="32"/>
          <w:szCs w:val="32"/>
        </w:rPr>
        <w:t>-&gt;</w:t>
      </w:r>
      <w:r w:rsidRPr="00AB1530">
        <w:rPr>
          <w:rFonts w:eastAsia="Arial Unicode MS" w:cstheme="minorHAnsi"/>
          <w:sz w:val="32"/>
          <w:szCs w:val="32"/>
          <w:lang w:val="en-US"/>
        </w:rPr>
        <w:t>G</w:t>
      </w:r>
      <w:r w:rsidRPr="00AB1530">
        <w:rPr>
          <w:rFonts w:eastAsia="Arial Unicode MS" w:cstheme="minorHAnsi"/>
          <w:sz w:val="32"/>
          <w:szCs w:val="32"/>
        </w:rPr>
        <w:t xml:space="preserve">=1-&gt; </w:t>
      </w:r>
      <w:r w:rsidRPr="00AB1530">
        <w:rPr>
          <w:rFonts w:eastAsia="Arial Unicode MS" w:cstheme="minorHAnsi"/>
          <w:sz w:val="32"/>
          <w:szCs w:val="32"/>
          <w:lang w:val="en-US"/>
        </w:rPr>
        <w:t>lnG</w:t>
      </w:r>
      <w:r w:rsidRPr="00AB1530">
        <w:rPr>
          <w:rFonts w:eastAsia="Arial Unicode MS" w:cstheme="minorHAnsi"/>
          <w:sz w:val="32"/>
          <w:szCs w:val="32"/>
        </w:rPr>
        <w:t xml:space="preserve"> =0 -&gt; </w:t>
      </w:r>
      <w:r w:rsidRPr="00AB1530">
        <w:rPr>
          <w:rFonts w:eastAsia="Arial Unicode MS" w:cstheme="minorHAnsi"/>
          <w:sz w:val="32"/>
          <w:szCs w:val="32"/>
          <w:lang w:val="en-US"/>
        </w:rPr>
        <w:t>S</w:t>
      </w:r>
      <w:r w:rsidRPr="00AB1530">
        <w:rPr>
          <w:rFonts w:eastAsia="Arial Unicode MS" w:cstheme="minorHAnsi"/>
          <w:sz w:val="32"/>
          <w:szCs w:val="32"/>
        </w:rPr>
        <w:t>=0.</w:t>
      </w:r>
    </w:p>
    <w:p w:rsidR="004A6F54" w:rsidRPr="00AB1530" w:rsidRDefault="004A6F54" w:rsidP="004A6F54">
      <w:pPr>
        <w:rPr>
          <w:rFonts w:eastAsia="Arial Unicode MS" w:cstheme="minorHAnsi"/>
          <w:b/>
          <w:i/>
          <w:sz w:val="32"/>
          <w:szCs w:val="32"/>
        </w:rPr>
      </w:pPr>
      <w:r w:rsidRPr="00AB1530">
        <w:rPr>
          <w:rFonts w:eastAsia="Arial Unicode MS" w:cstheme="minorHAnsi"/>
          <w:b/>
          <w:i/>
          <w:sz w:val="32"/>
          <w:szCs w:val="32"/>
        </w:rPr>
        <w:t>Формулювання 1: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eastAsia="Arial Unicode MS" w:cstheme="minorHAnsi"/>
          <w:sz w:val="32"/>
          <w:szCs w:val="32"/>
        </w:rPr>
        <w:t xml:space="preserve"> </w:t>
      </w:r>
      <w:r w:rsidRPr="00AB1530">
        <w:rPr>
          <w:rFonts w:eastAsia="Arial Unicode MS" w:cstheme="minorHAnsi"/>
          <w:sz w:val="32"/>
          <w:szCs w:val="32"/>
          <w:lang w:val="ru-RU"/>
        </w:rPr>
        <w:t>Абсолютний нуль недосяжний, адже тод</w:t>
      </w:r>
      <w:r w:rsidRPr="00AB1530">
        <w:rPr>
          <w:rFonts w:eastAsia="Arial Unicode MS" w:cstheme="minorHAnsi"/>
          <w:sz w:val="32"/>
          <w:szCs w:val="32"/>
        </w:rPr>
        <w:t>і можна було б  створити машину</w:t>
      </w:r>
      <w:r w:rsidRPr="00AB1530">
        <w:rPr>
          <w:rFonts w:cstheme="minorHAnsi"/>
          <w:sz w:val="32"/>
          <w:szCs w:val="32"/>
        </w:rPr>
        <w:t xml:space="preserve"> ККД  якої рівна 100%.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m:oMath>
        <m:r>
          <w:rPr>
            <w:rFonts w:ascii="Cambria Math" w:hAnsi="Cambria Math" w:cstheme="minorHAnsi"/>
            <w:sz w:val="32"/>
            <w:szCs w:val="32"/>
          </w:rPr>
          <m:t>η</m:t>
        </m:r>
        <m:r>
          <w:rPr>
            <w:rFonts w:ascii="Cambria Math" w:cstheme="minorHAnsi"/>
            <w:sz w:val="32"/>
            <w:szCs w:val="32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cstheme="minorHAnsi"/>
                    <w:sz w:val="32"/>
                    <w:szCs w:val="32"/>
                  </w:rPr>
                  <m:t>Т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</w:rPr>
                  <m:t>1</m:t>
                </m:r>
              </m:sub>
            </m:sSub>
            <m:r>
              <w:rPr>
                <w:rFonts w:cstheme="minorHAnsi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cstheme="minorHAnsi"/>
                    <w:sz w:val="32"/>
                    <w:szCs w:val="32"/>
                  </w:rPr>
                  <m:t>Т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cstheme="minorHAnsi"/>
                    <w:sz w:val="32"/>
                    <w:szCs w:val="32"/>
                  </w:rPr>
                  <m:t>Т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</w:rPr>
                  <m:t>1</m:t>
                </m:r>
              </m:sub>
            </m:sSub>
          </m:den>
        </m:f>
      </m:oMath>
      <w:r w:rsidRPr="00AB1530">
        <w:rPr>
          <w:rFonts w:cstheme="minorHAnsi"/>
          <w:sz w:val="32"/>
          <w:szCs w:val="32"/>
          <w:lang w:val="ru-RU"/>
        </w:rPr>
        <w:t xml:space="preserve">,           </w:t>
      </w:r>
      <w:r w:rsidRPr="00AB1530">
        <w:rPr>
          <w:rFonts w:cstheme="minorHAnsi"/>
          <w:sz w:val="32"/>
          <w:szCs w:val="32"/>
        </w:rPr>
        <w:t>Т</w:t>
      </w:r>
      <w:r w:rsidRPr="00AB1530">
        <w:rPr>
          <w:rFonts w:cstheme="minorHAnsi"/>
          <w:sz w:val="32"/>
          <w:szCs w:val="32"/>
          <w:vertAlign w:val="subscript"/>
        </w:rPr>
        <w:t>2</w:t>
      </w:r>
      <w:r w:rsidRPr="00AB1530">
        <w:rPr>
          <w:rFonts w:cstheme="minorHAnsi"/>
          <w:sz w:val="32"/>
          <w:szCs w:val="32"/>
        </w:rPr>
        <w:t xml:space="preserve"> = 0  -</w:t>
      </w:r>
      <w:r w:rsidRPr="00AB1530">
        <w:rPr>
          <w:rFonts w:cstheme="minorHAnsi"/>
          <w:sz w:val="32"/>
          <w:szCs w:val="32"/>
          <w:lang w:val="ru-RU"/>
        </w:rPr>
        <w:t>&gt;</w:t>
      </w:r>
      <w:r w:rsidRPr="00AB1530">
        <w:rPr>
          <w:rFonts w:cstheme="minorHAnsi"/>
          <w:sz w:val="32"/>
          <w:szCs w:val="32"/>
        </w:rPr>
        <w:t xml:space="preserve"> </w:t>
      </w:r>
      <w:r w:rsidRPr="00AB1530">
        <w:rPr>
          <w:rFonts w:cstheme="minorHAnsi"/>
          <w:sz w:val="32"/>
          <w:szCs w:val="32"/>
          <w:lang w:val="ru-RU"/>
        </w:rPr>
        <w:t xml:space="preserve"> </w:t>
      </w:r>
      <m:oMath>
        <m:r>
          <w:rPr>
            <w:rFonts w:ascii="Cambria Math" w:hAnsi="Cambria Math" w:cstheme="minorHAnsi"/>
            <w:sz w:val="32"/>
            <w:szCs w:val="32"/>
          </w:rPr>
          <m:t>η</m:t>
        </m:r>
      </m:oMath>
      <w:r w:rsidRPr="00AB1530">
        <w:rPr>
          <w:rFonts w:cstheme="minorHAnsi"/>
          <w:sz w:val="32"/>
          <w:szCs w:val="32"/>
          <w:lang w:val="ru-RU"/>
        </w:rPr>
        <w:t xml:space="preserve"> = 1  -&gt;</w:t>
      </w:r>
      <w:r w:rsidRPr="00AB1530">
        <w:rPr>
          <w:rFonts w:cstheme="minorHAnsi"/>
          <w:sz w:val="32"/>
          <w:szCs w:val="32"/>
        </w:rPr>
        <w:t xml:space="preserve"> неможливо за ІІ началом термодинаміки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b/>
          <w:i/>
          <w:sz w:val="32"/>
          <w:szCs w:val="32"/>
        </w:rPr>
        <w:t>Формулювання 2 :</w:t>
      </w:r>
      <w:r w:rsidRPr="00AB1530">
        <w:rPr>
          <w:rFonts w:cstheme="minorHAnsi"/>
          <w:sz w:val="32"/>
          <w:szCs w:val="32"/>
        </w:rPr>
        <w:t>Неможливо створити вічний двигун ІІІ роду.</w:t>
      </w:r>
    </w:p>
    <w:p w:rsidR="004A6F54" w:rsidRPr="00AB1530" w:rsidRDefault="004A6F54" w:rsidP="004A6F54">
      <w:pPr>
        <w:rPr>
          <w:rFonts w:cstheme="minorHAnsi"/>
          <w:b/>
          <w:i/>
          <w:sz w:val="32"/>
          <w:szCs w:val="32"/>
        </w:rPr>
      </w:pPr>
      <w:r w:rsidRPr="00AB1530">
        <w:rPr>
          <w:rFonts w:cstheme="minorHAnsi"/>
          <w:b/>
          <w:i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3022600</wp:posOffset>
            </wp:positionH>
            <wp:positionV relativeFrom="paragraph">
              <wp:posOffset>31750</wp:posOffset>
            </wp:positionV>
            <wp:extent cx="2829560" cy="2383155"/>
            <wp:effectExtent l="19050" t="0" r="8890" b="0"/>
            <wp:wrapTight wrapText="bothSides">
              <wp:wrapPolygon edited="0">
                <wp:start x="-145" y="0"/>
                <wp:lineTo x="-145" y="21410"/>
                <wp:lineTo x="21668" y="21410"/>
                <wp:lineTo x="21668" y="0"/>
                <wp:lineTo x="-145" y="0"/>
              </wp:wrapPolygon>
            </wp:wrapTight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238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B1530">
        <w:rPr>
          <w:rFonts w:cstheme="minorHAnsi"/>
          <w:b/>
          <w:i/>
          <w:sz w:val="32"/>
          <w:szCs w:val="32"/>
        </w:rPr>
        <w:t>Наслідки 3 начала термодинаміки: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</w:rPr>
        <w:t>1).  При наближенні температури до 0(К), будь-яка теплоємність прямує до 0.</w:t>
      </w:r>
    </w:p>
    <w:p w:rsidR="004A6F54" w:rsidRPr="004A6F54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  <w:lang w:val="en-US"/>
        </w:rPr>
        <w:t>V</w:t>
      </w:r>
      <w:r w:rsidRPr="004A6F54">
        <w:rPr>
          <w:rFonts w:cstheme="minorHAnsi"/>
          <w:sz w:val="32"/>
          <w:szCs w:val="32"/>
        </w:rPr>
        <w:t xml:space="preserve"> = </w:t>
      </w:r>
      <w:r w:rsidRPr="00AB1530">
        <w:rPr>
          <w:rFonts w:cstheme="minorHAnsi"/>
          <w:sz w:val="32"/>
          <w:szCs w:val="32"/>
          <w:lang w:val="en-US"/>
        </w:rPr>
        <w:t>const</w:t>
      </w:r>
    </w:p>
    <w:p w:rsidR="004A6F54" w:rsidRPr="004A6F54" w:rsidRDefault="004A6F54" w:rsidP="004A6F54">
      <w:pPr>
        <w:rPr>
          <w:rFonts w:cstheme="minorHAnsi"/>
          <w:sz w:val="32"/>
          <w:szCs w:val="32"/>
        </w:rPr>
      </w:pPr>
      <w:r w:rsidRPr="004A6F54">
        <w:rPr>
          <w:rFonts w:cstheme="minorHAnsi"/>
          <w:sz w:val="32"/>
          <w:szCs w:val="32"/>
        </w:rPr>
        <w:t>б</w:t>
      </w:r>
      <w:r w:rsidRPr="00AB1530">
        <w:rPr>
          <w:rFonts w:cstheme="minorHAnsi"/>
          <w:sz w:val="32"/>
          <w:szCs w:val="32"/>
          <w:lang w:val="en-US"/>
        </w:rPr>
        <w:t>Q</w:t>
      </w:r>
      <w:r w:rsidRPr="004A6F54">
        <w:rPr>
          <w:rFonts w:cstheme="minorHAnsi"/>
          <w:sz w:val="32"/>
          <w:szCs w:val="32"/>
        </w:rPr>
        <w:t xml:space="preserve"> = </w:t>
      </w: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>dT</w:t>
      </w:r>
    </w:p>
    <w:p w:rsidR="004A6F54" w:rsidRPr="004A6F54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  <w:lang w:val="en-US"/>
        </w:rPr>
        <w:t>dS</w:t>
      </w:r>
      <w:r w:rsidRPr="004A6F54">
        <w:rPr>
          <w:rFonts w:cstheme="minorHAnsi"/>
          <w:sz w:val="32"/>
          <w:szCs w:val="32"/>
        </w:rPr>
        <w:t xml:space="preserve"> = б</w:t>
      </w:r>
      <w:r w:rsidRPr="00AB1530">
        <w:rPr>
          <w:rFonts w:cstheme="minorHAnsi"/>
          <w:sz w:val="32"/>
          <w:szCs w:val="32"/>
          <w:lang w:val="en-US"/>
        </w:rPr>
        <w:t>Q</w:t>
      </w:r>
      <w:r w:rsidRPr="004A6F54">
        <w:rPr>
          <w:rFonts w:cstheme="minorHAnsi"/>
          <w:sz w:val="32"/>
          <w:szCs w:val="32"/>
        </w:rPr>
        <w:t xml:space="preserve"> / </w:t>
      </w:r>
      <w:r w:rsidRPr="00AB1530">
        <w:rPr>
          <w:rFonts w:cstheme="minorHAnsi"/>
          <w:sz w:val="32"/>
          <w:szCs w:val="32"/>
          <w:lang w:val="en-US"/>
        </w:rPr>
        <w:t>T</w:t>
      </w:r>
      <w:r w:rsidRPr="004A6F54">
        <w:rPr>
          <w:rFonts w:cstheme="minorHAnsi"/>
          <w:sz w:val="32"/>
          <w:szCs w:val="32"/>
        </w:rPr>
        <w:t xml:space="preserve"> =  </w:t>
      </w: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>dT</w:t>
      </w:r>
      <w:r w:rsidRPr="004A6F54">
        <w:rPr>
          <w:rFonts w:cstheme="minorHAnsi"/>
          <w:sz w:val="32"/>
          <w:szCs w:val="32"/>
        </w:rPr>
        <w:t xml:space="preserve"> / </w:t>
      </w:r>
      <w:r w:rsidRPr="00AB1530">
        <w:rPr>
          <w:rFonts w:cstheme="minorHAnsi"/>
          <w:sz w:val="32"/>
          <w:szCs w:val="32"/>
          <w:lang w:val="en-US"/>
        </w:rPr>
        <w:t>T</w:t>
      </w:r>
      <w:r w:rsidRPr="004A6F54">
        <w:rPr>
          <w:rFonts w:cstheme="minorHAnsi"/>
          <w:sz w:val="32"/>
          <w:szCs w:val="32"/>
        </w:rPr>
        <w:t>;</w:t>
      </w:r>
    </w:p>
    <w:p w:rsidR="004A6F54" w:rsidRPr="00AB1530" w:rsidRDefault="004A6F54" w:rsidP="004A6F54">
      <w:pPr>
        <w:rPr>
          <w:rFonts w:cstheme="minorHAnsi"/>
          <w:sz w:val="32"/>
          <w:szCs w:val="32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S – S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 xml:space="preserve">0   </w:t>
      </w:r>
      <w:r w:rsidRPr="00AB1530">
        <w:rPr>
          <w:rFonts w:cstheme="minorHAnsi"/>
          <w:sz w:val="32"/>
          <w:szCs w:val="32"/>
          <w:lang w:val="en-US"/>
        </w:rPr>
        <w:t>=</w:t>
      </w:r>
      <m:oMath>
        <m:r>
          <w:rPr>
            <w:rFonts w:ascii="Cambria Math" w:cstheme="minorHAnsi"/>
            <w:sz w:val="32"/>
            <w:szCs w:val="32"/>
            <w:lang w:val="en-US"/>
          </w:rPr>
          <m:t xml:space="preserve"> </m:t>
        </m:r>
        <m:nary>
          <m:naryPr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naryPr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  <w:lang w:val="en-US"/>
                  </w:rPr>
                  <m:t>0</m:t>
                </m:r>
              </m:sub>
            </m:sSub>
          </m:sub>
          <m:sup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CvdT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den>
            </m:f>
          </m:e>
        </m:nary>
      </m:oMath>
    </w:p>
    <w:p w:rsidR="004A6F54" w:rsidRPr="00AB1530" w:rsidRDefault="004A6F54" w:rsidP="004A6F54">
      <w:pPr>
        <w:rPr>
          <w:rFonts w:cstheme="minorHAnsi"/>
          <w:sz w:val="32"/>
          <w:szCs w:val="32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i/>
                  <w:sz w:val="32"/>
                  <w:szCs w:val="32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 w:cstheme="minorHAnsi"/>
                      <w:sz w:val="32"/>
                      <w:szCs w:val="32"/>
                      <w:lang w:val="en-US"/>
                    </w:rPr>
                    <m:t>T</m:t>
                  </m:r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→</m:t>
                  </m:r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0</m:t>
                  </m:r>
                </m:lim>
              </m:limLow>
            </m:fName>
            <m:e>
              <m:r>
                <w:rPr>
                  <w:rFonts w:ascii="Cambria Math" w:hAnsi="Cambria Math" w:cstheme="minorHAnsi"/>
                  <w:sz w:val="32"/>
                  <w:szCs w:val="32"/>
                  <w:lang w:val="en-US"/>
                </w:rPr>
                <m:t>S</m:t>
              </m:r>
              <m:r>
                <w:rPr>
                  <w:rFonts w:ascii="Cambria Math" w:cstheme="minorHAnsi"/>
                  <w:sz w:val="32"/>
                  <w:szCs w:val="32"/>
                  <w:lang w:val="en-US"/>
                </w:rPr>
                <m:t xml:space="preserve">= </m:t>
              </m:r>
              <m:nary>
                <m:naryPr>
                  <m:limLoc m:val="undOvr"/>
                  <m:ctrlPr>
                    <w:rPr>
                      <w:rFonts w:ascii="Cambria Math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32"/>
                          <w:szCs w:val="3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cstheme="minorHAnsi"/>
                          <w:sz w:val="32"/>
                          <w:szCs w:val="32"/>
                          <w:lang w:val="en-US"/>
                        </w:rPr>
                        <m:t>0</m:t>
                      </m:r>
                    </m:sub>
                  </m:sSub>
                </m:sub>
                <m:sup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0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32"/>
                              <w:szCs w:val="32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32"/>
                              <w:szCs w:val="32"/>
                              <w:lang w:val="en-US"/>
                            </w:rPr>
                            <m:t>v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32"/>
                          <w:szCs w:val="32"/>
                          <w:lang w:val="en-US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32"/>
                          <w:szCs w:val="32"/>
                          <w:lang w:val="en-US"/>
                        </w:rPr>
                        <m:t>T</m:t>
                      </m:r>
                    </m:den>
                  </m:f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=0</m:t>
                  </m:r>
                </m:e>
              </m:nary>
              <m:r>
                <w:rPr>
                  <w:rFonts w:ascii="Cambria Math" w:cstheme="minorHAnsi"/>
                  <w:sz w:val="32"/>
                  <w:szCs w:val="32"/>
                  <w:lang w:val="en-US"/>
                </w:rPr>
                <m:t>;</m:t>
              </m:r>
            </m:e>
          </m:func>
          <m:func>
            <m:funcPr>
              <m:ctrlPr>
                <w:rPr>
                  <w:rFonts w:ascii="Cambria Math" w:hAnsi="Cambria Math" w:cstheme="minorHAnsi"/>
                  <w:i/>
                  <w:sz w:val="32"/>
                  <w:szCs w:val="32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cstheme="minorHAnsi"/>
                  <w:sz w:val="32"/>
                  <w:szCs w:val="32"/>
                  <w:lang w:val="en-US"/>
                </w:rPr>
                <m:t xml:space="preserve">   </m:t>
              </m:r>
              <m:r>
                <m:rPr>
                  <m:sty m:val="p"/>
                </m:rPr>
                <w:rPr>
                  <w:rFonts w:ascii="Cambria Math" w:cstheme="minorHAnsi"/>
                  <w:sz w:val="32"/>
                  <w:szCs w:val="32"/>
                  <w:lang w:val="en-US"/>
                </w:rPr>
                <m:t>→</m:t>
              </m:r>
            </m:fName>
            <m:e>
              <m:sSub>
                <m:sSubPr>
                  <m:ctrlPr>
                    <w:rPr>
                      <w:rFonts w:ascii="Cambria Math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sSubPr>
                <m:e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 xml:space="preserve">       </m:t>
                  </m:r>
                  <m:r>
                    <w:rPr>
                      <w:rFonts w:ascii="Cambria Math" w:hAnsi="Cambria Math" w:cstheme="minorHAnsi"/>
                      <w:sz w:val="32"/>
                      <w:szCs w:val="32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cstheme="minorHAnsi"/>
                  <w:sz w:val="32"/>
                  <w:szCs w:val="32"/>
                  <w:lang w:val="en-US"/>
                </w:rPr>
                <m:t xml:space="preserve">= </m:t>
              </m:r>
              <m:nary>
                <m:naryPr>
                  <m:limLoc m:val="undOvr"/>
                  <m:ctrlPr>
                    <w:rPr>
                      <w:rFonts w:ascii="Cambria Math" w:hAnsi="Cambria Math" w:cstheme="minorHAnsi"/>
                      <w:i/>
                      <w:sz w:val="32"/>
                      <w:szCs w:val="32"/>
                      <w:lang w:val="en-US"/>
                    </w:rPr>
                  </m:ctrlPr>
                </m:naryPr>
                <m:sub>
                  <m:r>
                    <w:rPr>
                      <w:rFonts w:ascii="Cambria Math" w:cstheme="minorHAnsi"/>
                      <w:sz w:val="32"/>
                      <w:szCs w:val="32"/>
                      <w:lang w:val="en-US"/>
                    </w:rPr>
                    <m:t>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32"/>
                          <w:szCs w:val="32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cstheme="minorHAnsi"/>
                          <w:sz w:val="32"/>
                          <w:szCs w:val="32"/>
                          <w:lang w:val="en-US"/>
                        </w:rPr>
                        <m:t>0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  <w:sz w:val="32"/>
                              <w:szCs w:val="32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  <w:sz w:val="32"/>
                              <w:szCs w:val="32"/>
                              <w:lang w:val="en-US"/>
                            </w:rPr>
                            <m:t>v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  <w:sz w:val="32"/>
                          <w:szCs w:val="32"/>
                          <w:lang w:val="en-US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  <w:sz w:val="32"/>
                          <w:szCs w:val="32"/>
                          <w:lang w:val="en-US"/>
                        </w:rPr>
                        <m:t>T</m:t>
                      </m:r>
                    </m:den>
                  </m:f>
                </m:e>
              </m:nary>
            </m:e>
          </m:func>
        </m:oMath>
      </m:oMathPara>
    </w:p>
    <w:p w:rsidR="004A6F54" w:rsidRPr="00AB1530" w:rsidRDefault="004A6F54" w:rsidP="004A6F54">
      <w:pPr>
        <w:rPr>
          <w:rFonts w:cstheme="minorHAnsi"/>
          <w:sz w:val="32"/>
          <w:szCs w:val="32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S = S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 xml:space="preserve">0 </w:t>
      </w:r>
      <w:r w:rsidRPr="00AB1530">
        <w:rPr>
          <w:rFonts w:cstheme="minorHAnsi"/>
          <w:sz w:val="32"/>
          <w:szCs w:val="32"/>
          <w:lang w:val="en-US"/>
        </w:rPr>
        <w:t xml:space="preserve"> +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naryPr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  <w:lang w:val="en-US"/>
                  </w:rPr>
                  <m:t>0</m:t>
                </m:r>
              </m:sub>
            </m:sSub>
          </m:sub>
          <m:sup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CvdT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den>
            </m:f>
          </m:e>
        </m:nary>
      </m:oMath>
      <w:r w:rsidRPr="00AB1530">
        <w:rPr>
          <w:rFonts w:cstheme="minorHAnsi"/>
          <w:sz w:val="32"/>
          <w:szCs w:val="32"/>
          <w:lang w:val="en-US"/>
        </w:rPr>
        <w:t xml:space="preserve"> =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naryPr>
          <m:sub>
            <m:r>
              <w:rPr>
                <w:rFonts w:ascii="Cambria Math" w:cstheme="minorHAnsi"/>
                <w:sz w:val="32"/>
                <w:szCs w:val="32"/>
                <w:lang w:val="en-US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  <w:lang w:val="en-US"/>
                  </w:rPr>
                  <m:t>0</m:t>
                </m:r>
              </m:sub>
            </m:sSub>
          </m:sup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dT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den>
            </m:f>
          </m:e>
        </m:nary>
        <m:r>
          <w:rPr>
            <w:rFonts w:ascii="Cambria Math" w:cstheme="minorHAnsi"/>
            <w:sz w:val="32"/>
            <w:szCs w:val="32"/>
            <w:lang w:val="en-US"/>
          </w:rPr>
          <m:t xml:space="preserve">+ </m:t>
        </m:r>
        <m:nary>
          <m:naryPr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naryPr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cstheme="minorHAnsi"/>
                    <w:sz w:val="32"/>
                    <w:szCs w:val="32"/>
                    <w:lang w:val="en-US"/>
                  </w:rPr>
                  <m:t>0</m:t>
                </m:r>
              </m:sub>
            </m:sSub>
          </m:sub>
          <m:sup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dT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den>
            </m:f>
          </m:e>
        </m:nary>
      </m:oMath>
      <w:r w:rsidRPr="00AB1530">
        <w:rPr>
          <w:rFonts w:cstheme="minorHAnsi"/>
          <w:sz w:val="32"/>
          <w:szCs w:val="32"/>
          <w:lang w:val="en-US"/>
        </w:rPr>
        <w:t xml:space="preserve">  </w:t>
      </w:r>
      <m:oMath>
        <m:r>
          <m:rPr>
            <m:sty m:val="p"/>
          </m:rPr>
          <w:rPr>
            <w:rFonts w:ascii="Cambria Math" w:cstheme="minorHAnsi"/>
            <w:sz w:val="32"/>
            <w:szCs w:val="32"/>
            <w:lang w:val="en-US"/>
          </w:rPr>
          <m:t>→</m:t>
        </m:r>
      </m:oMath>
      <w:r w:rsidRPr="00AB1530">
        <w:rPr>
          <w:rFonts w:cstheme="minorHAnsi"/>
          <w:sz w:val="32"/>
          <w:szCs w:val="32"/>
          <w:lang w:val="en-US"/>
        </w:rPr>
        <w:t xml:space="preserve"> S =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naryPr>
          <m:sub>
            <m:r>
              <w:rPr>
                <w:rFonts w:ascii="Cambria Math" w:cstheme="minorHAnsi"/>
                <w:sz w:val="32"/>
                <w:szCs w:val="32"/>
                <w:lang w:val="en-US"/>
              </w:rPr>
              <m:t>0</m:t>
            </m:r>
          </m:sub>
          <m:sup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32"/>
                        <w:szCs w:val="32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dT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</m:t>
                </m:r>
              </m:den>
            </m:f>
          </m:e>
        </m:nary>
      </m:oMath>
    </w:p>
    <w:p w:rsidR="004A6F54" w:rsidRPr="00AB1530" w:rsidRDefault="004A6F54" w:rsidP="004A6F54">
      <w:pPr>
        <w:rPr>
          <w:rFonts w:cstheme="minorHAnsi"/>
          <w:sz w:val="32"/>
          <w:szCs w:val="32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 xml:space="preserve"> = </w:t>
      </w:r>
      <m:oMath>
        <m:d>
          <m:dPr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cstheme="minorHAnsi"/>
                    <w:sz w:val="32"/>
                    <w:szCs w:val="32"/>
                    <w:lang w:val="ru-RU"/>
                  </w:rPr>
                  <m:t>б</m:t>
                </m:r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Q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∂T</m:t>
                </m:r>
              </m:den>
            </m:f>
          </m:e>
        </m:d>
      </m:oMath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 xml:space="preserve"> = </w:t>
      </w:r>
      <m:oMath>
        <m:d>
          <m:dPr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T∂S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∂T</m:t>
                </m:r>
              </m:den>
            </m:f>
          </m:e>
        </m:d>
      </m:oMath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 xml:space="preserve"> = </w:t>
      </w:r>
      <m:oMath>
        <m:d>
          <m:dPr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∂S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  <w:lang w:val="en-US"/>
                  </w:rPr>
                  <m:t>∂</m:t>
                </m:r>
                <m:d>
                  <m:dPr>
                    <m:ctrlPr>
                      <w:rPr>
                        <w:rFonts w:ascii="Cambria Math" w:hAnsi="Cambria Math" w:cstheme="minorHAnsi"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theme="minorHAnsi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cstheme="minorHAnsi"/>
                            <w:sz w:val="32"/>
                            <w:szCs w:val="32"/>
                            <w:lang w:val="en-US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 w:cstheme="minorHAnsi"/>
                            <w:sz w:val="32"/>
                            <w:szCs w:val="32"/>
                            <w:lang w:val="en-US"/>
                          </w:rPr>
                          <m:t>T</m:t>
                        </m:r>
                      </m:e>
                    </m:func>
                  </m:e>
                </m:d>
              </m:den>
            </m:f>
          </m:e>
        </m:d>
      </m:oMath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</w:rPr>
        <w:t xml:space="preserve"> </w:t>
      </w:r>
      <w:r w:rsidRPr="00AB1530">
        <w:rPr>
          <w:rFonts w:cstheme="minorHAnsi"/>
          <w:sz w:val="32"/>
          <w:szCs w:val="32"/>
        </w:rPr>
        <w:tab/>
      </w:r>
      <w:r w:rsidRPr="00AB1530">
        <w:rPr>
          <w:rFonts w:cstheme="minorHAnsi"/>
          <w:sz w:val="32"/>
          <w:szCs w:val="32"/>
        </w:rPr>
        <w:tab/>
        <w:t>Т -</w:t>
      </w:r>
      <w:r w:rsidRPr="00AB1530">
        <w:rPr>
          <w:rFonts w:cstheme="minorHAnsi"/>
          <w:sz w:val="32"/>
          <w:szCs w:val="32"/>
          <w:lang w:val="en-US"/>
        </w:rPr>
        <w:t>&gt; 0,     lnT -&gt; -∞,</w:t>
      </w:r>
      <w:r w:rsidRPr="00AB1530">
        <w:rPr>
          <w:rFonts w:cstheme="minorHAnsi"/>
          <w:sz w:val="32"/>
          <w:szCs w:val="32"/>
          <w:lang w:val="en-US"/>
        </w:rPr>
        <w:tab/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 xml:space="preserve"> -&gt;0.</w:t>
      </w:r>
    </w:p>
    <w:p w:rsidR="004A6F54" w:rsidRPr="00AB1530" w:rsidRDefault="004A6F54" w:rsidP="004A6F54">
      <w:pPr>
        <w:rPr>
          <w:rFonts w:cstheme="minorHAnsi"/>
          <w:sz w:val="32"/>
          <w:szCs w:val="32"/>
          <w:lang w:val="ru-RU"/>
        </w:rPr>
      </w:pP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p</w:t>
      </w:r>
      <w:r w:rsidRPr="00AB1530">
        <w:rPr>
          <w:rFonts w:cstheme="minorHAnsi"/>
          <w:sz w:val="32"/>
          <w:szCs w:val="32"/>
          <w:lang w:val="ru-RU"/>
        </w:rPr>
        <w:t xml:space="preserve"> = </w:t>
      </w: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ru-RU"/>
        </w:rPr>
        <w:t xml:space="preserve"> + </w:t>
      </w:r>
      <w:r w:rsidRPr="00AB1530">
        <w:rPr>
          <w:rFonts w:cstheme="minorHAnsi"/>
          <w:sz w:val="32"/>
          <w:szCs w:val="32"/>
          <w:lang w:val="en-US"/>
        </w:rPr>
        <w:t>R</w:t>
      </w:r>
      <w:r w:rsidRPr="00AB1530">
        <w:rPr>
          <w:rFonts w:cstheme="minorHAnsi"/>
          <w:sz w:val="32"/>
          <w:szCs w:val="32"/>
          <w:lang w:val="ru-RU"/>
        </w:rPr>
        <w:t xml:space="preserve"> – </w:t>
      </w:r>
      <w:r w:rsidRPr="00AB1530">
        <w:rPr>
          <w:rFonts w:cstheme="minorHAnsi"/>
          <w:sz w:val="32"/>
          <w:szCs w:val="32"/>
        </w:rPr>
        <w:t>для ідеальних газів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  <w:lang w:val="ru-RU"/>
        </w:rPr>
        <w:t>2).</w:t>
      </w:r>
      <w:r w:rsidRPr="00AB1530">
        <w:rPr>
          <w:rFonts w:cstheme="minorHAnsi"/>
          <w:sz w:val="32"/>
          <w:szCs w:val="32"/>
        </w:rPr>
        <w:t xml:space="preserve"> При наближенні температури до абсолютного нуля, ізотерма співпадає з адіабатою:</w:t>
      </w:r>
    </w:p>
    <w:p w:rsidR="004A6F54" w:rsidRPr="00AB1530" w:rsidRDefault="004A6F54" w:rsidP="004A6F54">
      <w:pPr>
        <w:rPr>
          <w:rFonts w:cstheme="minorHAnsi"/>
          <w:sz w:val="32"/>
          <w:szCs w:val="32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PV = const,</w:t>
      </w:r>
      <w:r w:rsidRPr="00AB1530">
        <w:rPr>
          <w:rFonts w:cstheme="minorHAnsi"/>
          <w:sz w:val="32"/>
          <w:szCs w:val="32"/>
          <w:lang w:val="en-US"/>
        </w:rPr>
        <w:tab/>
      </w:r>
      <w:r w:rsidRPr="00AB1530">
        <w:rPr>
          <w:rFonts w:cstheme="minorHAnsi"/>
          <w:sz w:val="32"/>
          <w:szCs w:val="32"/>
          <w:lang w:val="en-US"/>
        </w:rPr>
        <w:tab/>
      </w:r>
      <m:oMath>
        <m:sSup>
          <m:sSupPr>
            <m:ctrlPr>
              <w:rPr>
                <w:rFonts w:ascii="Cambria Math" w:hAnsi="Cambria Math" w:cstheme="minorHAnsi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PV</m:t>
            </m:r>
          </m:e>
          <m:sup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γ</m:t>
            </m:r>
            <m:r>
              <w:rPr>
                <w:rFonts w:ascii="Cambria Math" w:cstheme="minorHAnsi"/>
                <w:sz w:val="32"/>
                <w:szCs w:val="32"/>
                <w:lang w:val="en-US"/>
              </w:rPr>
              <m:t xml:space="preserve"> </m:t>
            </m:r>
          </m:sup>
        </m:sSup>
        <m:r>
          <w:rPr>
            <w:rFonts w:ascii="Cambria Math" w:cstheme="minorHAnsi"/>
            <w:sz w:val="32"/>
            <w:szCs w:val="32"/>
            <w:lang w:val="en-US"/>
          </w:rPr>
          <m:t>=</m:t>
        </m:r>
        <m:r>
          <w:rPr>
            <w:rFonts w:ascii="Cambria Math" w:hAnsi="Cambria Math" w:cstheme="minorHAnsi"/>
            <w:sz w:val="32"/>
            <w:szCs w:val="32"/>
            <w:lang w:val="en-US"/>
          </w:rPr>
          <m:t>const</m:t>
        </m:r>
      </m:oMath>
      <w:r w:rsidRPr="00AB1530">
        <w:rPr>
          <w:rFonts w:cstheme="minorHAnsi"/>
          <w:sz w:val="32"/>
          <w:szCs w:val="32"/>
          <w:lang w:val="en-US"/>
        </w:rPr>
        <w:t>,</w:t>
      </w:r>
    </w:p>
    <w:p w:rsidR="004A6F54" w:rsidRPr="004A6F54" w:rsidRDefault="004A6F54" w:rsidP="004A6F54">
      <w:pPr>
        <w:rPr>
          <w:rFonts w:cstheme="minorHAnsi"/>
          <w:sz w:val="32"/>
          <w:szCs w:val="32"/>
          <w:lang w:val="ru-RU"/>
        </w:rPr>
      </w:pPr>
      <w:r w:rsidRPr="00AB1530">
        <w:rPr>
          <w:rFonts w:cstheme="minorHAnsi"/>
          <w:sz w:val="32"/>
          <w:szCs w:val="32"/>
          <w:lang w:val="en-US"/>
        </w:rPr>
        <w:t>γ</w:t>
      </w:r>
      <w:r w:rsidRPr="004A6F54">
        <w:rPr>
          <w:rFonts w:cstheme="minorHAnsi"/>
          <w:sz w:val="32"/>
          <w:szCs w:val="32"/>
          <w:lang w:val="ru-RU"/>
        </w:rPr>
        <w:t xml:space="preserve"> = (</w:t>
      </w: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p</w:t>
      </w:r>
      <w:r w:rsidRPr="004A6F54">
        <w:rPr>
          <w:rFonts w:cstheme="minorHAnsi"/>
          <w:sz w:val="32"/>
          <w:szCs w:val="32"/>
          <w:lang w:val="ru-RU"/>
        </w:rPr>
        <w:t xml:space="preserve"> / </w:t>
      </w: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4A6F54">
        <w:rPr>
          <w:rFonts w:cstheme="minorHAnsi"/>
          <w:sz w:val="32"/>
          <w:szCs w:val="32"/>
          <w:lang w:val="ru-RU"/>
        </w:rPr>
        <w:t>) -&gt; 1.</w:t>
      </w:r>
    </w:p>
    <w:p w:rsidR="004A6F54" w:rsidRPr="00E73F6D" w:rsidRDefault="004A6F54" w:rsidP="004A6F54">
      <w:pPr>
        <w:pStyle w:val="1"/>
        <w:spacing w:before="0" w:after="120" w:line="204" w:lineRule="auto"/>
      </w:pPr>
      <w:bookmarkStart w:id="1" w:name="_Toc231312308"/>
      <w:r w:rsidRPr="004A6F54">
        <w:rPr>
          <w:lang w:val="ru-RU"/>
        </w:rPr>
        <w:t>59.</w:t>
      </w:r>
      <w:r w:rsidRPr="00E73F6D">
        <w:t>Метод термодинамічних потенціалів. Внутрішня енергія як термодинамічний потенціал. Співвідношення Максвела.</w:t>
      </w:r>
      <w:bookmarkEnd w:id="1"/>
    </w:p>
    <w:p w:rsidR="004A6F54" w:rsidRPr="00E73F6D" w:rsidRDefault="004A6F54" w:rsidP="004A6F54">
      <w:r w:rsidRPr="00E73F6D">
        <w:t>Метод термодинамічних потенціалів допомагає перетворювати вирази, в які входять основні термодинамічні величини, такі як кількість теплоти, ентропію, внутрішню енергію через величини, які можна поміряти – температуру, тиск та об’єм.</w:t>
      </w:r>
    </w:p>
    <w:p w:rsidR="004A6F54" w:rsidRPr="00E73F6D" w:rsidRDefault="004A6F54" w:rsidP="004A6F54">
      <w:r w:rsidRPr="00E73F6D">
        <w:t xml:space="preserve">Якщо розглядати внутрішню енергію U Розглядати як потенціальну енергію, виражену через незалежні змінні S i V, то можна вважати вн. енергію термодинамічним потенціалом. </w:t>
      </w:r>
    </w:p>
    <w:p w:rsidR="004A6F54" w:rsidRPr="00E73F6D" w:rsidRDefault="004A6F54" w:rsidP="004A6F54">
      <w:r w:rsidRPr="00E73F6D">
        <w:t>Тоді для U=U(S, V) отримуємо співвідношення Максвела</w:t>
      </w:r>
      <w:r w:rsidRPr="00E73F6D">
        <w:rPr>
          <w:position w:val="-30"/>
        </w:rPr>
        <w:object w:dxaOrig="17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33.25pt;height:52.65pt" o:ole="">
            <v:imagedata r:id="rId9" o:title=""/>
          </v:shape>
          <o:OLEObject Type="Embed" ProgID="Equation.3" ShapeID="_x0000_i1039" DrawAspect="Content" ObjectID="_1305061327" r:id="rId10"/>
        </w:object>
      </w:r>
    </w:p>
    <w:p w:rsidR="004A6F54" w:rsidRPr="00E73F6D" w:rsidRDefault="004A6F54" w:rsidP="004A6F54">
      <w:pPr>
        <w:pStyle w:val="1"/>
        <w:spacing w:before="0" w:after="120" w:line="204" w:lineRule="auto"/>
      </w:pPr>
      <w:bookmarkStart w:id="2" w:name="_Toc231312309"/>
      <w:r w:rsidRPr="004A6F54">
        <w:rPr>
          <w:lang w:val="ru-RU"/>
        </w:rPr>
        <w:t>60.</w:t>
      </w:r>
      <w:r w:rsidRPr="00E73F6D">
        <w:t>Метод термодинамічних потенціалів. Вільна енергія як термодинамічний потенціал. Співвідношення Максвела і рівняння Гіббса-Гельмгольца.</w:t>
      </w:r>
      <w:bookmarkEnd w:id="2"/>
    </w:p>
    <w:p w:rsidR="004A6F54" w:rsidRPr="00E73F6D" w:rsidRDefault="004A6F54" w:rsidP="004A6F54">
      <w:r w:rsidRPr="00E73F6D">
        <w:t>Метод термодинамічних потенціалів допомагає перетворювати вирази, в які входять основні термодинамічні величини, такі як кількість теплоти, ентропію, внутрішню енергію через величини, які можна поміряти – температуру, тиск та об’єм.</w:t>
      </w:r>
    </w:p>
    <w:p w:rsidR="004A6F54" w:rsidRPr="00E73F6D" w:rsidRDefault="004A6F54" w:rsidP="004A6F54">
      <w:r w:rsidRPr="00E73F6D">
        <w:t xml:space="preserve">Якщо розглядати вільну енергію F як величину, виражену через незалежні змінні </w:t>
      </w:r>
      <w:r w:rsidRPr="00E73F6D">
        <w:rPr>
          <w:lang w:val="en-US"/>
        </w:rPr>
        <w:t>V</w:t>
      </w:r>
      <w:r w:rsidRPr="00E73F6D">
        <w:t xml:space="preserve"> i </w:t>
      </w:r>
      <w:r w:rsidRPr="00E73F6D">
        <w:rPr>
          <w:lang w:val="en-US"/>
        </w:rPr>
        <w:t>T</w:t>
      </w:r>
      <w:r w:rsidRPr="00E73F6D">
        <w:t xml:space="preserve">, то можна вважати вільну енергію термодинамічним потенціалом. </w:t>
      </w:r>
    </w:p>
    <w:p w:rsidR="004A6F54" w:rsidRPr="00E73F6D" w:rsidRDefault="004A6F54" w:rsidP="004A6F54">
      <w:r w:rsidRPr="00E73F6D">
        <w:lastRenderedPageBreak/>
        <w:t xml:space="preserve">Тоді для </w:t>
      </w:r>
      <w:r w:rsidRPr="00E73F6D">
        <w:rPr>
          <w:lang w:val="en-US"/>
        </w:rPr>
        <w:t>F</w:t>
      </w:r>
      <w:r w:rsidRPr="00E73F6D">
        <w:t>=</w:t>
      </w:r>
      <w:r w:rsidRPr="00E73F6D">
        <w:rPr>
          <w:lang w:val="en-US"/>
        </w:rPr>
        <w:t>F</w:t>
      </w:r>
      <w:r w:rsidRPr="00E73F6D">
        <w:t xml:space="preserve">(V, </w:t>
      </w:r>
      <w:r w:rsidRPr="00E73F6D">
        <w:rPr>
          <w:lang w:val="en-US"/>
        </w:rPr>
        <w:t>T</w:t>
      </w:r>
      <w:r w:rsidRPr="00E73F6D">
        <w:t>) отримуємо співвідношення Максвела</w:t>
      </w:r>
      <w:r>
        <w:rPr>
          <w:noProof/>
          <w:lang w:eastAsia="uk-UA"/>
        </w:rPr>
        <w:drawing>
          <wp:inline distT="0" distB="0" distL="0" distR="0">
            <wp:extent cx="1571625" cy="504825"/>
            <wp:effectExtent l="19050" t="0" r="9525" b="0"/>
            <wp:docPr id="14" name="Рисунок 14" descr="\,\!{\left(\frac{\partial S}{\partial V}\right)}_T={\left(\frac{\partial P}{\partial T}\right)}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,\!{\left(\frac{\partial S}{\partial V}\right)}_T={\left(\frac{\partial P}{\partial T}\right)}_V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F6D">
        <w:t>.</w:t>
      </w:r>
    </w:p>
    <w:p w:rsidR="004A6F54" w:rsidRPr="00E73F6D" w:rsidRDefault="004A6F54" w:rsidP="004A6F54">
      <w:r w:rsidRPr="00E73F6D">
        <w:t>За рівнянням Гіббса-Гельмгольца вільна енергія визначається так:</w:t>
      </w:r>
    </w:p>
    <w:p w:rsidR="004A6F54" w:rsidRPr="00E73F6D" w:rsidRDefault="004A6F54" w:rsidP="004A6F54">
      <w:r w:rsidRPr="00E73F6D">
        <w:rPr>
          <w:position w:val="-30"/>
          <w:lang w:val="en-US"/>
        </w:rPr>
        <w:object w:dxaOrig="1760" w:dyaOrig="700">
          <v:shape id="_x0000_i1038" type="#_x0000_t75" style="width:117.15pt;height:47.3pt" o:ole="">
            <v:imagedata r:id="rId12" o:title=""/>
          </v:shape>
          <o:OLEObject Type="Embed" ProgID="Equation.3" ShapeID="_x0000_i1038" DrawAspect="Content" ObjectID="_1305061328" r:id="rId13"/>
        </w:object>
      </w:r>
      <w:r w:rsidRPr="00E73F6D">
        <w:t>.</w:t>
      </w:r>
    </w:p>
    <w:p w:rsidR="004A6F54" w:rsidRPr="00E73F6D" w:rsidRDefault="004A6F54" w:rsidP="004A6F54">
      <w:pPr>
        <w:pStyle w:val="1"/>
        <w:spacing w:before="0" w:after="120" w:line="204" w:lineRule="auto"/>
      </w:pPr>
      <w:bookmarkStart w:id="3" w:name="_Toc231312310"/>
      <w:r w:rsidRPr="004A6F54">
        <w:rPr>
          <w:lang w:val="ru-RU"/>
        </w:rPr>
        <w:t>61.</w:t>
      </w:r>
      <w:r w:rsidRPr="00E73F6D">
        <w:t>Метод термодинамічних потенціалів. Ентальпія як термодинамічний потенціал. Співвідношення Максвела і рівняння Гіббса-Гельмгольца.</w:t>
      </w:r>
      <w:bookmarkEnd w:id="3"/>
      <w:r w:rsidRPr="00E73F6D">
        <w:t xml:space="preserve"> </w:t>
      </w:r>
    </w:p>
    <w:p w:rsidR="004A6F54" w:rsidRPr="00E73F6D" w:rsidRDefault="004A6F54" w:rsidP="004A6F54">
      <w:r w:rsidRPr="00E73F6D">
        <w:t>Метод термодинамічних потенціалів допомагає перетворювати вирази, в які входять основні термодинамічні величини, такі як кількість теплоти, ентропію, внутрішню енергію через величини, які можна поміряти – температуру, тиск та об’єм.</w:t>
      </w:r>
    </w:p>
    <w:p w:rsidR="004A6F54" w:rsidRPr="00E73F6D" w:rsidRDefault="004A6F54" w:rsidP="004A6F54">
      <w:r w:rsidRPr="00E73F6D">
        <w:t xml:space="preserve">Якщо розглядати ентальпію </w:t>
      </w:r>
      <w:r w:rsidRPr="00E73F6D">
        <w:rPr>
          <w:lang w:val="en-US"/>
        </w:rPr>
        <w:t>I</w:t>
      </w:r>
      <w:r w:rsidRPr="00E73F6D">
        <w:t xml:space="preserve"> як величину, виражену через незалежні змінні </w:t>
      </w:r>
      <w:r w:rsidRPr="00E73F6D">
        <w:rPr>
          <w:lang w:val="en-US"/>
        </w:rPr>
        <w:t>S</w:t>
      </w:r>
      <w:r w:rsidRPr="00E73F6D">
        <w:t xml:space="preserve"> i </w:t>
      </w:r>
      <w:r w:rsidRPr="00E73F6D">
        <w:rPr>
          <w:lang w:val="en-US"/>
        </w:rPr>
        <w:t>P</w:t>
      </w:r>
      <w:r w:rsidRPr="00E73F6D">
        <w:t xml:space="preserve">, то можна вважати вільну енергію термодинамічним потенціалом. </w:t>
      </w:r>
    </w:p>
    <w:p w:rsidR="004A6F54" w:rsidRPr="004A6F54" w:rsidRDefault="004A6F54" w:rsidP="004A6F54">
      <w:r w:rsidRPr="00E73F6D">
        <w:t xml:space="preserve">Тоді для U=U(S, </w:t>
      </w:r>
      <w:r w:rsidRPr="00E73F6D">
        <w:rPr>
          <w:lang w:val="en-US"/>
        </w:rPr>
        <w:t>P</w:t>
      </w:r>
      <w:r w:rsidRPr="00E73F6D">
        <w:t>) отримуємо співвідношення Максвела</w:t>
      </w:r>
      <w:r>
        <w:rPr>
          <w:noProof/>
          <w:lang w:eastAsia="uk-UA"/>
        </w:rPr>
        <w:drawing>
          <wp:inline distT="0" distB="0" distL="0" distR="0">
            <wp:extent cx="1790700" cy="571500"/>
            <wp:effectExtent l="19050" t="0" r="0" b="0"/>
            <wp:docPr id="16" name="Рисунок 16" descr="\,\!{\left(\frac{\partial T}{\partial P}\right)}_S={\left(\frac{\partial V}{\partial S}\right)}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,\!{\left(\frac{\partial T}{\partial P}\right)}_S={\left(\frac{\partial V}{\partial S}\right)}_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F54" w:rsidRDefault="004A6F54" w:rsidP="004A6F54">
      <w:pPr>
        <w:rPr>
          <w:lang w:val="en-US"/>
        </w:rPr>
      </w:pPr>
      <w:r w:rsidRPr="00E73F6D">
        <w:t>За рівнянням Гіббса-Гельмгольца ентальпія визначається так:</w:t>
      </w:r>
      <w:r w:rsidRPr="00E73F6D">
        <w:rPr>
          <w:position w:val="-30"/>
          <w:lang w:val="en-US"/>
        </w:rPr>
        <w:object w:dxaOrig="1700" w:dyaOrig="700">
          <v:shape id="_x0000_i1037" type="#_x0000_t75" style="width:107.45pt;height:45.15pt" o:ole="">
            <v:imagedata r:id="rId15" o:title=""/>
          </v:shape>
          <o:OLEObject Type="Embed" ProgID="Equation.3" ShapeID="_x0000_i1037" DrawAspect="Content" ObjectID="_1305061329" r:id="rId16"/>
        </w:object>
      </w:r>
      <w:r w:rsidRPr="00E73F6D">
        <w:t>.</w:t>
      </w:r>
    </w:p>
    <w:p w:rsidR="004A6F54" w:rsidRPr="00977E38" w:rsidRDefault="004A6F54" w:rsidP="004A6F54">
      <w:pPr>
        <w:pStyle w:val="1"/>
      </w:pPr>
      <w:bookmarkStart w:id="4" w:name="_Toc231312311"/>
      <w:r>
        <w:t>62</w:t>
      </w:r>
      <w:r w:rsidRPr="00977E38">
        <w:t>. Метод  термодинамічних потенціалів. Термодинамічний потенціал Гібса. Співвідношення Максвелла і рівняння Гібса-Гельмгольца.</w:t>
      </w:r>
      <w:bookmarkEnd w:id="4"/>
    </w:p>
    <w:p w:rsidR="004A6F54" w:rsidRPr="00977E38" w:rsidRDefault="004A6F54" w:rsidP="004A6F54"/>
    <w:p w:rsidR="004A6F54" w:rsidRPr="00977E38" w:rsidRDefault="004A6F54" w:rsidP="004A6F54">
      <w:pPr>
        <w:spacing w:line="240" w:lineRule="auto"/>
        <w:ind w:firstLine="708"/>
      </w:pPr>
      <w:r w:rsidRPr="00977E38">
        <w:t xml:space="preserve">Якщо процес квазістатичний, то </w:t>
      </w:r>
      <w:r w:rsidRPr="00977E38">
        <w:rPr>
          <w:position w:val="-10"/>
        </w:rPr>
        <w:object w:dxaOrig="999" w:dyaOrig="320">
          <v:shape id="_x0000_i1040" type="#_x0000_t75" style="width:50.5pt;height:16.1pt" o:ole="">
            <v:imagedata r:id="rId17" o:title=""/>
          </v:shape>
          <o:OLEObject Type="Embed" ProgID="Equation.3" ShapeID="_x0000_i1040" DrawAspect="Content" ObjectID="_1305061330" r:id="rId18"/>
        </w:object>
      </w:r>
      <w:r w:rsidRPr="00977E38">
        <w:t xml:space="preserve">. Для такого процесу рівняння першого начала термодинаміки </w:t>
      </w:r>
      <w:r w:rsidRPr="00977E38">
        <w:rPr>
          <w:position w:val="-10"/>
        </w:rPr>
        <w:object w:dxaOrig="1620" w:dyaOrig="320">
          <v:shape id="_x0000_i1041" type="#_x0000_t75" style="width:80.6pt;height:16.1pt" o:ole="">
            <v:imagedata r:id="rId19" o:title=""/>
          </v:shape>
          <o:OLEObject Type="Embed" ProgID="Equation.3" ShapeID="_x0000_i1041" DrawAspect="Content" ObjectID="_1305061331" r:id="rId20"/>
        </w:object>
      </w:r>
    </w:p>
    <w:p w:rsidR="004A6F54" w:rsidRPr="00977E38" w:rsidRDefault="004A6F54" w:rsidP="004A6F54">
      <w:pPr>
        <w:spacing w:line="240" w:lineRule="auto"/>
        <w:ind w:firstLine="708"/>
      </w:pPr>
      <w:r w:rsidRPr="00977E38">
        <w:t xml:space="preserve">Можна представити у вигляді </w:t>
      </w:r>
      <w:r w:rsidRPr="00977E38">
        <w:rPr>
          <w:position w:val="-6"/>
        </w:rPr>
        <w:object w:dxaOrig="1719" w:dyaOrig="279">
          <v:shape id="_x0000_i1042" type="#_x0000_t75" style="width:85.95pt;height:13.95pt" o:ole="">
            <v:imagedata r:id="rId21" o:title=""/>
          </v:shape>
          <o:OLEObject Type="Embed" ProgID="Equation.3" ShapeID="_x0000_i1042" DrawAspect="Content" ObjectID="_1305061332" r:id="rId22"/>
        </w:object>
      </w:r>
    </w:p>
    <w:p w:rsidR="004A6F54" w:rsidRPr="00977E38" w:rsidRDefault="004A6F54" w:rsidP="004A6F54">
      <w:pPr>
        <w:spacing w:line="240" w:lineRule="auto"/>
        <w:ind w:firstLine="708"/>
      </w:pPr>
      <w:r w:rsidRPr="00977E38">
        <w:t xml:space="preserve">Якщо ввести ентальпію </w:t>
      </w:r>
      <w:r w:rsidRPr="00977E38">
        <w:rPr>
          <w:position w:val="-6"/>
        </w:rPr>
        <w:object w:dxaOrig="1200" w:dyaOrig="279">
          <v:shape id="_x0000_i1043" type="#_x0000_t75" style="width:60.2pt;height:13.95pt" o:ole="">
            <v:imagedata r:id="rId23" o:title=""/>
          </v:shape>
          <o:OLEObject Type="Embed" ProgID="Equation.3" ShapeID="_x0000_i1043" DrawAspect="Content" ObjectID="_1305061333" r:id="rId24"/>
        </w:object>
      </w:r>
      <w:r w:rsidRPr="00977E38">
        <w:t xml:space="preserve">, то можна виключити </w:t>
      </w:r>
      <w:r w:rsidRPr="00977E38">
        <w:rPr>
          <w:position w:val="-6"/>
        </w:rPr>
        <w:object w:dxaOrig="260" w:dyaOrig="279">
          <v:shape id="_x0000_i1044" type="#_x0000_t75" style="width:12.9pt;height:13.95pt" o:ole="">
            <v:imagedata r:id="rId25" o:title=""/>
          </v:shape>
          <o:OLEObject Type="Embed" ProgID="Equation.3" ShapeID="_x0000_i1044" DrawAspect="Content" ObjectID="_1305061334" r:id="rId26"/>
        </w:object>
      </w:r>
      <w:r w:rsidRPr="00977E38">
        <w:t xml:space="preserve"> та отримати </w:t>
      </w:r>
      <w:r w:rsidRPr="00977E38">
        <w:rPr>
          <w:position w:val="-6"/>
        </w:rPr>
        <w:object w:dxaOrig="1560" w:dyaOrig="279">
          <v:shape id="_x0000_i1045" type="#_x0000_t75" style="width:78.45pt;height:13.95pt" o:ole="">
            <v:imagedata r:id="rId27" o:title=""/>
          </v:shape>
          <o:OLEObject Type="Embed" ProgID="Equation.3" ShapeID="_x0000_i1045" DrawAspect="Content" ObjectID="_1305061335" r:id="rId28"/>
        </w:object>
      </w:r>
    </w:p>
    <w:p w:rsidR="004A6F54" w:rsidRPr="00977E38" w:rsidRDefault="004A6F54" w:rsidP="004A6F54">
      <w:pPr>
        <w:spacing w:line="240" w:lineRule="auto"/>
        <w:ind w:firstLine="708"/>
      </w:pPr>
      <w:r w:rsidRPr="00977E38">
        <w:t xml:space="preserve">В термодинаміку було введено дві важливі функції: </w:t>
      </w:r>
      <w:r w:rsidRPr="00977E38">
        <w:rPr>
          <w:i/>
        </w:rPr>
        <w:t>вільна енергія F,</w:t>
      </w:r>
      <w:r w:rsidRPr="00977E38">
        <w:t xml:space="preserve"> введена Гельмгольцем, і </w:t>
      </w:r>
      <w:r w:rsidRPr="00977E38">
        <w:rPr>
          <w:i/>
        </w:rPr>
        <w:t>термодинамічний потенціал</w:t>
      </w:r>
      <w:r w:rsidRPr="00977E38">
        <w:t xml:space="preserve"> G , введений Гібсом. Ці функції виражаються співвідношенням</w:t>
      </w:r>
    </w:p>
    <w:p w:rsidR="004A6F54" w:rsidRPr="00977E38" w:rsidRDefault="004A6F54" w:rsidP="004A6F54">
      <w:pPr>
        <w:spacing w:line="240" w:lineRule="auto"/>
        <w:ind w:firstLine="708"/>
      </w:pPr>
      <w:r w:rsidRPr="00977E38">
        <w:rPr>
          <w:i/>
        </w:rPr>
        <w:t>F=U-TS (1)</w:t>
      </w:r>
      <w:r w:rsidRPr="00977E38">
        <w:t xml:space="preserve">,  </w:t>
      </w:r>
      <w:r w:rsidRPr="00977E38">
        <w:rPr>
          <w:i/>
        </w:rPr>
        <w:t>G=F+PV=U-TS+PV .(2)</w:t>
      </w:r>
    </w:p>
    <w:p w:rsidR="004A6F54" w:rsidRPr="00977E38" w:rsidRDefault="004A6F54" w:rsidP="004A6F54">
      <w:pPr>
        <w:spacing w:line="240" w:lineRule="auto"/>
      </w:pPr>
      <w:r w:rsidRPr="00977E38">
        <w:lastRenderedPageBreak/>
        <w:t xml:space="preserve">Їх диференціали </w:t>
      </w:r>
      <w:r w:rsidRPr="00977E38">
        <w:rPr>
          <w:position w:val="-26"/>
        </w:rPr>
        <w:object w:dxaOrig="1900" w:dyaOrig="639">
          <v:shape id="_x0000_i1046" type="#_x0000_t75" style="width:95.65pt;height:32.25pt" o:ole="">
            <v:imagedata r:id="rId29" o:title=""/>
          </v:shape>
          <o:OLEObject Type="Embed" ProgID="Equation.3" ShapeID="_x0000_i1046" DrawAspect="Content" ObjectID="_1305061336" r:id="rId30"/>
        </w:object>
      </w:r>
      <w:r w:rsidRPr="00977E38">
        <w:t xml:space="preserve">При ізотермічному процесі </w:t>
      </w:r>
      <w:r w:rsidRPr="00977E38">
        <w:rPr>
          <w:i/>
        </w:rPr>
        <w:t>dT=0</w:t>
      </w:r>
      <w:r w:rsidRPr="00977E38">
        <w:t xml:space="preserve">, а тому </w:t>
      </w:r>
      <w:r w:rsidRPr="00977E38">
        <w:rPr>
          <w:i/>
        </w:rPr>
        <w:t>dF = - PdV = - δA</w:t>
      </w:r>
      <w:r w:rsidRPr="00977E38">
        <w:t xml:space="preserve">. Звідси   </w:t>
      </w:r>
      <w:r w:rsidRPr="00977E38">
        <w:rPr>
          <w:i/>
        </w:rPr>
        <w:t>A=F</w:t>
      </w:r>
      <w:r w:rsidRPr="00977E38">
        <w:rPr>
          <w:i/>
          <w:vertAlign w:val="subscript"/>
        </w:rPr>
        <w:t>1</w:t>
      </w:r>
      <w:r w:rsidRPr="00977E38">
        <w:rPr>
          <w:i/>
        </w:rPr>
        <w:t>-F</w:t>
      </w:r>
      <w:r w:rsidRPr="00977E38">
        <w:rPr>
          <w:i/>
          <w:vertAlign w:val="subscript"/>
        </w:rPr>
        <w:t>2</w:t>
      </w:r>
      <w:r w:rsidRPr="00977E38">
        <w:t xml:space="preserve"> .Отже, вільна енергія є функцією стану системи, втрати якої в квазистатичномуу процесі дають роботу, зроблену системою. Термодинамічний потенціал  Гібса слід розглядати як функцію від </w:t>
      </w:r>
      <w:r w:rsidRPr="00977E38">
        <w:rPr>
          <w:i/>
        </w:rPr>
        <w:t xml:space="preserve">T i P: G=G(T,P) (3). </w:t>
      </w:r>
      <w:r w:rsidRPr="00977E38">
        <w:t xml:space="preserve">Такого роду співвідношення називається </w:t>
      </w:r>
      <w:r w:rsidRPr="00977E38">
        <w:rPr>
          <w:i/>
        </w:rPr>
        <w:t>канонічним рівнянням стану речовини</w:t>
      </w:r>
      <w:r w:rsidRPr="00977E38">
        <w:t>.</w:t>
      </w:r>
      <w:r w:rsidRPr="00977E38">
        <w:rPr>
          <w:i/>
        </w:rPr>
        <w:t xml:space="preserve"> Канонічне рівняння стану, містить повний</w:t>
      </w:r>
      <w:r w:rsidRPr="00977E38">
        <w:t xml:space="preserve"> </w:t>
      </w:r>
      <w:r w:rsidRPr="00977E38">
        <w:rPr>
          <w:i/>
        </w:rPr>
        <w:t>обсяг інформації про термічні та калоричні властивості речовини.</w:t>
      </w:r>
    </w:p>
    <w:p w:rsidR="004A6F54" w:rsidRPr="00977E38" w:rsidRDefault="004A6F54" w:rsidP="004A6F54">
      <w:pPr>
        <w:spacing w:line="240" w:lineRule="auto"/>
      </w:pPr>
      <w:r w:rsidRPr="00977E38">
        <w:softHyphen/>
      </w:r>
      <w:r w:rsidRPr="00977E38">
        <w:softHyphen/>
      </w:r>
      <w:r w:rsidRPr="00977E38">
        <w:softHyphen/>
      </w:r>
      <w:r w:rsidRPr="00977E38">
        <w:rPr>
          <w:position w:val="-32"/>
        </w:rPr>
        <w:object w:dxaOrig="2840" w:dyaOrig="720">
          <v:shape id="_x0000_i1047" type="#_x0000_t75" style="width:141.85pt;height:36.55pt" o:ole="">
            <v:imagedata r:id="rId31" o:title=""/>
          </v:shape>
          <o:OLEObject Type="Embed" ProgID="Equation.3" ShapeID="_x0000_i1047" DrawAspect="Content" ObjectID="_1305061337" r:id="rId32"/>
        </w:object>
      </w:r>
      <w:r w:rsidRPr="00977E38">
        <w:t>(4) З цього рівняння</w:t>
      </w:r>
      <w:r w:rsidRPr="00977E38">
        <w:rPr>
          <w:position w:val="-32"/>
        </w:rPr>
        <w:object w:dxaOrig="2560" w:dyaOrig="720">
          <v:shape id="_x0000_i1048" type="#_x0000_t75" style="width:127.9pt;height:36.55pt" o:ole="">
            <v:imagedata r:id="rId33" o:title=""/>
          </v:shape>
          <o:OLEObject Type="Embed" ProgID="Equation.3" ShapeID="_x0000_i1048" DrawAspect="Content" ObjectID="_1305061338" r:id="rId34"/>
        </w:object>
      </w:r>
      <w:r w:rsidRPr="00977E38">
        <w:t xml:space="preserve"> З означення функції  </w:t>
      </w:r>
      <w:r w:rsidRPr="00977E38">
        <w:rPr>
          <w:i/>
        </w:rPr>
        <w:t xml:space="preserve">F i G </w:t>
      </w:r>
      <w:r w:rsidRPr="00977E38">
        <w:t xml:space="preserve">слідує </w:t>
      </w:r>
      <w:r w:rsidRPr="00977E38">
        <w:rPr>
          <w:i/>
        </w:rPr>
        <w:t>U=F+TS, I=G+TS</w:t>
      </w:r>
      <w:r w:rsidRPr="00977E38">
        <w:t xml:space="preserve">.  Підставив вираз ентропії  </w:t>
      </w:r>
      <w:r w:rsidRPr="00977E38">
        <w:rPr>
          <w:position w:val="-32"/>
        </w:rPr>
        <w:object w:dxaOrig="1680" w:dyaOrig="720">
          <v:shape id="_x0000_i1049" type="#_x0000_t75" style="width:83.8pt;height:36.55pt" o:ole="">
            <v:imagedata r:id="rId35" o:title=""/>
          </v:shape>
          <o:OLEObject Type="Embed" ProgID="Equation.3" ShapeID="_x0000_i1049" DrawAspect="Content" ObjectID="_1305061339" r:id="rId36"/>
        </w:object>
      </w:r>
      <w:r w:rsidRPr="00977E38">
        <w:t xml:space="preserve">. Це рівняння називається рівнянням Гібса-Гельмгольца. Далі вторинним диференціюванням із співвідношення (4) знаходимо  </w:t>
      </w:r>
      <w:r w:rsidRPr="00977E38">
        <w:rPr>
          <w:position w:val="-30"/>
        </w:rPr>
        <w:object w:dxaOrig="1880" w:dyaOrig="700">
          <v:shape id="_x0000_i1050" type="#_x0000_t75" style="width:93.5pt;height:35.45pt" o:ole="">
            <v:imagedata r:id="rId37" o:title=""/>
          </v:shape>
          <o:OLEObject Type="Embed" ProgID="Equation.3" ShapeID="_x0000_i1050" DrawAspect="Content" ObjectID="_1305061340" r:id="rId38"/>
        </w:object>
      </w:r>
      <w:r w:rsidRPr="00977E38">
        <w:t xml:space="preserve"> Це співвідношення називається співвідношенням Максвелла. Воно використовується для виводу різних співвідношень між величинами, що характеризують термодинамічно рівноважні стани системи. </w:t>
      </w:r>
      <w:r w:rsidRPr="00977E38">
        <w:rPr>
          <w:i/>
        </w:rPr>
        <w:t>Такий метод називається методом термолинамічних потенціалів</w:t>
      </w:r>
      <w:r w:rsidRPr="00977E38">
        <w:t>.</w:t>
      </w:r>
    </w:p>
    <w:p w:rsidR="004A6F54" w:rsidRPr="00977E38" w:rsidRDefault="004A6F54" w:rsidP="004A6F54">
      <w:pPr>
        <w:pStyle w:val="1"/>
      </w:pPr>
      <w:bookmarkStart w:id="5" w:name="_Toc231312312"/>
      <w:r w:rsidRPr="00977E38">
        <w:t>63. Рівняння Ван-дер-Вальса. Їзотерми Ван-дер-Вальса. Взаємні перетворення пари та рідини.</w:t>
      </w:r>
      <w:bookmarkEnd w:id="5"/>
    </w:p>
    <w:p w:rsidR="004A6F54" w:rsidRPr="00383F20" w:rsidRDefault="004A6F54" w:rsidP="004A6F54">
      <w:pPr>
        <w:rPr>
          <w:bCs/>
          <w:sz w:val="24"/>
          <w:szCs w:val="18"/>
        </w:rPr>
      </w:pPr>
      <w:r w:rsidRPr="00383F20">
        <w:rPr>
          <w:bCs/>
          <w:noProof/>
          <w:sz w:val="24"/>
          <w:szCs w:val="18"/>
          <w:lang w:eastAsia="uk-U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109855</wp:posOffset>
            </wp:positionV>
            <wp:extent cx="2962275" cy="1615440"/>
            <wp:effectExtent l="19050" t="0" r="9525" b="0"/>
            <wp:wrapSquare wrapText="bothSides"/>
            <wp:docPr id="12" name="Рисунок 2" descr="zz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zz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83F20">
        <w:rPr>
          <w:bCs/>
          <w:sz w:val="24"/>
          <w:szCs w:val="18"/>
        </w:rPr>
        <w:t xml:space="preserve">Рівняння </w:t>
      </w:r>
      <w:r w:rsidRPr="00383F20">
        <w:rPr>
          <w:bCs/>
          <w:position w:val="-28"/>
          <w:sz w:val="24"/>
          <w:szCs w:val="18"/>
        </w:rPr>
        <w:object w:dxaOrig="2240" w:dyaOrig="680">
          <v:shape id="_x0000_i1051" type="#_x0000_t75" style="width:136.5pt;height:41.9pt" o:ole="">
            <v:imagedata r:id="rId40" o:title=""/>
          </v:shape>
          <o:OLEObject Type="Embed" ProgID="Equation.3" ShapeID="_x0000_i1051" DrawAspect="Content" ObjectID="_1305061341" r:id="rId41"/>
        </w:object>
      </w:r>
      <w:r w:rsidRPr="00383F20">
        <w:rPr>
          <w:bCs/>
          <w:sz w:val="24"/>
          <w:szCs w:val="18"/>
        </w:rPr>
        <w:t xml:space="preserve"> називається рівнянням стану реального</w:t>
      </w:r>
      <w:r>
        <w:rPr>
          <w:bCs/>
          <w:sz w:val="24"/>
          <w:szCs w:val="18"/>
        </w:rPr>
        <w:t xml:space="preserve"> газу, або рівнянням Ван-дер-Ваа</w:t>
      </w:r>
      <w:r w:rsidRPr="00383F20">
        <w:rPr>
          <w:bCs/>
          <w:sz w:val="24"/>
          <w:szCs w:val="18"/>
        </w:rPr>
        <w:t>льса. Поправки a і b</w:t>
      </w:r>
      <w:r>
        <w:rPr>
          <w:bCs/>
          <w:sz w:val="24"/>
          <w:szCs w:val="18"/>
        </w:rPr>
        <w:t xml:space="preserve"> називаються сталими Ван-дер-В</w:t>
      </w:r>
      <w:r w:rsidRPr="00383F20">
        <w:rPr>
          <w:bCs/>
          <w:sz w:val="24"/>
          <w:szCs w:val="18"/>
        </w:rPr>
        <w:t>а</w:t>
      </w:r>
      <w:r>
        <w:rPr>
          <w:bCs/>
          <w:sz w:val="24"/>
          <w:szCs w:val="18"/>
        </w:rPr>
        <w:t>а</w:t>
      </w:r>
      <w:r w:rsidRPr="00383F20">
        <w:rPr>
          <w:bCs/>
          <w:sz w:val="24"/>
          <w:szCs w:val="18"/>
        </w:rPr>
        <w:t xml:space="preserve">льса і залежать від природи газу. Це рівняння описує стан одного моля реального газу. Якщо розглядати довільну кількість газу масою </w:t>
      </w:r>
      <w:r w:rsidRPr="00383F20">
        <w:rPr>
          <w:bCs/>
          <w:position w:val="-6"/>
          <w:sz w:val="24"/>
          <w:szCs w:val="18"/>
        </w:rPr>
        <w:object w:dxaOrig="260" w:dyaOrig="220">
          <v:shape id="_x0000_i1052" type="#_x0000_t75" style="width:12.9pt;height:10.75pt" o:ole="">
            <v:imagedata r:id="rId42" o:title=""/>
          </v:shape>
          <o:OLEObject Type="Embed" ProgID="Equation.3" ShapeID="_x0000_i1052" DrawAspect="Content" ObjectID="_1305061342" r:id="rId43"/>
        </w:object>
      </w:r>
      <w:r w:rsidRPr="00383F20">
        <w:rPr>
          <w:bCs/>
          <w:sz w:val="24"/>
          <w:szCs w:val="18"/>
        </w:rPr>
        <w:t xml:space="preserve">, то рівняння можна переписати так: </w:t>
      </w:r>
      <w:r w:rsidRPr="00383F20">
        <w:rPr>
          <w:bCs/>
          <w:position w:val="-32"/>
          <w:sz w:val="24"/>
          <w:szCs w:val="18"/>
        </w:rPr>
        <w:object w:dxaOrig="3200" w:dyaOrig="760">
          <v:shape id="_x0000_i1053" type="#_x0000_t75" style="width:145.05pt;height:34.4pt" o:ole="">
            <v:imagedata r:id="rId44" o:title=""/>
          </v:shape>
          <o:OLEObject Type="Embed" ProgID="Equation.3" ShapeID="_x0000_i1053" DrawAspect="Content" ObjectID="_1305061343" r:id="rId45"/>
        </w:object>
      </w:r>
      <w:r w:rsidRPr="00383F20">
        <w:rPr>
          <w:bCs/>
          <w:sz w:val="24"/>
          <w:szCs w:val="18"/>
        </w:rPr>
        <w:t>. Доданок в перших дужках враховує взаємодію молекул газу, а в других – розміри молекул.  Порівнюючи рівняння Ван-дер-Ва</w:t>
      </w:r>
      <w:r>
        <w:rPr>
          <w:bCs/>
          <w:sz w:val="24"/>
          <w:szCs w:val="18"/>
        </w:rPr>
        <w:t>а</w:t>
      </w:r>
      <w:r w:rsidRPr="00383F20">
        <w:rPr>
          <w:bCs/>
          <w:sz w:val="24"/>
          <w:szCs w:val="18"/>
        </w:rPr>
        <w:t>льса з рівнянням стану ідеального газу (</w:t>
      </w:r>
      <w:r w:rsidRPr="00383F20">
        <w:rPr>
          <w:bCs/>
          <w:position w:val="-10"/>
          <w:sz w:val="24"/>
          <w:szCs w:val="18"/>
        </w:rPr>
        <w:object w:dxaOrig="1060" w:dyaOrig="320">
          <v:shape id="_x0000_i1054" type="#_x0000_t75" style="width:50.5pt;height:15.05pt" o:ole="">
            <v:imagedata r:id="rId46" o:title=""/>
          </v:shape>
          <o:OLEObject Type="Embed" ProgID="Equation.3" ShapeID="_x0000_i1054" DrawAspect="Content" ObjectID="_1305061344" r:id="rId47"/>
        </w:object>
      </w:r>
      <w:r w:rsidRPr="00383F20">
        <w:rPr>
          <w:bCs/>
          <w:sz w:val="24"/>
          <w:szCs w:val="18"/>
        </w:rPr>
        <w:t>), приходимо до висновку, що ізотерми реального газу відрізняються від ізотерм ідеального. Типові ізотерми Ван-дер-Ва</w:t>
      </w:r>
      <w:r>
        <w:rPr>
          <w:bCs/>
          <w:sz w:val="24"/>
          <w:szCs w:val="18"/>
        </w:rPr>
        <w:t>а</w:t>
      </w:r>
      <w:r w:rsidRPr="00383F20">
        <w:rPr>
          <w:bCs/>
          <w:sz w:val="24"/>
          <w:szCs w:val="18"/>
        </w:rPr>
        <w:t>льса наведено на рис</w:t>
      </w:r>
      <w:r>
        <w:rPr>
          <w:bCs/>
          <w:sz w:val="24"/>
          <w:szCs w:val="18"/>
        </w:rPr>
        <w:t>.</w:t>
      </w:r>
      <w:r w:rsidRPr="00383F20">
        <w:rPr>
          <w:bCs/>
          <w:sz w:val="24"/>
          <w:szCs w:val="18"/>
        </w:rPr>
        <w:t xml:space="preserve"> </w:t>
      </w:r>
      <w:r>
        <w:rPr>
          <w:bCs/>
          <w:sz w:val="24"/>
          <w:szCs w:val="18"/>
        </w:rPr>
        <w:t>К</w:t>
      </w:r>
      <w:r w:rsidRPr="00383F20">
        <w:rPr>
          <w:bCs/>
          <w:sz w:val="24"/>
          <w:szCs w:val="18"/>
        </w:rPr>
        <w:t>ожному значенню тиску відповідає одне або три значення об‘єму (в ідеальному газі тільки одне).</w:t>
      </w:r>
      <w:r w:rsidRPr="00383F20">
        <w:rPr>
          <w:bCs/>
          <w:sz w:val="24"/>
          <w:szCs w:val="18"/>
          <w:lang w:val="ru-RU"/>
        </w:rPr>
        <w:t xml:space="preserve"> </w:t>
      </w:r>
      <w:r w:rsidRPr="00383F20">
        <w:rPr>
          <w:bCs/>
          <w:sz w:val="24"/>
          <w:szCs w:val="18"/>
        </w:rPr>
        <w:t>Оскільки рівняння Ван-дер-Ва</w:t>
      </w:r>
      <w:r>
        <w:rPr>
          <w:bCs/>
          <w:sz w:val="24"/>
          <w:szCs w:val="18"/>
        </w:rPr>
        <w:t>а</w:t>
      </w:r>
      <w:r w:rsidRPr="00383F20">
        <w:rPr>
          <w:bCs/>
          <w:sz w:val="24"/>
          <w:szCs w:val="18"/>
        </w:rPr>
        <w:t>льса для реально</w:t>
      </w:r>
      <w:r>
        <w:rPr>
          <w:bCs/>
          <w:sz w:val="24"/>
          <w:szCs w:val="18"/>
        </w:rPr>
        <w:t>го газу є многочленом 3 степення</w:t>
      </w:r>
      <w:r w:rsidRPr="00383F20">
        <w:rPr>
          <w:bCs/>
          <w:sz w:val="24"/>
          <w:szCs w:val="18"/>
        </w:rPr>
        <w:t xml:space="preserve"> відносно V, то для різних P при T=const</w:t>
      </w:r>
      <w:r>
        <w:rPr>
          <w:bCs/>
          <w:sz w:val="24"/>
          <w:szCs w:val="18"/>
        </w:rPr>
        <w:t xml:space="preserve"> буде 1 або 3 різні з</w:t>
      </w:r>
      <w:r w:rsidRPr="00383F20">
        <w:rPr>
          <w:bCs/>
          <w:sz w:val="24"/>
          <w:szCs w:val="18"/>
        </w:rPr>
        <w:t xml:space="preserve">начення V. Експериментальні ізотерми T&gt;Tкр збігаються з теор. А при T&lt;Tкр є деякі відмінності. На CB </w:t>
      </w:r>
      <w:r>
        <w:rPr>
          <w:bCs/>
          <w:sz w:val="24"/>
          <w:szCs w:val="18"/>
        </w:rPr>
        <w:t>тиск (</w:t>
      </w:r>
      <w:r w:rsidRPr="00383F20">
        <w:rPr>
          <w:bCs/>
          <w:sz w:val="24"/>
          <w:szCs w:val="18"/>
        </w:rPr>
        <w:t>P</w:t>
      </w:r>
      <w:r>
        <w:rPr>
          <w:bCs/>
          <w:sz w:val="24"/>
          <w:szCs w:val="18"/>
        </w:rPr>
        <w:t>)</w:t>
      </w:r>
      <w:r w:rsidRPr="00383F20">
        <w:rPr>
          <w:bCs/>
          <w:sz w:val="24"/>
          <w:szCs w:val="18"/>
        </w:rPr>
        <w:t xml:space="preserve"> росте із ростом</w:t>
      </w:r>
      <w:r>
        <w:rPr>
          <w:bCs/>
          <w:sz w:val="24"/>
          <w:szCs w:val="18"/>
        </w:rPr>
        <w:t xml:space="preserve"> об’єму</w:t>
      </w:r>
      <w:r w:rsidRPr="00383F20">
        <w:rPr>
          <w:bCs/>
          <w:sz w:val="24"/>
          <w:szCs w:val="18"/>
        </w:rPr>
        <w:t xml:space="preserve"> </w:t>
      </w:r>
      <w:r>
        <w:rPr>
          <w:bCs/>
          <w:sz w:val="24"/>
          <w:szCs w:val="18"/>
        </w:rPr>
        <w:t>(</w:t>
      </w:r>
      <w:r w:rsidRPr="00383F20">
        <w:rPr>
          <w:bCs/>
          <w:sz w:val="24"/>
          <w:szCs w:val="18"/>
        </w:rPr>
        <w:t>V</w:t>
      </w:r>
      <w:r>
        <w:rPr>
          <w:bCs/>
          <w:sz w:val="24"/>
          <w:szCs w:val="18"/>
        </w:rPr>
        <w:t xml:space="preserve">) </w:t>
      </w:r>
      <w:r w:rsidRPr="00383F20">
        <w:rPr>
          <w:bCs/>
          <w:position w:val="-30"/>
          <w:sz w:val="24"/>
          <w:szCs w:val="18"/>
        </w:rPr>
        <w:object w:dxaOrig="1040" w:dyaOrig="720">
          <v:shape id="_x0000_i1055" type="#_x0000_t75" style="width:48.35pt;height:33.3pt" o:ole="" fillcolor="window">
            <v:imagedata r:id="rId48" o:title=""/>
          </v:shape>
          <o:OLEObject Type="Embed" ProgID="Equation.3" ShapeID="_x0000_i1055" DrawAspect="Content" ObjectID="_1305061345" r:id="rId49"/>
        </w:object>
      </w:r>
      <w:r w:rsidRPr="00383F20">
        <w:rPr>
          <w:bCs/>
          <w:sz w:val="24"/>
          <w:szCs w:val="18"/>
        </w:rPr>
        <w:t xml:space="preserve">Ясно, що ні в одній точці система не може бути в рівновазі. Тому CB </w:t>
      </w:r>
      <w:r w:rsidRPr="00383F20">
        <w:rPr>
          <w:bCs/>
          <w:sz w:val="24"/>
          <w:szCs w:val="18"/>
        </w:rPr>
        <w:lastRenderedPageBreak/>
        <w:t xml:space="preserve">існує не стійко. В областях D’DC і BAA’ </w:t>
      </w:r>
      <w:r w:rsidRPr="00383F20">
        <w:rPr>
          <w:bCs/>
          <w:position w:val="-24"/>
          <w:sz w:val="24"/>
          <w:szCs w:val="18"/>
        </w:rPr>
        <w:object w:dxaOrig="780" w:dyaOrig="620">
          <v:shape id="_x0000_i1056" type="#_x0000_t75" style="width:40.85pt;height:33.3pt" o:ole="" fillcolor="window">
            <v:imagedata r:id="rId50" o:title=""/>
          </v:shape>
          <o:OLEObject Type="Embed" ProgID="Equation.3" ShapeID="_x0000_i1056" DrawAspect="Content" ObjectID="_1305061346" r:id="rId51"/>
        </w:object>
      </w:r>
      <w:r w:rsidRPr="00383F20">
        <w:rPr>
          <w:bCs/>
          <w:sz w:val="24"/>
          <w:szCs w:val="18"/>
        </w:rPr>
        <w:t>. Тому ці стани стійкі. Отже, цікаво, як може система перейти з однієї області в іншу через нестійку область. Експеримент показав,що на цьому етапі ізотерма в натурі горизонтальна DA. Перейдемо з D в A оборотньо двома шляхами – DFA і DCFBA.</w:t>
      </w:r>
    </w:p>
    <w:p w:rsidR="004A6F54" w:rsidRDefault="004A6F54" w:rsidP="004A6F54">
      <w:pPr>
        <w:pBdr>
          <w:bottom w:val="single" w:sz="12" w:space="0" w:color="auto"/>
        </w:pBdr>
        <w:jc w:val="left"/>
        <w:rPr>
          <w:sz w:val="18"/>
          <w:szCs w:val="18"/>
          <w:lang w:val="ru-RU"/>
        </w:rPr>
      </w:pPr>
      <w:r w:rsidRPr="00383F20">
        <w:rPr>
          <w:sz w:val="24"/>
          <w:szCs w:val="18"/>
        </w:rPr>
        <w:t xml:space="preserve">Тоді: </w:t>
      </w:r>
      <w:r w:rsidRPr="00383F20">
        <w:rPr>
          <w:position w:val="-32"/>
          <w:sz w:val="24"/>
          <w:szCs w:val="18"/>
        </w:rPr>
        <w:object w:dxaOrig="1700" w:dyaOrig="700">
          <v:shape id="_x0000_i1076" type="#_x0000_t75" style="width:90.25pt;height:37.6pt" o:ole="" fillcolor="window">
            <v:imagedata r:id="rId52" o:title=""/>
          </v:shape>
          <o:OLEObject Type="Embed" ProgID="Equation.3" ShapeID="_x0000_i1076" DrawAspect="Content" ObjectID="_1305061347" r:id="rId53"/>
        </w:object>
      </w:r>
      <w:r w:rsidRPr="00383F20">
        <w:rPr>
          <w:sz w:val="24"/>
          <w:szCs w:val="18"/>
        </w:rPr>
        <w:t xml:space="preserve">, оск. T1=const , </w:t>
      </w:r>
      <w:r w:rsidRPr="00383F20">
        <w:rPr>
          <w:position w:val="-32"/>
          <w:sz w:val="24"/>
          <w:szCs w:val="18"/>
        </w:rPr>
        <w:object w:dxaOrig="6860" w:dyaOrig="600">
          <v:shape id="_x0000_i1077" type="#_x0000_t75" style="width:325.6pt;height:29pt" o:ole="" fillcolor="window">
            <v:imagedata r:id="rId54" o:title=""/>
          </v:shape>
          <o:OLEObject Type="Embed" ProgID="Equation.3" ShapeID="_x0000_i1077" DrawAspect="Content" ObjectID="_1305061348" r:id="rId55"/>
        </w:object>
      </w:r>
      <w:r w:rsidRPr="00383F20">
        <w:rPr>
          <w:sz w:val="24"/>
          <w:szCs w:val="18"/>
        </w:rPr>
        <w:t xml:space="preserve"> Отже DFA повинна бути так розміщена, щоб </w:t>
      </w:r>
      <w:r w:rsidRPr="00383F20">
        <w:rPr>
          <w:position w:val="-32"/>
          <w:sz w:val="24"/>
          <w:szCs w:val="18"/>
        </w:rPr>
        <w:object w:dxaOrig="1740" w:dyaOrig="600">
          <v:shape id="_x0000_i1078" type="#_x0000_t75" style="width:93.5pt;height:32.25pt" o:ole="" fillcolor="window">
            <v:imagedata r:id="rId56" o:title=""/>
          </v:shape>
          <o:OLEObject Type="Embed" ProgID="Equation.3" ShapeID="_x0000_i1078" DrawAspect="Content" ObjectID="_1305061349" r:id="rId57"/>
        </w:object>
      </w:r>
      <w:r w:rsidRPr="00383F20">
        <w:rPr>
          <w:sz w:val="24"/>
          <w:szCs w:val="18"/>
        </w:rPr>
        <w:t xml:space="preserve"> а отже відповідні площі під кривими DFA і DCBA повинні бути однакові. Ясно, що  A’A і DD’ – газоподібний та рідкий стани. На AB і CD відповідно – переохолоджена пара та перегріта рідина. Ці стани метастабільні, тобто нестійкі. Переохолоджена пара – це стан речовини коли по параметрам має бути рідина але є газ (має властивості газу – заповнює весь об’єм і т.д. ), а перегріта рідина відповідно – коли по параметрам має бути газ а є рідина (по властивостям).</w:t>
      </w:r>
    </w:p>
    <w:p w:rsidR="004A6F54" w:rsidRDefault="004A6F54" w:rsidP="004A6F54">
      <w:pPr>
        <w:pStyle w:val="1"/>
      </w:pPr>
      <w:bookmarkStart w:id="6" w:name="_Toc231312313"/>
      <w:r>
        <w:rPr>
          <w:lang w:val="ru-RU"/>
        </w:rPr>
        <w:t>64.</w:t>
      </w:r>
      <w:r w:rsidRPr="00C05BA3">
        <w:t>Критичний стан. Критичні параметри. Методи визначення критичних параметрів. Зведене рівняння Ван-дер-Вальса.</w:t>
      </w:r>
      <w:bookmarkEnd w:id="6"/>
    </w:p>
    <w:p w:rsidR="004A6F54" w:rsidRPr="00C05BA3" w:rsidRDefault="004A6F54" w:rsidP="004A6F54">
      <w:pPr>
        <w:rPr>
          <w:szCs w:val="28"/>
        </w:rPr>
      </w:pPr>
      <w:r w:rsidRPr="00C05BA3">
        <w:t xml:space="preserve">При певних параметрах </w:t>
      </w:r>
      <w:r w:rsidRPr="00C05BA3">
        <w:rPr>
          <w:lang w:val="en-US"/>
        </w:rPr>
        <w:t>T</w:t>
      </w:r>
      <w:r w:rsidRPr="00C05BA3">
        <w:t>,</w:t>
      </w:r>
      <w:r w:rsidRPr="00C05BA3">
        <w:rPr>
          <w:lang w:val="en-US"/>
        </w:rPr>
        <w:t>P</w:t>
      </w:r>
      <w:r w:rsidRPr="00C05BA3">
        <w:t xml:space="preserve"> існує тільки одне рішення рівняння Ван-дер-Ваальса. Така ізотерма наз. </w:t>
      </w:r>
      <w:r w:rsidRPr="00C05BA3">
        <w:rPr>
          <w:b/>
        </w:rPr>
        <w:t>критичною</w:t>
      </w:r>
      <w:r w:rsidRPr="00C05BA3">
        <w:t xml:space="preserve">, при цьому зникає різниця між газом і рідиною і цей стан речовини наз. </w:t>
      </w:r>
      <w:r w:rsidRPr="00C05BA3">
        <w:rPr>
          <w:b/>
        </w:rPr>
        <w:t>критичним станом</w:t>
      </w:r>
      <w:r w:rsidRPr="00C05BA3">
        <w:t xml:space="preserve">. Оцінити </w:t>
      </w:r>
      <w:r w:rsidRPr="00C05BA3">
        <w:rPr>
          <w:b/>
        </w:rPr>
        <w:t>критичні параметри</w:t>
      </w:r>
      <w:r w:rsidRPr="00C05BA3">
        <w:t xml:space="preserve"> можна на підставі рівняння В-дер-В.</w:t>
      </w:r>
      <w:r w:rsidRPr="00C05BA3">
        <w:rPr>
          <w:lang w:val="ru-RU"/>
        </w:rPr>
        <w:t xml:space="preserve"> </w:t>
      </w:r>
      <w:r w:rsidRPr="00C05BA3">
        <w:t>Перепишемо його так:</w:t>
      </w:r>
      <w:r w:rsidRPr="00C05BA3">
        <w:rPr>
          <w:position w:val="-24"/>
        </w:rPr>
        <w:object w:dxaOrig="1560" w:dyaOrig="620">
          <v:shape id="_x0000_i1057" type="#_x0000_t75" style="width:85.95pt;height:34.4pt" o:ole="">
            <v:imagedata r:id="rId58" o:title=""/>
          </v:shape>
          <o:OLEObject Type="Embed" ProgID="Equation.3" ShapeID="_x0000_i1057" DrawAspect="Content" ObjectID="_1305061350" r:id="rId59"/>
        </w:object>
      </w:r>
      <w:r w:rsidRPr="00C05BA3">
        <w:t xml:space="preserve">, У критичній точці </w:t>
      </w:r>
      <w:r w:rsidRPr="00C05BA3">
        <w:rPr>
          <w:position w:val="-24"/>
        </w:rPr>
        <w:object w:dxaOrig="780" w:dyaOrig="620">
          <v:shape id="_x0000_i1058" type="#_x0000_t75" style="width:53.75pt;height:43pt" o:ole="">
            <v:imagedata r:id="rId60" o:title=""/>
          </v:shape>
          <o:OLEObject Type="Embed" ProgID="Equation.3" ShapeID="_x0000_i1058" DrawAspect="Content" ObjectID="_1305061351" r:id="rId61"/>
        </w:object>
      </w:r>
      <w:r w:rsidRPr="00C05BA3">
        <w:t>,</w:t>
      </w:r>
      <w:r w:rsidRPr="00C05BA3">
        <w:rPr>
          <w:position w:val="-24"/>
        </w:rPr>
        <w:object w:dxaOrig="900" w:dyaOrig="660">
          <v:shape id="_x0000_i1059" type="#_x0000_t75" style="width:61.25pt;height:45.15pt" o:ole="">
            <v:imagedata r:id="rId62" o:title=""/>
          </v:shape>
          <o:OLEObject Type="Embed" ProgID="Equation.3" ShapeID="_x0000_i1059" DrawAspect="Content" ObjectID="_1305061352" r:id="rId63"/>
        </w:object>
      </w:r>
      <w:r w:rsidRPr="00C05BA3">
        <w:t xml:space="preserve"> знайдемо це: </w:t>
      </w:r>
      <w:r w:rsidRPr="00C05BA3">
        <w:rPr>
          <w:position w:val="-30"/>
        </w:rPr>
        <w:object w:dxaOrig="2540" w:dyaOrig="680">
          <v:shape id="_x0000_i1060" type="#_x0000_t75" style="width:163.35pt;height:43pt" o:ole="">
            <v:imagedata r:id="rId64" o:title=""/>
          </v:shape>
          <o:OLEObject Type="Embed" ProgID="Equation.3" ShapeID="_x0000_i1060" DrawAspect="Content" ObjectID="_1305061353" r:id="rId65"/>
        </w:object>
      </w:r>
      <w:r w:rsidRPr="00C05BA3">
        <w:t xml:space="preserve"> , </w:t>
      </w:r>
      <w:r w:rsidRPr="00C05BA3">
        <w:rPr>
          <w:position w:val="-30"/>
        </w:rPr>
        <w:object w:dxaOrig="2600" w:dyaOrig="720">
          <v:shape id="_x0000_i1061" type="#_x0000_t75" style="width:149.35pt;height:41.9pt" o:ole="">
            <v:imagedata r:id="rId66" o:title=""/>
          </v:shape>
          <o:OLEObject Type="Embed" ProgID="Equation.3" ShapeID="_x0000_i1061" DrawAspect="Content" ObjectID="_1305061354" r:id="rId67"/>
        </w:object>
      </w:r>
      <w:r w:rsidRPr="00C05BA3">
        <w:t xml:space="preserve"> , З цих д</w:t>
      </w:r>
      <w:r w:rsidRPr="00C05BA3">
        <w:rPr>
          <w:lang w:val="ru-RU"/>
        </w:rPr>
        <w:t>в</w:t>
      </w:r>
      <w:r w:rsidRPr="00C05BA3">
        <w:t xml:space="preserve">ох рівнянь знаходимо критичні параметри: </w:t>
      </w:r>
      <w:r w:rsidRPr="00C05BA3">
        <w:rPr>
          <w:position w:val="-14"/>
        </w:rPr>
        <w:object w:dxaOrig="820" w:dyaOrig="380">
          <v:shape id="_x0000_i1062" type="#_x0000_t75" style="width:45.15pt;height:21.5pt" o:ole="">
            <v:imagedata r:id="rId68" o:title=""/>
          </v:shape>
          <o:OLEObject Type="Embed" ProgID="Equation.3" ShapeID="_x0000_i1062" DrawAspect="Content" ObjectID="_1305061355" r:id="rId69"/>
        </w:object>
      </w:r>
      <w:r w:rsidRPr="00C05BA3">
        <w:t xml:space="preserve">, </w:t>
      </w:r>
      <w:r w:rsidRPr="00C05BA3">
        <w:rPr>
          <w:position w:val="-24"/>
        </w:rPr>
        <w:object w:dxaOrig="1200" w:dyaOrig="639">
          <v:shape id="_x0000_i1063" type="#_x0000_t75" style="width:79.5pt;height:43pt" o:ole="">
            <v:imagedata r:id="rId70" o:title=""/>
          </v:shape>
          <o:OLEObject Type="Embed" ProgID="Equation.3" ShapeID="_x0000_i1063" DrawAspect="Content" ObjectID="_1305061356" r:id="rId71"/>
        </w:object>
      </w:r>
      <w:r w:rsidRPr="00C05BA3">
        <w:t xml:space="preserve">, </w:t>
      </w:r>
      <w:r w:rsidRPr="00C05BA3">
        <w:rPr>
          <w:position w:val="-24"/>
        </w:rPr>
        <w:object w:dxaOrig="1180" w:dyaOrig="639">
          <v:shape id="_x0000_i1064" type="#_x0000_t75" style="width:80.6pt;height:45.15pt" o:ole="">
            <v:imagedata r:id="rId72" o:title=""/>
          </v:shape>
          <o:OLEObject Type="Embed" ProgID="Equation.3" ShapeID="_x0000_i1064" DrawAspect="Content" ObjectID="_1305061357" r:id="rId73"/>
        </w:object>
      </w:r>
      <w:r w:rsidRPr="00C05BA3">
        <w:t xml:space="preserve">. Щоб знайти сталі a, b для різних газів на експерименті фіксуються критичні параметри газів, бо теоретично отримати значення цих сталих з рівняння В-дер-В неможливо. Щоб перевірити правильність рівняння В-дер-В знайдемо величину </w:t>
      </w:r>
      <w:r w:rsidRPr="00383F20">
        <w:rPr>
          <w:position w:val="-32"/>
        </w:rPr>
        <w:object w:dxaOrig="1760" w:dyaOrig="740">
          <v:shape id="_x0000_i1065" type="#_x0000_t75" style="width:120.35pt;height:50.5pt" o:ole="">
            <v:imagedata r:id="rId74" o:title=""/>
          </v:shape>
          <o:OLEObject Type="Embed" ProgID="Equation.3" ShapeID="_x0000_i1065" DrawAspect="Content" ObjectID="_1305061358" r:id="rId75"/>
        </w:object>
      </w:r>
      <w:r w:rsidRPr="00C05BA3">
        <w:t>. Експеримент дає такі значення: водень – 3,28; кисень – 3,42. Це розходження свідчить про те, що рівняння В-дер-В, яке виведено з припущення, що молекули – це тверді кулі, є неточним.</w:t>
      </w:r>
    </w:p>
    <w:p w:rsidR="004A6F54" w:rsidRPr="00C05BA3" w:rsidRDefault="004A6F54" w:rsidP="004A6F54">
      <w:r w:rsidRPr="00383F20">
        <w:rPr>
          <w:b/>
        </w:rPr>
        <w:lastRenderedPageBreak/>
        <w:t>Зведене рівняння</w:t>
      </w:r>
      <w:r w:rsidRPr="00C05BA3">
        <w:t xml:space="preserve">. Треба отримати рівняння стану незалежно від природи газу, тобто універсальне. Будь-які гази з однаковим(відповідним) відношенням </w:t>
      </w:r>
      <w:r w:rsidRPr="00C05BA3">
        <w:rPr>
          <w:position w:val="-30"/>
        </w:rPr>
        <w:object w:dxaOrig="859" w:dyaOrig="680">
          <v:shape id="_x0000_i1066" type="#_x0000_t75" style="width:66.65pt;height:52.65pt" o:ole="">
            <v:imagedata r:id="rId76" o:title=""/>
          </v:shape>
          <o:OLEObject Type="Embed" ProgID="Equation.3" ShapeID="_x0000_i1066" DrawAspect="Content" ObjectID="_1305061359" r:id="rId77"/>
        </w:object>
      </w:r>
      <w:r w:rsidRPr="00C05BA3">
        <w:t xml:space="preserve"> </w:t>
      </w:r>
      <w:r w:rsidRPr="00C05BA3">
        <w:rPr>
          <w:position w:val="-30"/>
        </w:rPr>
        <w:object w:dxaOrig="800" w:dyaOrig="680">
          <v:shape id="_x0000_i1067" type="#_x0000_t75" style="width:64.5pt;height:54.8pt" o:ole="">
            <v:imagedata r:id="rId78" o:title=""/>
          </v:shape>
          <o:OLEObject Type="Embed" ProgID="Equation.3" ShapeID="_x0000_i1067" DrawAspect="Content" ObjectID="_1305061360" r:id="rId79"/>
        </w:object>
      </w:r>
      <w:r w:rsidRPr="00C05BA3">
        <w:t xml:space="preserve">, </w:t>
      </w:r>
      <w:r w:rsidRPr="00C05BA3">
        <w:rPr>
          <w:position w:val="-30"/>
        </w:rPr>
        <w:object w:dxaOrig="820" w:dyaOrig="680">
          <v:shape id="_x0000_i1068" type="#_x0000_t75" style="width:63.4pt;height:51.6pt" o:ole="">
            <v:imagedata r:id="rId80" o:title=""/>
          </v:shape>
          <o:OLEObject Type="Embed" ProgID="Equation.3" ShapeID="_x0000_i1068" DrawAspect="Content" ObjectID="_1305061361" r:id="rId81"/>
        </w:object>
      </w:r>
      <w:r w:rsidRPr="00C05BA3">
        <w:t xml:space="preserve">будуть описуватися ідентичними рівняннями. Параметри </w:t>
      </w:r>
      <w:r w:rsidRPr="00C05BA3">
        <w:rPr>
          <w:position w:val="-10"/>
        </w:rPr>
        <w:object w:dxaOrig="760" w:dyaOrig="320">
          <v:shape id="_x0000_i1069" type="#_x0000_t75" style="width:38.7pt;height:16.1pt" o:ole="">
            <v:imagedata r:id="rId82" o:title=""/>
          </v:shape>
          <o:OLEObject Type="Embed" ProgID="Equation.3" ShapeID="_x0000_i1069" DrawAspect="Content" ObjectID="_1305061362" r:id="rId83"/>
        </w:object>
      </w:r>
      <w:r w:rsidRPr="00C05BA3">
        <w:t>називають зведеними.</w:t>
      </w:r>
      <w:r w:rsidRPr="00C05BA3">
        <w:rPr>
          <w:position w:val="-24"/>
        </w:rPr>
        <w:object w:dxaOrig="1760" w:dyaOrig="620">
          <v:shape id="_x0000_i1070" type="#_x0000_t75" style="width:99.95pt;height:35.45pt" o:ole="">
            <v:imagedata r:id="rId84" o:title=""/>
          </v:shape>
          <o:OLEObject Type="Embed" ProgID="Equation.3" ShapeID="_x0000_i1070" DrawAspect="Content" ObjectID="_1305061363" r:id="rId85"/>
        </w:object>
      </w:r>
      <w:r w:rsidRPr="00C05BA3">
        <w:t xml:space="preserve">, </w:t>
      </w:r>
      <w:r w:rsidRPr="00C05BA3">
        <w:rPr>
          <w:position w:val="-24"/>
        </w:rPr>
        <w:object w:dxaOrig="1660" w:dyaOrig="620">
          <v:shape id="_x0000_i1071" type="#_x0000_t75" style="width:103.15pt;height:38.7pt" o:ole="">
            <v:imagedata r:id="rId86" o:title=""/>
          </v:shape>
          <o:OLEObject Type="Embed" ProgID="Equation.3" ShapeID="_x0000_i1071" DrawAspect="Content" ObjectID="_1305061364" r:id="rId87"/>
        </w:object>
      </w:r>
      <w:r w:rsidRPr="00C05BA3">
        <w:t xml:space="preserve">, </w:t>
      </w:r>
      <w:r w:rsidRPr="00C05BA3">
        <w:rPr>
          <w:position w:val="-10"/>
        </w:rPr>
        <w:object w:dxaOrig="1560" w:dyaOrig="340">
          <v:shape id="_x0000_i1072" type="#_x0000_t75" style="width:112.85pt;height:24.7pt" o:ole="">
            <v:imagedata r:id="rId88" o:title=""/>
          </v:shape>
          <o:OLEObject Type="Embed" ProgID="Equation.3" ShapeID="_x0000_i1072" DrawAspect="Content" ObjectID="_1305061365" r:id="rId89"/>
        </w:object>
      </w:r>
    </w:p>
    <w:p w:rsidR="004A6F54" w:rsidRPr="00C05BA3" w:rsidRDefault="004A6F54" w:rsidP="004A6F54">
      <w:r w:rsidRPr="00C05BA3">
        <w:rPr>
          <w:bCs/>
          <w:position w:val="-28"/>
        </w:rPr>
        <w:object w:dxaOrig="2180" w:dyaOrig="680">
          <v:shape id="_x0000_i1073" type="#_x0000_t75" style="width:137.55pt;height:44.05pt" o:ole="">
            <v:imagedata r:id="rId90" o:title=""/>
          </v:shape>
          <o:OLEObject Type="Embed" ProgID="Equation.3" ShapeID="_x0000_i1073" DrawAspect="Content" ObjectID="_1305061366" r:id="rId91"/>
        </w:object>
      </w:r>
      <w:r w:rsidRPr="00C05BA3">
        <w:rPr>
          <w:bCs/>
        </w:rPr>
        <w:t xml:space="preserve">  </w:t>
      </w:r>
      <w:r w:rsidRPr="00C05BA3">
        <w:rPr>
          <w:bCs/>
          <w:position w:val="-6"/>
        </w:rPr>
        <w:object w:dxaOrig="300" w:dyaOrig="220">
          <v:shape id="_x0000_i1074" type="#_x0000_t75" style="width:15.05pt;height:10.75pt" o:ole="">
            <v:imagedata r:id="rId92" o:title=""/>
          </v:shape>
          <o:OLEObject Type="Embed" ProgID="Equation.3" ShapeID="_x0000_i1074" DrawAspect="Content" ObjectID="_1305061367" r:id="rId93"/>
        </w:object>
      </w:r>
      <w:r w:rsidRPr="00C05BA3">
        <w:rPr>
          <w:rFonts w:cstheme="minorHAnsi"/>
          <w:bCs/>
        </w:rPr>
        <w:t xml:space="preserve"> </w:t>
      </w:r>
      <w:r w:rsidRPr="00C05BA3">
        <w:rPr>
          <w:rFonts w:cstheme="minorHAnsi"/>
          <w:bCs/>
          <w:position w:val="-28"/>
        </w:rPr>
        <w:object w:dxaOrig="2540" w:dyaOrig="680">
          <v:shape id="_x0000_i1075" type="#_x0000_t75" style="width:135.4pt;height:36.55pt" o:ole="">
            <v:imagedata r:id="rId94" o:title=""/>
          </v:shape>
          <o:OLEObject Type="Embed" ProgID="Equation.3" ShapeID="_x0000_i1075" DrawAspect="Content" ObjectID="_1305061368" r:id="rId95"/>
        </w:object>
      </w:r>
    </w:p>
    <w:p w:rsidR="004A6F54" w:rsidRPr="00C05BA3" w:rsidRDefault="004A6F54" w:rsidP="004A6F54">
      <w:r w:rsidRPr="00C05BA3">
        <w:t>У даному рівнянні немає констант для окремих газів. Воно називається зведеним рівнянням стану. З нього випливає, що якщо гази мають два однакові зведені параметри з трьох, то й третій параметр для них однаковий. Цей закон називається законом відповідних станів.</w:t>
      </w:r>
    </w:p>
    <w:p w:rsidR="004A6F54" w:rsidRPr="00AB1530" w:rsidRDefault="004A6F54" w:rsidP="004A6F54">
      <w:pPr>
        <w:pStyle w:val="1"/>
      </w:pPr>
      <w:bookmarkStart w:id="7" w:name="_Toc231312314"/>
      <w:r w:rsidRPr="00AB1530">
        <w:t>65. Внутрішня енергія газу Ван – дер – Ваальса.</w:t>
      </w:r>
      <w:bookmarkEnd w:id="7"/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</w:rPr>
        <w:t>Ця енергія складається із внутрішньої енергії, які складають газ, і кінетичної енергії руху ценру мас молекул (С</w:t>
      </w:r>
      <w:r w:rsidRPr="00AB1530">
        <w:rPr>
          <w:rFonts w:cstheme="minorHAnsi"/>
          <w:sz w:val="32"/>
          <w:szCs w:val="32"/>
          <w:lang w:val="en-US"/>
        </w:rPr>
        <w:t>vT</w:t>
      </w:r>
      <w:r w:rsidRPr="00AB1530">
        <w:rPr>
          <w:rFonts w:cstheme="minorHAnsi"/>
          <w:sz w:val="32"/>
          <w:szCs w:val="32"/>
        </w:rPr>
        <w:t>), і із потенціальної енергіївзаємного притягування молекул , яка має відємне значення. Потенціальна енергія протягування рівна роботі , яку необхідно затратити проти сил протягування для того, щоб розвести молекули на нескінчену відстань одної від одної, коли взаємодію між ними можна вважати відсутню, а потенціальну енергію взаємодії – рівну нулю. Тиск за рахунок притягання між молекуламив рівняні Ван-дер-Ваальса рівне  а/</w:t>
      </w:r>
      <w:r w:rsidRPr="00AB1530">
        <w:rPr>
          <w:rFonts w:cstheme="minorHAnsi"/>
          <w:sz w:val="32"/>
          <w:szCs w:val="32"/>
          <w:lang w:val="en-US"/>
        </w:rPr>
        <w:t>V</w:t>
      </w:r>
      <w:r w:rsidRPr="00AB1530">
        <w:rPr>
          <w:rFonts w:cstheme="minorHAnsi"/>
          <w:sz w:val="32"/>
          <w:szCs w:val="32"/>
          <w:vertAlign w:val="superscript"/>
        </w:rPr>
        <w:t>2</w:t>
      </w:r>
      <w:r w:rsidRPr="00AB1530">
        <w:rPr>
          <w:rFonts w:cstheme="minorHAnsi"/>
          <w:sz w:val="32"/>
          <w:szCs w:val="32"/>
        </w:rPr>
        <w:t>, і звідси потенціальна енергія:</w:t>
      </w:r>
    </w:p>
    <w:p w:rsidR="004A6F54" w:rsidRPr="00AB1530" w:rsidRDefault="004A6F54" w:rsidP="004A6F54">
      <w:pPr>
        <w:rPr>
          <w:rFonts w:cstheme="minorHAnsi"/>
          <w:sz w:val="32"/>
          <w:szCs w:val="32"/>
          <w:lang w:val="ru-RU"/>
        </w:rPr>
      </w:pPr>
      <w:r w:rsidRPr="00AB1530">
        <w:rPr>
          <w:rFonts w:cstheme="minorHAnsi"/>
          <w:sz w:val="32"/>
          <w:szCs w:val="32"/>
        </w:rPr>
        <w:t>Е</w:t>
      </w:r>
      <w:r w:rsidRPr="00AB1530">
        <w:rPr>
          <w:rFonts w:cstheme="minorHAnsi"/>
          <w:sz w:val="32"/>
          <w:szCs w:val="32"/>
          <w:vertAlign w:val="subscript"/>
        </w:rPr>
        <w:t>п</w:t>
      </w:r>
      <w:r w:rsidRPr="00AB1530">
        <w:rPr>
          <w:rFonts w:cstheme="minorHAnsi"/>
          <w:sz w:val="32"/>
          <w:szCs w:val="32"/>
        </w:rPr>
        <w:t xml:space="preserve"> = </w:t>
      </w:r>
      <m:oMath>
        <m:nary>
          <m:naryPr>
            <m:limLoc m:val="undOvr"/>
            <m:ctrlPr>
              <w:rPr>
                <w:rFonts w:ascii="Cambria Math" w:hAnsi="Cambria Math" w:cstheme="minorHAnsi"/>
                <w:i/>
                <w:sz w:val="32"/>
                <w:szCs w:val="32"/>
              </w:rPr>
            </m:ctrlPr>
          </m:naryPr>
          <m:sub>
            <m:r>
              <w:rPr>
                <w:rFonts w:ascii="Cambria Math" w:cstheme="minorHAnsi"/>
                <w:sz w:val="32"/>
                <w:szCs w:val="32"/>
              </w:rPr>
              <m:t>∞</m:t>
            </m:r>
          </m:sub>
          <m:sup>
            <m:r>
              <w:rPr>
                <w:rFonts w:ascii="Cambria Math" w:hAnsi="Cambria Math" w:cstheme="minorHAnsi"/>
                <w:sz w:val="32"/>
                <w:szCs w:val="32"/>
                <w:lang w:val="en-US"/>
              </w:rPr>
              <m:t>V</m:t>
            </m:r>
          </m:sup>
          <m:e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32"/>
                    <w:szCs w:val="32"/>
                  </w:rPr>
                  <m:t>a</m:t>
                </m:r>
              </m:num>
              <m:den>
                <m:sSup>
                  <m:sSupPr>
                    <m:ctrlPr>
                      <w:rPr>
                        <w:rFonts w:ascii="Cambria Math" w:hAnsi="Cambria Math" w:cstheme="minorHAnsi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  <w:sz w:val="32"/>
                        <w:szCs w:val="32"/>
                      </w:rPr>
                      <m:t>V</m:t>
                    </m:r>
                  </m:e>
                  <m:sup>
                    <m:r>
                      <w:rPr>
                        <w:rFonts w:ascii="Cambria Math" w:cstheme="minorHAnsi"/>
                        <w:sz w:val="32"/>
                        <w:szCs w:val="32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 w:cstheme="minorHAnsi"/>
                <w:sz w:val="32"/>
                <w:szCs w:val="32"/>
              </w:rPr>
              <m:t>dV</m:t>
            </m:r>
            <m:r>
              <w:rPr>
                <w:rFonts w:ascii="Cambria Math" w:cstheme="minorHAnsi"/>
                <w:sz w:val="32"/>
                <w:szCs w:val="32"/>
              </w:rPr>
              <m:t xml:space="preserve">= </m:t>
            </m:r>
            <m:r>
              <w:rPr>
                <w:rFonts w:ascii="Cambria Math" w:cstheme="minorHAnsi"/>
                <w:sz w:val="32"/>
                <w:szCs w:val="32"/>
              </w:rPr>
              <m:t>-</m:t>
            </m:r>
            <m:r>
              <w:rPr>
                <w:rFonts w:ascii="Cambria Math" w:cstheme="minorHAnsi"/>
                <w:sz w:val="32"/>
                <w:szCs w:val="32"/>
              </w:rPr>
              <m:t xml:space="preserve"> 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32"/>
                    <w:szCs w:val="32"/>
                  </w:rPr>
                  <m:t>a</m:t>
                </m:r>
              </m:num>
              <m:den>
                <m:r>
                  <w:rPr>
                    <w:rFonts w:ascii="Cambria Math" w:hAnsi="Cambria Math" w:cstheme="minorHAnsi"/>
                    <w:sz w:val="32"/>
                    <w:szCs w:val="32"/>
                  </w:rPr>
                  <m:t>V</m:t>
                </m:r>
              </m:den>
            </m:f>
            <m:r>
              <w:rPr>
                <w:rFonts w:ascii="Cambria Math" w:cstheme="minorHAnsi"/>
                <w:sz w:val="32"/>
                <w:szCs w:val="32"/>
              </w:rPr>
              <m:t>,</m:t>
            </m:r>
          </m:e>
        </m:nary>
      </m:oMath>
    </w:p>
    <w:p w:rsidR="004A6F54" w:rsidRPr="00AB1530" w:rsidRDefault="004A6F54" w:rsidP="004A6F54">
      <w:pPr>
        <w:rPr>
          <w:rFonts w:cstheme="minorHAnsi"/>
          <w:sz w:val="32"/>
          <w:szCs w:val="32"/>
          <w:lang w:val="ru-RU"/>
        </w:rPr>
      </w:pPr>
      <w:r w:rsidRPr="00AB1530">
        <w:rPr>
          <w:rFonts w:cstheme="minorHAnsi"/>
          <w:sz w:val="32"/>
          <w:szCs w:val="32"/>
        </w:rPr>
        <w:t>Внутрішня енергія газу Ван-дер Ваальса :</w:t>
      </w:r>
    </w:p>
    <w:p w:rsidR="004A6F54" w:rsidRPr="00AB1530" w:rsidRDefault="004A6F54" w:rsidP="004A6F54">
      <w:pPr>
        <w:rPr>
          <w:rFonts w:cstheme="minorHAnsi"/>
          <w:sz w:val="32"/>
          <w:szCs w:val="32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dU = 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>dT + [T(dp/dT)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>-p]dV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</w:rPr>
        <w:t>Із рівнянь Ван-дер-Ваальса:</w:t>
      </w:r>
    </w:p>
    <w:p w:rsidR="004A6F54" w:rsidRPr="00AB1530" w:rsidRDefault="004A6F54" w:rsidP="004A6F54">
      <w:pPr>
        <w:rPr>
          <w:rFonts w:cstheme="minorHAnsi"/>
          <w:sz w:val="32"/>
          <w:szCs w:val="32"/>
          <w:vertAlign w:val="superscript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p = RT/(V-b) – a/V</w:t>
      </w:r>
      <w:r w:rsidRPr="00AB1530">
        <w:rPr>
          <w:rFonts w:cstheme="minorHAnsi"/>
          <w:sz w:val="32"/>
          <w:szCs w:val="32"/>
          <w:vertAlign w:val="superscript"/>
          <w:lang w:val="en-US"/>
        </w:rPr>
        <w:t>2</w:t>
      </w:r>
    </w:p>
    <w:p w:rsidR="004A6F54" w:rsidRPr="00AB1530" w:rsidRDefault="004A6F54" w:rsidP="004A6F54">
      <w:pPr>
        <w:rPr>
          <w:rFonts w:cstheme="minorHAnsi"/>
          <w:sz w:val="32"/>
          <w:szCs w:val="32"/>
          <w:vertAlign w:val="superscript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T(dp/dT)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 xml:space="preserve"> = RT/(V - b) = p + a/V</w:t>
      </w:r>
      <w:r w:rsidRPr="00AB1530">
        <w:rPr>
          <w:rFonts w:cstheme="minorHAnsi"/>
          <w:sz w:val="32"/>
          <w:szCs w:val="32"/>
          <w:vertAlign w:val="superscript"/>
          <w:lang w:val="en-US"/>
        </w:rPr>
        <w:t>2</w:t>
      </w:r>
    </w:p>
    <w:p w:rsidR="004A6F54" w:rsidRPr="00AB1530" w:rsidRDefault="004A6F54" w:rsidP="004A6F54">
      <w:pPr>
        <w:rPr>
          <w:rFonts w:cstheme="minorHAnsi"/>
          <w:sz w:val="32"/>
          <w:szCs w:val="32"/>
          <w:vertAlign w:val="superscript"/>
          <w:lang w:val="en-US"/>
        </w:rPr>
      </w:pPr>
      <w:r w:rsidRPr="00AB1530">
        <w:rPr>
          <w:rFonts w:cstheme="minorHAnsi"/>
          <w:sz w:val="32"/>
          <w:szCs w:val="32"/>
          <w:lang w:val="en-US"/>
        </w:rPr>
        <w:t>dU = 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 xml:space="preserve"> dT + (a*dV)/V</w:t>
      </w:r>
      <w:r w:rsidRPr="00AB1530">
        <w:rPr>
          <w:rFonts w:cstheme="minorHAnsi"/>
          <w:sz w:val="32"/>
          <w:szCs w:val="32"/>
          <w:vertAlign w:val="superscript"/>
          <w:lang w:val="en-US"/>
        </w:rPr>
        <w:t>2</w:t>
      </w:r>
    </w:p>
    <w:p w:rsidR="004A6F54" w:rsidRPr="00AB1530" w:rsidRDefault="004A6F54" w:rsidP="004A6F54">
      <w:pPr>
        <w:rPr>
          <w:rFonts w:cstheme="minorHAnsi"/>
          <w:sz w:val="32"/>
          <w:szCs w:val="32"/>
        </w:rPr>
      </w:pPr>
      <w:r w:rsidRPr="00AB1530">
        <w:rPr>
          <w:rFonts w:cstheme="minorHAnsi"/>
          <w:sz w:val="32"/>
          <w:szCs w:val="32"/>
          <w:lang w:val="ru-RU"/>
        </w:rPr>
        <w:t>Вважаючи</w:t>
      </w:r>
      <w:r w:rsidRPr="00AB1530">
        <w:rPr>
          <w:rFonts w:cstheme="minorHAnsi"/>
          <w:sz w:val="32"/>
          <w:szCs w:val="32"/>
          <w:lang w:val="en-US"/>
        </w:rPr>
        <w:t xml:space="preserve"> </w:t>
      </w:r>
      <w:r w:rsidRPr="00AB1530">
        <w:rPr>
          <w:rFonts w:cstheme="minorHAnsi"/>
          <w:sz w:val="32"/>
          <w:szCs w:val="32"/>
          <w:lang w:val="ru-RU"/>
        </w:rPr>
        <w:t>що</w:t>
      </w:r>
      <w:r w:rsidRPr="00AB1530">
        <w:rPr>
          <w:rFonts w:cstheme="minorHAnsi"/>
          <w:sz w:val="32"/>
          <w:szCs w:val="32"/>
          <w:lang w:val="en-US"/>
        </w:rPr>
        <w:t xml:space="preserve"> U=0 </w:t>
      </w:r>
      <w:r w:rsidRPr="00AB1530">
        <w:rPr>
          <w:rFonts w:cstheme="minorHAnsi"/>
          <w:sz w:val="32"/>
          <w:szCs w:val="32"/>
          <w:lang w:val="ru-RU"/>
        </w:rPr>
        <w:t>при</w:t>
      </w:r>
      <w:r w:rsidRPr="00AB1530">
        <w:rPr>
          <w:rFonts w:cstheme="minorHAnsi"/>
          <w:sz w:val="32"/>
          <w:szCs w:val="32"/>
          <w:lang w:val="en-US"/>
        </w:rPr>
        <w:t xml:space="preserve"> </w:t>
      </w:r>
      <w:r w:rsidRPr="00AB1530">
        <w:rPr>
          <w:rFonts w:cstheme="minorHAnsi"/>
          <w:sz w:val="32"/>
          <w:szCs w:val="32"/>
          <w:lang w:val="ru-RU"/>
        </w:rPr>
        <w:t>Т</w:t>
      </w:r>
      <w:r w:rsidRPr="00AB1530">
        <w:rPr>
          <w:rFonts w:cstheme="minorHAnsi"/>
          <w:sz w:val="32"/>
          <w:szCs w:val="32"/>
          <w:lang w:val="en-US"/>
        </w:rPr>
        <w:t xml:space="preserve">=0 </w:t>
      </w:r>
      <w:r w:rsidRPr="00AB1530">
        <w:rPr>
          <w:rFonts w:cstheme="minorHAnsi"/>
          <w:sz w:val="32"/>
          <w:szCs w:val="32"/>
        </w:rPr>
        <w:t xml:space="preserve">і </w:t>
      </w:r>
      <w:r w:rsidRPr="00AB1530">
        <w:rPr>
          <w:rFonts w:cstheme="minorHAnsi"/>
          <w:sz w:val="32"/>
          <w:szCs w:val="32"/>
          <w:lang w:val="en-US"/>
        </w:rPr>
        <w:t xml:space="preserve">V=∞, </w:t>
      </w:r>
      <w:r w:rsidRPr="00AB1530">
        <w:rPr>
          <w:rFonts w:cstheme="minorHAnsi"/>
          <w:sz w:val="32"/>
          <w:szCs w:val="32"/>
          <w:lang w:val="ru-RU"/>
        </w:rPr>
        <w:t>отрима</w:t>
      </w:r>
      <w:r w:rsidRPr="00AB1530">
        <w:rPr>
          <w:rFonts w:cstheme="minorHAnsi"/>
          <w:sz w:val="32"/>
          <w:szCs w:val="32"/>
        </w:rPr>
        <w:t>ємо:</w:t>
      </w:r>
    </w:p>
    <w:p w:rsidR="004A6F54" w:rsidRPr="004A6F54" w:rsidRDefault="004A6F54" w:rsidP="004A6F54">
      <w:pPr>
        <w:rPr>
          <w:rFonts w:cstheme="minorHAnsi"/>
          <w:sz w:val="32"/>
          <w:szCs w:val="32"/>
          <w:lang w:val="ru-RU"/>
        </w:rPr>
      </w:pPr>
      <w:r w:rsidRPr="00AB1530">
        <w:rPr>
          <w:rFonts w:cstheme="minorHAnsi"/>
          <w:sz w:val="32"/>
          <w:szCs w:val="32"/>
          <w:lang w:val="en-US"/>
        </w:rPr>
        <w:lastRenderedPageBreak/>
        <w:t>U</w:t>
      </w:r>
      <w:r w:rsidRPr="00AB1530">
        <w:rPr>
          <w:rFonts w:cstheme="minorHAnsi"/>
          <w:sz w:val="32"/>
          <w:szCs w:val="32"/>
          <w:lang w:val="ru-RU"/>
        </w:rPr>
        <w:t xml:space="preserve"> = </w:t>
      </w:r>
      <w:r w:rsidRPr="00AB1530">
        <w:rPr>
          <w:rFonts w:cstheme="minorHAnsi"/>
          <w:sz w:val="32"/>
          <w:szCs w:val="32"/>
          <w:lang w:val="en-US"/>
        </w:rPr>
        <w:t>C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en-US"/>
        </w:rPr>
        <w:t>T</w:t>
      </w:r>
      <w:r w:rsidRPr="00AB1530">
        <w:rPr>
          <w:rFonts w:cstheme="minorHAnsi"/>
          <w:sz w:val="32"/>
          <w:szCs w:val="32"/>
          <w:lang w:val="ru-RU"/>
        </w:rPr>
        <w:t>-</w:t>
      </w:r>
      <w:r w:rsidRPr="00AB1530">
        <w:rPr>
          <w:rFonts w:cstheme="minorHAnsi"/>
          <w:sz w:val="32"/>
          <w:szCs w:val="32"/>
          <w:lang w:val="en-US"/>
        </w:rPr>
        <w:t>a</w:t>
      </w:r>
      <w:r w:rsidRPr="00AB1530">
        <w:rPr>
          <w:rFonts w:cstheme="minorHAnsi"/>
          <w:sz w:val="32"/>
          <w:szCs w:val="32"/>
          <w:lang w:val="ru-RU"/>
        </w:rPr>
        <w:t>/</w:t>
      </w:r>
      <w:r w:rsidRPr="00AB1530">
        <w:rPr>
          <w:rFonts w:cstheme="minorHAnsi"/>
          <w:sz w:val="32"/>
          <w:szCs w:val="32"/>
          <w:lang w:val="en-US"/>
        </w:rPr>
        <w:t>V</w:t>
      </w:r>
      <w:r w:rsidRPr="00AB1530">
        <w:rPr>
          <w:rFonts w:cstheme="minorHAnsi"/>
          <w:sz w:val="32"/>
          <w:szCs w:val="32"/>
        </w:rPr>
        <w:t>, де С</w:t>
      </w:r>
      <w:r w:rsidRPr="00AB1530">
        <w:rPr>
          <w:rFonts w:cstheme="minorHAnsi"/>
          <w:sz w:val="32"/>
          <w:szCs w:val="32"/>
          <w:vertAlign w:val="subscript"/>
          <w:lang w:val="en-US"/>
        </w:rPr>
        <w:t>V</w:t>
      </w:r>
      <w:r w:rsidRPr="00AB1530">
        <w:rPr>
          <w:rFonts w:cstheme="minorHAnsi"/>
          <w:sz w:val="32"/>
          <w:szCs w:val="32"/>
          <w:lang w:val="ru-RU"/>
        </w:rPr>
        <w:t xml:space="preserve"> не залежить </w:t>
      </w:r>
      <w:r w:rsidRPr="00AB1530">
        <w:rPr>
          <w:rFonts w:cstheme="minorHAnsi"/>
          <w:sz w:val="32"/>
          <w:szCs w:val="32"/>
        </w:rPr>
        <w:t>від Т.</w:t>
      </w:r>
    </w:p>
    <w:p w:rsidR="004A6F54" w:rsidRDefault="004A6F54" w:rsidP="004A6F54">
      <w:pPr>
        <w:pStyle w:val="1"/>
        <w:rPr>
          <w:lang w:val="en-US"/>
        </w:rPr>
      </w:pPr>
      <w:bookmarkStart w:id="8" w:name="_Toc231312315"/>
      <w:r w:rsidRPr="004A6F54">
        <w:rPr>
          <w:lang w:val="ru-RU"/>
        </w:rPr>
        <w:t>66.</w:t>
      </w:r>
      <w:r>
        <w:t xml:space="preserve"> Ефект Джоуля-Томсона</w:t>
      </w:r>
      <w:r w:rsidRPr="004A6F54">
        <w:t>.</w:t>
      </w:r>
      <w:bookmarkEnd w:id="8"/>
    </w:p>
    <w:p w:rsidR="004A6F54" w:rsidRPr="004A6F54" w:rsidRDefault="004A6F54" w:rsidP="004A6F54">
      <w:pPr>
        <w:rPr>
          <w:sz w:val="22"/>
        </w:rPr>
      </w:pPr>
      <w:r w:rsidRPr="004A6F54">
        <w:rPr>
          <w:sz w:val="22"/>
        </w:rPr>
        <w:t>(62. Ефект Джоуля-Томпсона для газу Ван-дер-Ваальса. Температура інверсії. Пояснення єфекту; 63. Досліди Гей-Люссака, Джоуля і Томпсона по визначенню залежностей внутрішньої енергії газу від об”єму. Використання методу циклів для вирішення цієї задачі)</w:t>
      </w:r>
    </w:p>
    <w:p w:rsidR="004A6F54" w:rsidRDefault="004A6F54" w:rsidP="004A6F54">
      <w:r>
        <w:t>Еф.Д-Т полягає в зміні температури реального газу при його адіабатному дроселюванні (повільному протіканні газу крізь перешкоду, напр.. пористий корок) - розширенні без виконання роботи. При такому розширенні енергія газу залишається незмінною, а відбувається взаємний перехід між кінетичною і потенціальною її складовими. Якщо перед розширенням у газі переважало притягання молекул (потенціальна енергія при цьому була від‘ємною), то при значних розширеннях вона зростатиме за рахунок кінетичної енергії молекул і газ охолоджуватиметься (додатний еф.Д-Т). Якщо ж перед розширенням домінувало відштовхування молекул (потенціальна енергія додатна), то при розширенні вона зменшиться , а кінетична збільшиться і газ нагріється (від‘ємний еф.Д-Т). Той самий газ, залежно від тиску і температури, може виявити як додатний, так і від‘ємний еф.Д-Т. Той стан газу, при якому його розширення не веде до зміни температури (еф.Д-Т відсутній) наз. точкою інверсії, а температура, за якої Еф.Д-Т був відкритий у 1853 р. , застосовується при зрідженні газів. Щоб при черговому розширенні газ охолоджувався, його треба охолодити нижче від точки інверсії.</w:t>
      </w:r>
      <w:r w:rsidRPr="00520DBB">
        <w:rPr>
          <w:rFonts w:ascii="Times New Roman" w:eastAsia="Times New Roman" w:hAnsi="Times New Roman" w:cs="Times New Roman"/>
          <w:position w:val="-32"/>
          <w:lang w:eastAsia="ru-RU"/>
        </w:rPr>
        <w:object w:dxaOrig="2880" w:dyaOrig="760">
          <v:shape id="_x0000_i1079" type="#_x0000_t75" style="width:161.2pt;height:43pt" o:ole="">
            <v:imagedata r:id="rId96" o:title=""/>
          </v:shape>
          <o:OLEObject Type="Embed" ProgID="Equation.3" ShapeID="_x0000_i1079" DrawAspect="Content" ObjectID="_1305061369" r:id="rId97"/>
        </w:object>
      </w:r>
      <w:r>
        <w:t xml:space="preserve">, де </w:t>
      </w:r>
      <w:r w:rsidRPr="00520DBB">
        <w:rPr>
          <w:rFonts w:ascii="Times New Roman" w:eastAsia="Times New Roman" w:hAnsi="Times New Roman" w:cs="Times New Roman"/>
          <w:position w:val="-4"/>
          <w:lang w:eastAsia="ru-RU"/>
        </w:rPr>
        <w:object w:dxaOrig="380" w:dyaOrig="260">
          <v:shape id="_x0000_i1080" type="#_x0000_t75" style="width:15.05pt;height:10.75pt" o:ole="">
            <v:imagedata r:id="rId98" o:title=""/>
          </v:shape>
          <o:OLEObject Type="Embed" ProgID="Equation.3" ShapeID="_x0000_i1080" DrawAspect="Content" ObjectID="_1305061370" r:id="rId99"/>
        </w:object>
      </w:r>
      <w:r>
        <w:t xml:space="preserve">- температура охолодження газу, </w:t>
      </w:r>
      <w:r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240" w:dyaOrig="340">
          <v:shape id="_x0000_i1081" type="#_x0000_t75" style="width:10.75pt;height:9.65pt" o:ole="">
            <v:imagedata r:id="rId100" o:title=""/>
          </v:shape>
          <o:OLEObject Type="Embed" ProgID="Equation.3" ShapeID="_x0000_i1081" DrawAspect="Content" ObjectID="_1305061371" r:id="rId101"/>
        </w:object>
      </w:r>
      <w:r>
        <w:t xml:space="preserve">-початкова температура, </w:t>
      </w:r>
      <w:r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260" w:dyaOrig="340">
          <v:shape id="_x0000_i1082" type="#_x0000_t75" style="width:8.6pt;height:11.8pt" o:ole="">
            <v:imagedata r:id="rId102" o:title=""/>
          </v:shape>
          <o:OLEObject Type="Embed" ProgID="Equation.3" ShapeID="_x0000_i1082" DrawAspect="Content" ObjectID="_1305061372" r:id="rId103"/>
        </w:object>
      </w:r>
      <w:r>
        <w:t xml:space="preserve">- об‘єм газу до розширення, </w:t>
      </w:r>
      <w:r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420" w:dyaOrig="320">
          <v:shape id="_x0000_i1083" type="#_x0000_t75" style="width:13.95pt;height:10.75pt" o:ole="">
            <v:imagedata r:id="rId104" o:title=""/>
          </v:shape>
          <o:OLEObject Type="Embed" ProgID="Equation.3" ShapeID="_x0000_i1083" DrawAspect="Content" ObjectID="_1305061373" r:id="rId105"/>
        </w:object>
      </w:r>
      <w:r>
        <w:t xml:space="preserve">- сталі в рівнянні Ван-дер-Ваальса. При інверсії </w:t>
      </w:r>
      <w:r w:rsidRPr="00520DBB">
        <w:rPr>
          <w:rFonts w:ascii="Times New Roman" w:eastAsia="Times New Roman" w:hAnsi="Times New Roman" w:cs="Times New Roman"/>
          <w:position w:val="-6"/>
          <w:lang w:eastAsia="ru-RU"/>
        </w:rPr>
        <w:object w:dxaOrig="740" w:dyaOrig="280">
          <v:shape id="_x0000_i1084" type="#_x0000_t75" style="width:29pt;height:10.75pt" o:ole="">
            <v:imagedata r:id="rId106" o:title=""/>
          </v:shape>
          <o:OLEObject Type="Embed" ProgID="Equation.3" ShapeID="_x0000_i1084" DrawAspect="Content" ObjectID="_1305061374" r:id="rId107"/>
        </w:object>
      </w:r>
      <w:r>
        <w:t xml:space="preserve">, отже температура інверсії знаходиться з рівняння: </w:t>
      </w:r>
      <w:r w:rsidRPr="00520DBB">
        <w:rPr>
          <w:rFonts w:ascii="Times New Roman" w:eastAsia="Times New Roman" w:hAnsi="Times New Roman" w:cs="Times New Roman"/>
          <w:position w:val="-24"/>
          <w:lang w:eastAsia="ru-RU"/>
        </w:rPr>
        <w:object w:dxaOrig="1379" w:dyaOrig="620">
          <v:shape id="_x0000_i1085" type="#_x0000_t75" style="width:75.2pt;height:33.3pt" o:ole="">
            <v:imagedata r:id="rId108" o:title=""/>
          </v:shape>
          <o:OLEObject Type="Embed" ProgID="Equation.3" ShapeID="_x0000_i1085" DrawAspect="Content" ObjectID="_1305061375" r:id="rId109"/>
        </w:object>
      </w:r>
    </w:p>
    <w:p w:rsidR="00654323" w:rsidRDefault="004A6F54" w:rsidP="00654323">
      <w:pPr>
        <w:rPr>
          <w:rFonts w:ascii="Times New Roman" w:eastAsia="Times New Roman" w:hAnsi="Times New Roman" w:cs="Times New Roman"/>
          <w:lang w:eastAsia="ru-RU"/>
        </w:rPr>
      </w:pPr>
      <w:r>
        <w:t xml:space="preserve">Пояснення ефекту Д-Т: Для реального газу внутрішня енергія складається з кінетичної енергії молекул і потенціальної енергії їхньої взаємодії між собою. Потенціальна енергія знаходиться з рівняння Ван-дер-Ваальса </w:t>
      </w:r>
      <w:r w:rsidRPr="00520DBB">
        <w:rPr>
          <w:rFonts w:ascii="Times New Roman" w:eastAsia="Times New Roman" w:hAnsi="Times New Roman" w:cs="Times New Roman"/>
          <w:position w:val="-28"/>
          <w:lang w:eastAsia="ru-RU"/>
        </w:rPr>
        <w:object w:dxaOrig="2720" w:dyaOrig="680">
          <v:shape id="_x0000_i1086" type="#_x0000_t75" style="width:156.9pt;height:39.75pt" o:ole="">
            <v:imagedata r:id="rId110" o:title=""/>
          </v:shape>
          <o:OLEObject Type="Embed" ProgID="Equation.3" ShapeID="_x0000_i1086" DrawAspect="Content" ObjectID="_1305061376" r:id="rId111"/>
        </w:object>
      </w:r>
      <w:r>
        <w:t xml:space="preserve"> наступним чином: </w:t>
      </w:r>
      <w:r w:rsidRPr="00520DBB">
        <w:rPr>
          <w:rFonts w:ascii="Times New Roman" w:eastAsia="Times New Roman" w:hAnsi="Times New Roman" w:cs="Times New Roman"/>
          <w:position w:val="-26"/>
          <w:lang w:eastAsia="ru-RU"/>
        </w:rPr>
        <w:object w:dxaOrig="1899" w:dyaOrig="640">
          <v:shape id="_x0000_i1087" type="#_x0000_t75" style="width:112.85pt;height:37.6pt" o:ole="">
            <v:imagedata r:id="rId112" o:title=""/>
          </v:shape>
          <o:OLEObject Type="Embed" ProgID="Equation.3" ShapeID="_x0000_i1087" DrawAspect="Content" ObjectID="_1305061377" r:id="rId113"/>
        </w:object>
      </w:r>
      <w:r>
        <w:t xml:space="preserve">, </w:t>
      </w:r>
      <w:r w:rsidR="00654323">
        <w:t xml:space="preserve">отже для внутрішньої енергії реального разу </w:t>
      </w:r>
      <w:r w:rsidR="00654323" w:rsidRPr="00520DBB">
        <w:rPr>
          <w:rFonts w:ascii="Times New Roman" w:eastAsia="Times New Roman" w:hAnsi="Times New Roman" w:cs="Times New Roman"/>
          <w:position w:val="-24"/>
          <w:lang w:eastAsia="ru-RU"/>
        </w:rPr>
        <w:object w:dxaOrig="1379" w:dyaOrig="620">
          <v:shape id="_x0000_i1088" type="#_x0000_t75" style="width:77.35pt;height:35.45pt" o:ole="">
            <v:imagedata r:id="rId114" o:title=""/>
          </v:shape>
          <o:OLEObject Type="Embed" ProgID="Equation.3" ShapeID="_x0000_i1088" DrawAspect="Content" ObjectID="_1305061378" r:id="rId115"/>
        </w:object>
      </w:r>
      <w:r w:rsidR="00654323">
        <w:t xml:space="preserve">. відсутнє еф.Д-Т наз. температурою інверсії.Суть досліду полягає в тому, що збільшення кінетичної енергії молекул (отже і температури) відбувається за рахунок зміни потенціальної енергії взаємодії молекул. Внутрішня енергія газу залишається незмінною, а енергія перерозподіляється між першим і другим доданками. Ідея </w:t>
      </w:r>
      <w:r w:rsidR="00654323">
        <w:lastRenderedPageBreak/>
        <w:t xml:space="preserve">досліду: у добре ізольовану трубку поміщали пробку з вати. З одного боку від цієї пробки був газ під тиском </w:t>
      </w:r>
      <w:r w:rsidR="00654323"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280" w:dyaOrig="340">
          <v:shape id="_x0000_i1098" type="#_x0000_t75" style="width:21.5pt;height:25.8pt" o:ole="">
            <v:imagedata r:id="rId116" o:title=""/>
          </v:shape>
          <o:OLEObject Type="Embed" ProgID="Equation.3" ShapeID="_x0000_i1098" DrawAspect="Content" ObjectID="_1305061379" r:id="rId117"/>
        </w:object>
      </w:r>
      <w:r w:rsidR="00654323">
        <w:t xml:space="preserve">, а з другого під тиском </w:t>
      </w:r>
      <w:r w:rsidR="00654323"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320" w:dyaOrig="340">
          <v:shape id="_x0000_i1089" type="#_x0000_t75" style="width:24.7pt;height:25.8pt" o:ole="">
            <v:imagedata r:id="rId118" o:title=""/>
          </v:shape>
          <o:OLEObject Type="Embed" ProgID="Equation.3" ShapeID="_x0000_i1089" DrawAspect="Content" ObjectID="_1305061380" r:id="rId119"/>
        </w:object>
      </w:r>
      <w:r w:rsidR="00654323">
        <w:t xml:space="preserve">. Внаслідок різниці тисків газ протискувався через корок, розширюючись адіабатно. З обох боків пробки вимірювали температуру. Для більшості газів температура при цьому збільшувалась. “Протискування” газу через пробку вимагає витрат роботи </w:t>
      </w:r>
      <w:r w:rsidR="00654323"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480" w:dyaOrig="340">
          <v:shape id="_x0000_i1090" type="#_x0000_t75" style="width:31.15pt;height:22.55pt" o:ole="">
            <v:imagedata r:id="rId120" o:title=""/>
          </v:shape>
          <o:OLEObject Type="Embed" ProgID="Equation.3" ShapeID="_x0000_i1090" DrawAspect="Content" ObjectID="_1305061381" r:id="rId121"/>
        </w:object>
      </w:r>
      <w:r w:rsidR="00654323">
        <w:t xml:space="preserve">. Пізніше під час розширення газ сам виконує роботу </w:t>
      </w:r>
      <w:r w:rsidR="00654323"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540" w:dyaOrig="340">
          <v:shape id="_x0000_i1091" type="#_x0000_t75" style="width:27.95pt;height:18.25pt" o:ole="">
            <v:imagedata r:id="rId122" o:title=""/>
          </v:shape>
          <o:OLEObject Type="Embed" ProgID="Equation.3" ShapeID="_x0000_i1091" DrawAspect="Content" ObjectID="_1305061382" r:id="rId123"/>
        </w:object>
      </w:r>
      <w:r w:rsidR="00654323">
        <w:t xml:space="preserve">, причому </w:t>
      </w:r>
      <w:r w:rsidR="00654323" w:rsidRPr="00520DBB">
        <w:rPr>
          <w:rFonts w:ascii="Times New Roman" w:eastAsia="Times New Roman" w:hAnsi="Times New Roman" w:cs="Times New Roman"/>
          <w:position w:val="-16"/>
          <w:lang w:eastAsia="ru-RU"/>
        </w:rPr>
        <w:object w:dxaOrig="2359" w:dyaOrig="400">
          <v:shape id="_x0000_i1092" type="#_x0000_t75" style="width:165.5pt;height:27.95pt" o:ole="">
            <v:imagedata r:id="rId124" o:title=""/>
          </v:shape>
          <o:OLEObject Type="Embed" ProgID="Equation.3" ShapeID="_x0000_i1092" DrawAspect="Content" ObjectID="_1305061383" r:id="rId125"/>
        </w:object>
      </w:r>
      <w:r w:rsidR="00654323">
        <w:t xml:space="preserve"> . В лівій частині рівняння газ можна вважати реальним, в правій частині – можна газ прийняти за ідеальний (спрощення). Для реального газу (ліва частина) матиме:</w:t>
      </w:r>
      <w:r w:rsidR="00654323" w:rsidRPr="00520DBB">
        <w:rPr>
          <w:rFonts w:ascii="Times New Roman" w:eastAsia="Times New Roman" w:hAnsi="Times New Roman" w:cs="Times New Roman"/>
          <w:position w:val="-30"/>
          <w:lang w:eastAsia="ru-RU"/>
        </w:rPr>
        <w:object w:dxaOrig="4640" w:dyaOrig="680">
          <v:shape id="_x0000_i1093" type="#_x0000_t75" style="width:209.55pt;height:31.15pt" o:ole="">
            <v:imagedata r:id="rId126" o:title=""/>
          </v:shape>
          <o:OLEObject Type="Embed" ProgID="Equation.3" ShapeID="_x0000_i1093" DrawAspect="Content" ObjectID="_1305061384" r:id="rId127"/>
        </w:object>
      </w:r>
      <w:r w:rsidR="00654323">
        <w:t xml:space="preserve">, а </w:t>
      </w:r>
      <w:r w:rsidR="00654323" w:rsidRPr="00520DBB">
        <w:rPr>
          <w:rFonts w:ascii="Times New Roman" w:eastAsia="Times New Roman" w:hAnsi="Times New Roman" w:cs="Times New Roman"/>
          <w:position w:val="-12"/>
          <w:lang w:eastAsia="ru-RU"/>
        </w:rPr>
        <w:object w:dxaOrig="2420" w:dyaOrig="360">
          <v:shape id="_x0000_i1094" type="#_x0000_t75" style="width:145.05pt;height:22.55pt" o:ole="">
            <v:imagedata r:id="rId128" o:title=""/>
          </v:shape>
          <o:OLEObject Type="Embed" ProgID="Equation.3" ShapeID="_x0000_i1094" DrawAspect="Content" ObjectID="_1305061385" r:id="rId129"/>
        </w:object>
      </w:r>
      <w:r w:rsidR="00654323">
        <w:t>.</w:t>
      </w:r>
    </w:p>
    <w:p w:rsidR="00654323" w:rsidRDefault="00654323" w:rsidP="00654323">
      <w:r>
        <w:t>Прирівнюючи ці величини дістанемо рівняння з якого можна знайти</w:t>
      </w:r>
      <w:r w:rsidRPr="00520DBB">
        <w:rPr>
          <w:rFonts w:ascii="Times New Roman" w:eastAsia="Times New Roman" w:hAnsi="Times New Roman" w:cs="Times New Roman"/>
          <w:position w:val="-4"/>
          <w:lang w:eastAsia="ru-RU"/>
        </w:rPr>
        <w:object w:dxaOrig="380" w:dyaOrig="260">
          <v:shape id="_x0000_i1095" type="#_x0000_t75" style="width:21.5pt;height:13.95pt" o:ole="">
            <v:imagedata r:id="rId130" o:title=""/>
          </v:shape>
          <o:OLEObject Type="Embed" ProgID="Equation.3" ShapeID="_x0000_i1095" DrawAspect="Content" ObjectID="_1305061386" r:id="rId131"/>
        </w:object>
      </w:r>
    </w:p>
    <w:p w:rsidR="004A6F54" w:rsidRDefault="00654323" w:rsidP="00654323">
      <w:r w:rsidRPr="00520DBB">
        <w:rPr>
          <w:rFonts w:ascii="Times New Roman" w:eastAsia="Times New Roman" w:hAnsi="Times New Roman" w:cs="Times New Roman"/>
          <w:position w:val="-10"/>
          <w:lang w:eastAsia="ru-RU"/>
        </w:rPr>
        <w:object w:dxaOrig="180" w:dyaOrig="340">
          <v:shape id="_x0000_i1096" type="#_x0000_t75" style="width:8.6pt;height:17.2pt" o:ole="">
            <v:imagedata r:id="rId132" o:title=""/>
          </v:shape>
          <o:OLEObject Type="Embed" ProgID="Equation.3" ShapeID="_x0000_i1096" DrawAspect="Content" ObjectID="_1305061387" r:id="rId133"/>
        </w:object>
      </w:r>
      <w:r>
        <w:t xml:space="preserve"> </w:t>
      </w:r>
      <w:r w:rsidRPr="00520DBB">
        <w:rPr>
          <w:rFonts w:ascii="Times New Roman" w:eastAsia="Times New Roman" w:hAnsi="Times New Roman" w:cs="Times New Roman"/>
          <w:position w:val="-30"/>
          <w:lang w:eastAsia="ru-RU"/>
        </w:rPr>
        <w:object w:dxaOrig="4800" w:dyaOrig="680">
          <v:shape id="_x0000_i1097" type="#_x0000_t75" style="width:290.15pt;height:40.85pt" o:ole="">
            <v:imagedata r:id="rId134" o:title=""/>
          </v:shape>
          <o:OLEObject Type="Embed" ProgID="Equation.3" ShapeID="_x0000_i1097" DrawAspect="Content" ObjectID="_1305061388" r:id="rId135"/>
        </w:object>
      </w:r>
    </w:p>
    <w:p w:rsidR="00D40642" w:rsidRDefault="00D40642" w:rsidP="00D40642">
      <w:pPr>
        <w:pStyle w:val="1"/>
      </w:pPr>
      <w:bookmarkStart w:id="9" w:name="_Toc231312316"/>
      <w:r w:rsidRPr="008877FD">
        <w:rPr>
          <w:lang w:val="ru-RU"/>
        </w:rPr>
        <w:t>67.</w:t>
      </w:r>
      <w:r>
        <w:t>Зрідження газів і методи одержання низьких температур(Джоуля-Томпсона, адіабатного розширення, адіабатного розмагнічення). Машини Клода і Лінде.</w:t>
      </w:r>
      <w:bookmarkEnd w:id="9"/>
    </w:p>
    <w:p w:rsidR="00D40642" w:rsidRDefault="00D40642" w:rsidP="00D40642">
      <w:r>
        <w:t>В техніці для зрідження газів використовуються такі основні методи: 1)випаровування рідини(так працюють домашні холодильники), метод заснований на ефекті пониження тем-ри при випаровуванні; 2)Адіабатичне розмагнічення - деякі речовини (парамагнетики) мають здатність зберігати свій магнітний момент. При намагнічуванні у таких речовин потенційна енергія взаємодії зменшується.</w:t>
      </w:r>
      <w:r w:rsidRPr="008A09E5">
        <w:t xml:space="preserve"> </w:t>
      </w:r>
      <w:r>
        <w:t xml:space="preserve">Охолодимо деякий  намагнічений парамагнетик і адіабатично розмагнітимо його. При повільному розмагнічуванні ентропія системи незмінна(процес оборотний), з іншого боку внаслідок зростання ентропії, пов’язаної з розмагніченням спадає ентропія теплового руху (іде ще більше охолодження). </w:t>
      </w:r>
    </w:p>
    <w:p w:rsidR="00D40642" w:rsidRDefault="00D40642" w:rsidP="00D40642">
      <w:r>
        <w:t xml:space="preserve">3)використання ефекту Джоуля-Томпсона- ідея методу полягає в тому, що  газ пропускають через деяку пористу перегородку (дроселювання), підтримуючи сталу різницю тисків. Ефект має місце лише для реальних газів. При цьому в залежності від початкової тем-ри (тем-ри інверсії) газ може як нагріватися так і охолоджуватися. 4)адіабатне розширення газу з виконанням зовнішньої роботи-ідея цього методу слідує з рівняння адіабати. Метод адіабатного розширення є більш ефективним, оскільки він придатний і для реальних газів. Це пояснюється тим, що у випадку ідеальних газів робота виконується за рахунок внутрішньої </w:t>
      </w:r>
      <w:r>
        <w:lastRenderedPageBreak/>
        <w:t>енергії, а вона є монотонно зростаючою функцією самої лише тем-ри. Якщо енергії для виконання роботи не вистачає, роботу можна виконувати над тілом (наприклад розширяти поршень мотором), охолодження все одно відбуватиметься.</w:t>
      </w:r>
    </w:p>
    <w:p w:rsidR="00D40642" w:rsidRDefault="00D40642" w:rsidP="00D40642">
      <w:r>
        <w:t>Машина Клода - використовує адіабатичне розширення і є більш ефективною</w:t>
      </w:r>
    </w:p>
    <w:p w:rsidR="00D40642" w:rsidRDefault="00D40642" w:rsidP="00D40642">
      <w:r>
        <w:rPr>
          <w:noProof/>
          <w:lang w:eastAsia="uk-U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45720</wp:posOffset>
            </wp:positionV>
            <wp:extent cx="2019935" cy="866140"/>
            <wp:effectExtent l="19050" t="0" r="0" b="0"/>
            <wp:wrapSquare wrapText="bothSides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Поршнем 1 газ подають в установку, перетікаючи з циліндра 2 по трубкам 5, газ охолоджується за допомогою води (або іншого холодильника), і потрапляє в теплообмінник, де він охолоджується завдяки теплообміну з більш холодним газом. Потім газ потрапляє в детандер 4, де зазнає адіабатичного розширення і ще більш охолоджується. Далі газ потрапляє до поршня 2 через теплообмінник 6 і цикл повторюється, поки не настане зрідження.</w:t>
      </w:r>
    </w:p>
    <w:p w:rsidR="00D40642" w:rsidRDefault="00DC55C1" w:rsidP="00D40642">
      <w:r>
        <w:rPr>
          <w:noProof/>
          <w:lang w:eastAsia="uk-U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4554855</wp:posOffset>
            </wp:positionH>
            <wp:positionV relativeFrom="paragraph">
              <wp:posOffset>27305</wp:posOffset>
            </wp:positionV>
            <wp:extent cx="2095500" cy="802640"/>
            <wp:effectExtent l="19050" t="0" r="0" b="0"/>
            <wp:wrapTight wrapText="bothSides">
              <wp:wrapPolygon edited="0">
                <wp:start x="-196" y="0"/>
                <wp:lineTo x="-196" y="21019"/>
                <wp:lineTo x="21600" y="21019"/>
                <wp:lineTo x="21600" y="0"/>
                <wp:lineTo x="-196" y="0"/>
              </wp:wrapPolygon>
            </wp:wrapTight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0642">
        <w:t>Машина Лінде - повністю аналогічна машині Клода, але замість детандера  в ній стоїть вентиль, завдяки чому відбувається дроселювання.</w:t>
      </w:r>
    </w:p>
    <w:p w:rsidR="00D40642" w:rsidRPr="008877FD" w:rsidRDefault="00D40642" w:rsidP="00D40642"/>
    <w:p w:rsidR="009D656B" w:rsidRPr="008E160C" w:rsidRDefault="008E160C" w:rsidP="008E160C">
      <w:pPr>
        <w:pStyle w:val="1"/>
      </w:pPr>
      <w:bookmarkStart w:id="10" w:name="_Toc231312317"/>
      <w:r>
        <w:t>68. Рідини, дифузія, в’язкість.</w:t>
      </w:r>
      <w:bookmarkEnd w:id="10"/>
    </w:p>
    <w:p w:rsidR="008E160C" w:rsidRDefault="0007022F">
      <w:r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280035</wp:posOffset>
            </wp:positionV>
            <wp:extent cx="6490970" cy="2098675"/>
            <wp:effectExtent l="19050" t="0" r="5080" b="0"/>
            <wp:wrapTight wrapText="bothSides">
              <wp:wrapPolygon edited="0">
                <wp:start x="-63" y="0"/>
                <wp:lineTo x="-63" y="784"/>
                <wp:lineTo x="824" y="3137"/>
                <wp:lineTo x="1141" y="3137"/>
                <wp:lineTo x="1141" y="19999"/>
                <wp:lineTo x="4628" y="21371"/>
                <wp:lineTo x="7290" y="21371"/>
                <wp:lineTo x="21617" y="21371"/>
                <wp:lineTo x="21617" y="19215"/>
                <wp:lineTo x="19779" y="18626"/>
                <wp:lineTo x="19715" y="17058"/>
                <wp:lineTo x="16862" y="15685"/>
                <wp:lineTo x="18067" y="12940"/>
                <wp:lineTo x="18067" y="12548"/>
                <wp:lineTo x="21363" y="11176"/>
                <wp:lineTo x="21300" y="9607"/>
                <wp:lineTo x="17179" y="9411"/>
                <wp:lineTo x="16989" y="6470"/>
                <wp:lineTo x="16989" y="6274"/>
                <wp:lineTo x="16672" y="3137"/>
                <wp:lineTo x="16799" y="784"/>
                <wp:lineTo x="16545" y="196"/>
                <wp:lineTo x="15468" y="0"/>
                <wp:lineTo x="-63" y="0"/>
              </wp:wrapPolygon>
            </wp:wrapTight>
            <wp:docPr id="1" name="Рисунок 0" descr="68p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p1.png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6490970" cy="209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160C">
        <w:t>Особливості рідкого стану, модель рідини.</w:t>
      </w:r>
    </w:p>
    <w:p w:rsidR="0007022F" w:rsidRDefault="0007022F"/>
    <w:p w:rsidR="0007022F" w:rsidRDefault="0007022F"/>
    <w:p w:rsidR="0007022F" w:rsidRDefault="0007022F"/>
    <w:p w:rsidR="0007022F" w:rsidRDefault="0007022F"/>
    <w:p w:rsidR="0007022F" w:rsidRDefault="0007022F"/>
    <w:p w:rsidR="0007022F" w:rsidRDefault="0007022F"/>
    <w:p w:rsidR="0007022F" w:rsidRDefault="0007022F"/>
    <w:p w:rsidR="0007022F" w:rsidRDefault="0007022F">
      <w:r>
        <w:rPr>
          <w:noProof/>
          <w:lang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276860</wp:posOffset>
            </wp:positionH>
            <wp:positionV relativeFrom="paragraph">
              <wp:posOffset>238125</wp:posOffset>
            </wp:positionV>
            <wp:extent cx="4552950" cy="2118995"/>
            <wp:effectExtent l="19050" t="0" r="0" b="0"/>
            <wp:wrapTight wrapText="bothSides">
              <wp:wrapPolygon edited="0">
                <wp:start x="-90" y="0"/>
                <wp:lineTo x="-90" y="971"/>
                <wp:lineTo x="362" y="3107"/>
                <wp:lineTo x="542" y="19419"/>
                <wp:lineTo x="2802" y="21361"/>
                <wp:lineTo x="3615" y="21361"/>
                <wp:lineTo x="21600" y="21361"/>
                <wp:lineTo x="21600" y="19419"/>
                <wp:lineTo x="20244" y="18642"/>
                <wp:lineTo x="20244" y="15535"/>
                <wp:lineTo x="21238" y="15535"/>
                <wp:lineTo x="21510" y="14758"/>
                <wp:lineTo x="21148" y="12428"/>
                <wp:lineTo x="20787" y="5049"/>
                <wp:lineTo x="17172" y="3495"/>
                <wp:lineTo x="12924" y="3107"/>
                <wp:lineTo x="13195" y="194"/>
                <wp:lineTo x="1085" y="0"/>
                <wp:lineTo x="-90" y="0"/>
              </wp:wrapPolygon>
            </wp:wrapTight>
            <wp:docPr id="2" name="Рисунок 1" descr="68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p2.png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211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160C" w:rsidRDefault="008E160C"/>
    <w:p w:rsidR="0007022F" w:rsidRDefault="0007022F"/>
    <w:p w:rsidR="0007022F" w:rsidRDefault="0007022F"/>
    <w:p w:rsidR="0007022F" w:rsidRDefault="0007022F"/>
    <w:p w:rsidR="0007022F" w:rsidRDefault="0007022F"/>
    <w:p w:rsidR="0007022F" w:rsidRDefault="0007022F"/>
    <w:p w:rsidR="0007022F" w:rsidRDefault="0007022F"/>
    <w:p w:rsidR="002454E8" w:rsidRPr="002454E8" w:rsidRDefault="002454E8" w:rsidP="00F3354F">
      <w:r>
        <w:rPr>
          <w:lang w:val="en-US"/>
        </w:rPr>
        <w:t>q</w:t>
      </w:r>
      <w:r w:rsidRPr="004A6F54">
        <w:rPr>
          <w:lang w:val="ru-RU"/>
        </w:rPr>
        <w:t xml:space="preserve"> – </w:t>
      </w:r>
      <w:r>
        <w:t>висота потенціального бар’єру</w:t>
      </w:r>
    </w:p>
    <w:p w:rsidR="0007022F" w:rsidRDefault="0007022F" w:rsidP="00F3354F">
      <w:r>
        <w:t>Тепловий рух у рідинах.</w:t>
      </w:r>
    </w:p>
    <w:p w:rsidR="0007022F" w:rsidRDefault="0007022F" w:rsidP="00F3354F">
      <w:r>
        <w:t>τ – час осідлого життя молекул, час знаходження мол. в потенціальній ямі.</w:t>
      </w:r>
    </w:p>
    <w:p w:rsidR="002454E8" w:rsidRPr="00F3354F" w:rsidRDefault="002126D7">
      <w:pPr>
        <w:rPr>
          <w:rFonts w:eastAsiaTheme="minorEastAsia"/>
          <w:sz w:val="32"/>
          <w:lang w:val="en-US"/>
        </w:rPr>
      </w:pPr>
      <m:oMathPara>
        <m:oMath>
          <m:r>
            <w:rPr>
              <w:rFonts w:ascii="Cambria Math" w:hAnsi="Cambria Math"/>
              <w:sz w:val="32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τ</m:t>
              </m:r>
            </m:e>
            <m:sub>
              <m:r>
                <w:rPr>
                  <w:rFonts w:ascii="Cambria Math" w:hAnsi="Cambria Math"/>
                  <w:sz w:val="32"/>
                </w:rPr>
                <m:t>0</m:t>
              </m:r>
            </m:sub>
          </m:sSub>
          <m:r>
            <w:rPr>
              <w:rFonts w:ascii="Cambria Math" w:hAnsi="Cambria Math"/>
              <w:sz w:val="32"/>
            </w:rPr>
            <m:t>*</m:t>
          </m:r>
          <m:sSup>
            <m:sSupPr>
              <m:ctrlPr>
                <w:rPr>
                  <w:rFonts w:ascii="Cambria Math" w:hAnsi="Cambria Math"/>
                  <w:i/>
                  <w:sz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</w:rPr>
                <m:t>e</m:t>
              </m:r>
            </m:e>
            <m:sup>
              <m:f>
                <m:fPr>
                  <m:ctrlPr>
                    <w:rPr>
                      <w:rFonts w:ascii="Cambria Math" w:hAnsi="Cambria Math"/>
                      <w:i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</w:rPr>
                    <m:t>q</m:t>
                  </m:r>
                </m:num>
                <m:den>
                  <m:r>
                    <w:rPr>
                      <w:rFonts w:ascii="Cambria Math" w:hAnsi="Cambria Math"/>
                      <w:sz w:val="32"/>
                    </w:rPr>
                    <m:t>kT</m:t>
                  </m:r>
                </m:den>
              </m:f>
            </m:sup>
          </m:sSup>
        </m:oMath>
      </m:oMathPara>
    </w:p>
    <w:p w:rsidR="002126D7" w:rsidRPr="00F3354F" w:rsidRDefault="00F3354F">
      <w:pPr>
        <w:rPr>
          <w:rFonts w:ascii="Cambria Math" w:eastAsiaTheme="minorEastAsia" w:hAnsi="Cambria Math"/>
          <w:sz w:val="32"/>
          <w:lang w:val="en-US"/>
        </w:rPr>
      </w:pPr>
      <m:oMathPara>
        <m:oMath>
          <m:r>
            <w:rPr>
              <w:rFonts w:ascii="Cambria Math" w:eastAsiaTheme="minorEastAsia" w:hAnsi="Cambria Math"/>
              <w:sz w:val="32"/>
              <w:lang w:val="en-US"/>
            </w:rPr>
            <m:t>j=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lang w:val="en-US"/>
                </w:rPr>
                <m:t>τ</m:t>
              </m:r>
            </m:den>
          </m:f>
          <m:r>
            <w:rPr>
              <w:rFonts w:ascii="Cambria Math" w:eastAsiaTheme="minorEastAsia" w:hAnsi="Cambria Math"/>
              <w:sz w:val="32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32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32"/>
                  <w:lang w:val="en-US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sz w:val="32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32"/>
              <w:lang w:val="en-US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32"/>
                  <w:lang w:val="en-US"/>
                </w:rPr>
                <m:t>-q/kT</m:t>
              </m:r>
            </m:sup>
          </m:sSup>
          <m:r>
            <w:rPr>
              <w:rFonts w:ascii="Cambria Math" w:eastAsiaTheme="minorEastAsia" w:hAnsi="Cambria Math"/>
              <w:sz w:val="32"/>
              <w:lang w:val="en-US"/>
            </w:rPr>
            <m:t>=a*ν*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sz w:val="32"/>
                  <w:lang w:val="en-US"/>
                </w:rPr>
                <m:t>-q/kT</m:t>
              </m:r>
            </m:sup>
          </m:sSup>
        </m:oMath>
      </m:oMathPara>
    </w:p>
    <w:p w:rsidR="00F3354F" w:rsidRDefault="00F3354F" w:rsidP="00F3354F">
      <w:r>
        <w:rPr>
          <w:lang w:val="en-US"/>
        </w:rPr>
        <w:t>j</w:t>
      </w:r>
      <w:r w:rsidRPr="00F3354F">
        <w:rPr>
          <w:lang w:val="ru-RU"/>
        </w:rPr>
        <w:t xml:space="preserve"> – </w:t>
      </w:r>
      <w:r>
        <w:t xml:space="preserve">кількість стрибків; а– </w:t>
      </w:r>
      <w:r>
        <w:rPr>
          <w:lang w:val="en-US"/>
        </w:rPr>
        <w:t>const</w:t>
      </w:r>
      <w:r w:rsidRPr="00F3354F">
        <w:rPr>
          <w:lang w:val="ru-RU"/>
        </w:rPr>
        <w:t xml:space="preserve">; </w:t>
      </w:r>
      <w:r>
        <w:rPr>
          <w:lang w:val="ru-RU"/>
        </w:rPr>
        <w:t>ν</w:t>
      </w:r>
      <w:r w:rsidRPr="00F3354F">
        <w:rPr>
          <w:lang w:val="ru-RU"/>
        </w:rPr>
        <w:t xml:space="preserve"> – </w:t>
      </w:r>
      <w:r>
        <w:t>частота коливань молекул в ямі</w:t>
      </w:r>
    </w:p>
    <w:p w:rsidR="00F3354F" w:rsidRPr="00F3354F" w:rsidRDefault="005D7889">
      <w:pPr>
        <w:rPr>
          <w:rFonts w:eastAsiaTheme="minorEastAsia"/>
          <w:i/>
        </w:rPr>
      </w:pPr>
      <w:r>
        <w:rPr>
          <w:rFonts w:eastAsiaTheme="minorEastAsia"/>
          <w:i/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3656330</wp:posOffset>
            </wp:positionH>
            <wp:positionV relativeFrom="paragraph">
              <wp:posOffset>71120</wp:posOffset>
            </wp:positionV>
            <wp:extent cx="2445385" cy="2520315"/>
            <wp:effectExtent l="19050" t="0" r="0" b="0"/>
            <wp:wrapSquare wrapText="bothSides"/>
            <wp:docPr id="3" name="Рисунок 2" descr="68p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p3.png"/>
                    <pic:cNvPicPr/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354F" w:rsidRPr="00F3354F">
        <w:rPr>
          <w:rFonts w:eastAsiaTheme="minorEastAsia"/>
          <w:i/>
        </w:rPr>
        <w:t>1 еВ = 1,6 * 10</w:t>
      </w:r>
      <w:r w:rsidR="00F3354F" w:rsidRPr="00F3354F">
        <w:rPr>
          <w:rFonts w:eastAsiaTheme="minorEastAsia"/>
          <w:i/>
          <w:vertAlign w:val="superscript"/>
        </w:rPr>
        <w:t>-19</w:t>
      </w:r>
      <w:r w:rsidR="00F3354F" w:rsidRPr="00F3354F">
        <w:rPr>
          <w:rFonts w:eastAsiaTheme="minorEastAsia"/>
          <w:i/>
        </w:rPr>
        <w:t xml:space="preserve"> Дж</w:t>
      </w:r>
    </w:p>
    <w:p w:rsidR="00F3354F" w:rsidRPr="005D7889" w:rsidRDefault="00F3354F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="MS Mincho" w:hAnsi="Cambria Math"/>
              <w:lang w:val="en-US"/>
            </w:rPr>
            <m:t>T=300K →τ=3*</m:t>
          </m:r>
          <m:sSup>
            <m:sSupPr>
              <m:ctrlPr>
                <w:rPr>
                  <w:rFonts w:ascii="Cambria Math" w:eastAsia="MS Mincho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="MS Mincho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="MS Mincho" w:hAnsi="Cambria Math"/>
                  <w:lang w:val="en-US"/>
                </w:rPr>
                <m:t>-10</m:t>
              </m:r>
            </m:sup>
          </m:sSup>
          <m:r>
            <w:rPr>
              <w:rFonts w:ascii="Cambria Math" w:eastAsia="MS Mincho" w:hAnsi="Cambria Math"/>
              <w:lang w:val="en-US"/>
            </w:rPr>
            <m:t>c</m:t>
          </m:r>
        </m:oMath>
      </m:oMathPara>
    </w:p>
    <w:p w:rsidR="005D7889" w:rsidRPr="005D7889" w:rsidRDefault="00EC6921">
      <w:pPr>
        <w:rPr>
          <w:rFonts w:eastAsiaTheme="minorEastAsia"/>
          <w:i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=1,6*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-12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c</m:t>
          </m:r>
        </m:oMath>
      </m:oMathPara>
    </w:p>
    <w:p w:rsidR="005D7889" w:rsidRDefault="005D7889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kT=0,0025 eB</m:t>
          </m:r>
        </m:oMath>
      </m:oMathPara>
    </w:p>
    <w:p w:rsidR="005D7889" w:rsidRDefault="005D7889">
      <w:pPr>
        <w:rPr>
          <w:rFonts w:eastAsiaTheme="minorEastAsia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q=0,11 eB</m:t>
          </m:r>
        </m:oMath>
      </m:oMathPara>
    </w:p>
    <w:p w:rsidR="005D7889" w:rsidRDefault="005D7889">
      <w:pPr>
        <w:rPr>
          <w:rFonts w:eastAsiaTheme="minorEastAsia"/>
          <w:i/>
          <w:lang w:val="ru-RU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ν=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13</m:t>
              </m:r>
            </m:sup>
          </m:sSup>
          <m:r>
            <w:rPr>
              <w:rFonts w:ascii="Cambria Math" w:eastAsiaTheme="minorEastAsia" w:hAnsi="Cambria Math"/>
              <w:lang w:val="ru-RU"/>
            </w:rPr>
            <m:t xml:space="preserve"> Гц</m:t>
          </m:r>
        </m:oMath>
      </m:oMathPara>
    </w:p>
    <w:p w:rsidR="005D7889" w:rsidRDefault="005D7889">
      <w:pPr>
        <w:rPr>
          <w:rFonts w:ascii="Cambria Math" w:eastAsia="MS Mincho" w:hAnsi="Cambria Math"/>
          <w:i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j~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11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 xml:space="preserve"> </m:t>
          </m:r>
          <m:f>
            <m:fPr>
              <m:type m:val="skw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" w:eastAsiaTheme="minorEastAsia" w:hAnsi="Cambria"/>
              <w:lang w:val="en-US"/>
            </w:rPr>
            <m:t xml:space="preserve">;  </m:t>
          </m:r>
          <m:r>
            <w:rPr>
              <w:rFonts w:ascii="Cambria Math" w:eastAsiaTheme="minorEastAsia" w:hAnsi="Cambria Math" w:cs="Cambria Math"/>
              <w:lang w:val="en-US"/>
            </w:rPr>
            <m:t>ντ ~ 100</m:t>
          </m:r>
        </m:oMath>
      </m:oMathPara>
    </w:p>
    <w:p w:rsidR="00514320" w:rsidRDefault="00514320">
      <w:pPr>
        <w:rPr>
          <w:rFonts w:ascii="Cambria Math" w:eastAsia="MS Mincho" w:hAnsi="Cambria Math"/>
          <w:i/>
          <w:lang w:val="en-US"/>
        </w:rPr>
      </w:pPr>
    </w:p>
    <w:p w:rsidR="00514320" w:rsidRDefault="00514320">
      <w:pPr>
        <w:rPr>
          <w:rFonts w:ascii="Cambria Math" w:eastAsia="MS Mincho" w:hAnsi="Cambria Math"/>
          <w:i/>
          <w:lang w:val="en-US"/>
        </w:rPr>
      </w:pPr>
    </w:p>
    <w:p w:rsidR="00514320" w:rsidRDefault="007F035C" w:rsidP="00514320">
      <w:pPr>
        <w:rPr>
          <w:u w:val="single"/>
        </w:rPr>
      </w:pPr>
      <w:r w:rsidRPr="007F035C">
        <w:rPr>
          <w:u w:val="single"/>
        </w:rPr>
        <w:t>Явища переносу у рідинах</w:t>
      </w:r>
    </w:p>
    <w:p w:rsidR="007F035C" w:rsidRPr="007F035C" w:rsidRDefault="007F035C" w:rsidP="00514320">
      <w:pPr>
        <w:rPr>
          <w:i/>
          <w:lang w:val="ru-RU"/>
        </w:rPr>
      </w:pPr>
      <w:r>
        <w:rPr>
          <w:i/>
          <w:noProof/>
          <w:lang w:eastAsia="uk-U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274320</wp:posOffset>
            </wp:positionV>
            <wp:extent cx="3455670" cy="1025525"/>
            <wp:effectExtent l="19050" t="0" r="0" b="0"/>
            <wp:wrapTight wrapText="bothSides">
              <wp:wrapPolygon edited="0">
                <wp:start x="10359" y="0"/>
                <wp:lineTo x="4406" y="3210"/>
                <wp:lineTo x="2739" y="4414"/>
                <wp:lineTo x="2739" y="6420"/>
                <wp:lineTo x="-119" y="12438"/>
                <wp:lineTo x="-119" y="13241"/>
                <wp:lineTo x="2739" y="19259"/>
                <wp:lineTo x="3215" y="21266"/>
                <wp:lineTo x="3334" y="21266"/>
                <wp:lineTo x="13932" y="21266"/>
                <wp:lineTo x="17504" y="21266"/>
                <wp:lineTo x="18814" y="20864"/>
                <wp:lineTo x="18695" y="19259"/>
                <wp:lineTo x="19647" y="19259"/>
                <wp:lineTo x="21552" y="14846"/>
                <wp:lineTo x="21552" y="12438"/>
                <wp:lineTo x="18695" y="6420"/>
                <wp:lineTo x="18814" y="4815"/>
                <wp:lineTo x="16670" y="3210"/>
                <wp:lineTo x="11193" y="0"/>
                <wp:lineTo x="10359" y="0"/>
              </wp:wrapPolygon>
            </wp:wrapTight>
            <wp:docPr id="4" name="Рисунок 3" descr="68p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p4.png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455670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lang w:val="en-US"/>
        </w:rPr>
        <w:t>dN</w:t>
      </w:r>
      <w:r w:rsidRPr="007F035C">
        <w:rPr>
          <w:i/>
          <w:lang w:val="ru-RU"/>
        </w:rPr>
        <w:t xml:space="preserve"> – </w:t>
      </w:r>
      <w:r>
        <w:t xml:space="preserve">кількість молекул, що проходить за одиницю часу через площадку </w:t>
      </w:r>
      <w:r>
        <w:rPr>
          <w:i/>
          <w:lang w:val="en-US"/>
        </w:rPr>
        <w:t>dS</w:t>
      </w:r>
    </w:p>
    <w:p w:rsidR="007F035C" w:rsidRDefault="007F035C" w:rsidP="00514320">
      <w:pPr>
        <w:rPr>
          <w:rFonts w:ascii="Cambria" w:eastAsiaTheme="minorEastAsia" w:hAnsi="Cambria"/>
          <w:i/>
          <w:lang w:val="en-US"/>
        </w:rPr>
      </w:pPr>
      <m:oMathPara>
        <m:oMath>
          <m:r>
            <w:rPr>
              <w:rFonts w:ascii="Cambria Math" w:hAnsi="Cambria Math"/>
              <w:sz w:val="32"/>
              <w:lang w:val="ru-RU"/>
            </w:rPr>
            <m:t>dN=-D</m:t>
          </m:r>
          <m:f>
            <m:fPr>
              <m:ctrlPr>
                <w:rPr>
                  <w:rFonts w:ascii="Cambria Math" w:hAnsi="Cambria Math"/>
                  <w:i/>
                  <w:sz w:val="32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32"/>
                  <w:lang w:val="ru-RU"/>
                </w:rPr>
                <m:t>dc</m:t>
              </m:r>
            </m:num>
            <m:den>
              <m:r>
                <w:rPr>
                  <w:rFonts w:ascii="Cambria Math" w:hAnsi="Cambria Math"/>
                  <w:sz w:val="32"/>
                  <w:lang w:val="ru-RU"/>
                </w:rPr>
                <m:t>dx</m:t>
              </m:r>
            </m:den>
          </m:f>
          <m:r>
            <w:rPr>
              <w:rFonts w:ascii="Cambria Math" w:hAnsi="Cambria Math"/>
              <w:sz w:val="32"/>
              <w:lang w:val="ru-RU"/>
            </w:rPr>
            <m:t>dS;   C=</m:t>
          </m:r>
          <m:f>
            <m:fPr>
              <m:ctrlPr>
                <w:rPr>
                  <w:rFonts w:ascii="Cambria Math" w:hAnsi="Cambria Math"/>
                  <w:i/>
                  <w:sz w:val="32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lang w:val="ru-RU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32"/>
                      <w:lang w:val="ru-RU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32"/>
                  <w:lang w:val="ru-RU"/>
                </w:rPr>
                <m:t>n</m:t>
              </m:r>
            </m:den>
          </m:f>
        </m:oMath>
      </m:oMathPara>
    </w:p>
    <w:p w:rsidR="00CC2194" w:rsidRDefault="00CC2194" w:rsidP="00514320">
      <w:pPr>
        <w:rPr>
          <w:rFonts w:ascii="Cambria" w:eastAsiaTheme="minorEastAsia" w:hAnsi="Cambria"/>
          <w:i/>
          <w:lang w:val="en-US"/>
        </w:rPr>
      </w:pPr>
    </w:p>
    <w:p w:rsidR="003072BD" w:rsidRDefault="003072BD" w:rsidP="00514320">
      <w:pPr>
        <w:rPr>
          <w:rFonts w:ascii="Cambria" w:eastAsiaTheme="minorEastAsia" w:hAnsi="Cambria"/>
          <w:i/>
          <w:lang w:val="en-US"/>
        </w:rPr>
      </w:pPr>
    </w:p>
    <w:p w:rsidR="00CC2194" w:rsidRPr="003072BD" w:rsidRDefault="00CC2194" w:rsidP="00CC2194">
      <w:pPr>
        <w:rPr>
          <w:rFonts w:ascii="Cambria" w:hAnsi="Cambria"/>
          <w:i/>
          <w:lang w:val="en-US"/>
        </w:rPr>
      </w:pPr>
      <m:oMathPara>
        <m:oMath>
          <m:r>
            <w:rPr>
              <w:rFonts w:ascii="Cambria Math" w:hAnsi="Cambria Math"/>
              <w:sz w:val="32"/>
              <w:lang w:val="ru-RU"/>
            </w:rPr>
            <m:t>dN=</m:t>
          </m:r>
          <m:f>
            <m:fPr>
              <m:ctrlPr>
                <w:rPr>
                  <w:rFonts w:ascii="Cambria Math" w:hAnsi="Cambria Math"/>
                  <w:i/>
                  <w:sz w:val="32"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lang w:val="ru-RU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3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lang w:val="ru-RU"/>
                </w:rPr>
                <m:t>δ dS</m:t>
              </m:r>
            </m:num>
            <m:den>
              <m:r>
                <w:rPr>
                  <w:rFonts w:ascii="Cambria Math" w:hAnsi="Cambria Math"/>
                  <w:sz w:val="32"/>
                  <w:lang w:val="ru-RU"/>
                </w:rPr>
                <m:t>6τ</m:t>
              </m:r>
            </m:den>
          </m:f>
          <m:r>
            <w:rPr>
              <w:rFonts w:ascii="Cambria Math" w:hAnsi="Cambria Math"/>
              <w:sz w:val="32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lang w:val="ru-RU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ru-RU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32"/>
                      <w:lang w:val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32"/>
                          <w:lang w:val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32"/>
                          <w:lang w:val="ru-RU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 w:val="32"/>
                          <w:lang w:val="ru-RU"/>
                        </w:rPr>
                        <m:t>2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32"/>
                  <w:lang w:val="ru-RU"/>
                </w:rPr>
                <m:t>δ dS</m:t>
              </m:r>
            </m:num>
            <m:den>
              <m:r>
                <w:rPr>
                  <w:rFonts w:ascii="Cambria Math" w:hAnsi="Cambria Math"/>
                  <w:sz w:val="32"/>
                  <w:lang w:val="ru-RU"/>
                </w:rPr>
                <m:t>6τ</m:t>
              </m:r>
            </m:den>
          </m:f>
          <m:r>
            <w:rPr>
              <w:rFonts w:ascii="Cambria Math" w:hAnsi="Cambria Math"/>
              <w:sz w:val="32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lang w:val="ru-RU"/>
                </w:rPr>
              </m:ctrlPr>
            </m:fPr>
            <m:num>
              <m:r>
                <w:rPr>
                  <w:rFonts w:ascii="Cambria Math" w:hAnsi="Cambria Math"/>
                  <w:sz w:val="32"/>
                  <w:lang w:val="ru-RU"/>
                </w:rPr>
                <m:t xml:space="preserve">δ dS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lang w:val="ru-RU"/>
                    </w:rPr>
                    <m:t>j</m:t>
                  </m:r>
                </m:e>
                <m:sub>
                  <m:r>
                    <w:rPr>
                      <w:rFonts w:ascii="Cambria Math" w:hAnsi="Cambria Math"/>
                      <w:sz w:val="32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32"/>
                  <w:lang w:val="ru-RU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2"/>
                      <w:lang w:val="ru-RU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32"/>
                      <w:lang w:val="ru-RU"/>
                    </w:rPr>
                    <m:t>-q/kT</m:t>
                  </m:r>
                </m:sup>
              </m:sSup>
            </m:num>
            <m:den>
              <m:r>
                <w:rPr>
                  <w:rFonts w:ascii="Cambria Math" w:hAnsi="Cambria Math"/>
                  <w:sz w:val="32"/>
                  <w:lang w:val="ru-RU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32"/>
                  <w:lang w:val="ru-RU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lang w:val="ru-RU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3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32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lang w:val="ru-RU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32"/>
                      <w:lang w:val="ru-RU"/>
                    </w:rPr>
                    <m:t>2</m:t>
                  </m:r>
                </m:sub>
              </m:sSub>
            </m:e>
          </m:d>
        </m:oMath>
      </m:oMathPara>
    </w:p>
    <w:p w:rsidR="00CC2194" w:rsidRPr="00DC55C1" w:rsidRDefault="00844EC8" w:rsidP="00514320">
      <w:pPr>
        <w:rPr>
          <w:rFonts w:ascii="Cambria" w:hAnsi="Cambria"/>
          <w:i/>
        </w:rPr>
      </w:pPr>
      <w:r>
        <w:rPr>
          <w:rFonts w:ascii="Cambria" w:hAnsi="Cambria"/>
          <w:i/>
        </w:rPr>
        <w:t>…</w:t>
      </w:r>
      <w:r w:rsidR="00DC55C1">
        <w:rPr>
          <w:rFonts w:ascii="Cambria" w:hAnsi="Cambria"/>
          <w:i/>
          <w:lang w:val="en-US"/>
        </w:rPr>
        <w:t>(</w:t>
      </w:r>
      <w:r w:rsidR="00DC55C1">
        <w:rPr>
          <w:rFonts w:ascii="Cambria" w:hAnsi="Cambria"/>
          <w:i/>
          <w:lang w:val="ru-RU"/>
        </w:rPr>
        <w:t>дал</w:t>
      </w:r>
      <w:r w:rsidR="00DC55C1">
        <w:rPr>
          <w:rFonts w:ascii="Cambria" w:hAnsi="Cambria"/>
          <w:i/>
        </w:rPr>
        <w:t>і зі шпор…)</w:t>
      </w:r>
    </w:p>
    <w:p w:rsidR="00844EC8" w:rsidRPr="00844EC8" w:rsidRDefault="00844EC8" w:rsidP="00844EC8">
      <w:r w:rsidRPr="00844EC8">
        <w:t xml:space="preserve">В розташуванні частинок рідини спостерігається ближній порядок. Тобто, по відношенню до будь-якої частинки розташування найближчих до неї сусідів є впорядкованим. Через це структуру рідин називають квазікристалічною. Теорія рідин менш розвинута ніж теорія будови газу чи кристалу через </w:t>
      </w:r>
      <w:r w:rsidRPr="00844EC8">
        <w:rPr>
          <w:i/>
          <w:iCs/>
          <w:u w:val="single"/>
        </w:rPr>
        <w:t>проміжний</w:t>
      </w:r>
      <w:r w:rsidRPr="00844EC8">
        <w:t xml:space="preserve">? стан рідин. Найбільший вклад в розбудову теорії рідин зробив Френкель. Згідно з Френкелем, тепловий рух в рідинах має наступний характер. Кожна молекула на протязі деякого  часу коливається коло визначеного положення рівноваги. Час </w:t>
      </w:r>
      <w:r w:rsidRPr="00844EC8">
        <w:lastRenderedPageBreak/>
        <w:t xml:space="preserve">від часу молекула змінює місце рівноваги, стрибком переміщуючись в нове положення, що знаходиться на відстані порядку розмірів молекули від попереднього. Таким чином, молекули лише повільно переміщуються всередині рідини, перебуваючи частину часу біля визначених місць. Довжина часу стоянки молекули є досить різними і хаотично чергуються, але середня величина коливань навколо одного й того самого положення рівноваги є у кожної рідини певної величини, що різко зменшується з підвищенням температури. В зв’язку з цим при підвищенні температури сильно збільшується рухомість молекул, що в свою чергу призводить до зменшення в’язкості рідин. </w:t>
      </w:r>
    </w:p>
    <w:p w:rsidR="00844EC8" w:rsidRDefault="00844EC8" w:rsidP="00844EC8">
      <w:r w:rsidRPr="00844EC8">
        <w:t xml:space="preserve">В’язкість рідин виникає при русі рідини через перенос імпульсу в напрямі, перпендикулярному до напряму руху. Перенос імпульсу здійснюється при стрибках молекул, про які вже говорилось вище. Загальний закон внутрішнього тертя: </w:t>
      </w:r>
      <w:r w:rsidRPr="00844EC8">
        <w:rPr>
          <w:position w:val="-24"/>
        </w:rPr>
        <w:object w:dxaOrig="1080" w:dyaOrig="620">
          <v:shape id="_x0000_i1025" type="#_x0000_t75" style="width:52.65pt;height:30.1pt" o:ole="">
            <v:imagedata r:id="rId142" o:title=""/>
          </v:shape>
          <o:OLEObject Type="Embed" ProgID="Equation.3" ShapeID="_x0000_i1025" DrawAspect="Content" ObjectID="_1305061389" r:id="rId143"/>
        </w:object>
      </w:r>
      <w:r w:rsidRPr="00844EC8">
        <w:t xml:space="preserve">. Рідина буде тим більш текучою (з меншою в’язкістю), чим менший час </w:t>
      </w:r>
      <w:r w:rsidRPr="00844EC8">
        <w:rPr>
          <w:lang w:val="en-US"/>
        </w:rPr>
        <w:t>t</w:t>
      </w:r>
      <w:r w:rsidRPr="00844EC8">
        <w:t xml:space="preserve"> стоянки молекул і </w:t>
      </w:r>
      <w:r w:rsidRPr="00844EC8">
        <w:sym w:font="Symbol" w:char="F0DE"/>
      </w:r>
      <w:r w:rsidRPr="00844EC8">
        <w:t xml:space="preserve"> чим частіше відбуваються стрибки. Ці міркування призводять до рівняння Френзеля-Андраде для коефіцієнту в’язкості: </w:t>
      </w:r>
      <w:r w:rsidRPr="00844EC8">
        <w:rPr>
          <w:position w:val="-10"/>
          <w:sz w:val="32"/>
        </w:rPr>
        <w:object w:dxaOrig="1060" w:dyaOrig="360">
          <v:shape id="_x0000_i1026" type="#_x0000_t75" style="width:58.05pt;height:20.4pt" o:ole="">
            <v:imagedata r:id="rId144" o:title=""/>
          </v:shape>
          <o:OLEObject Type="Embed" ProgID="Equation.3" ShapeID="_x0000_i1026" DrawAspect="Content" ObjectID="_1305061390" r:id="rId145"/>
        </w:object>
      </w:r>
      <w:r w:rsidRPr="00844EC8">
        <w:t xml:space="preserve">. Множник </w:t>
      </w:r>
      <w:r w:rsidRPr="00844EC8">
        <w:rPr>
          <w:i/>
          <w:iCs/>
        </w:rPr>
        <w:t>С</w:t>
      </w:r>
      <w:r w:rsidRPr="00844EC8">
        <w:t xml:space="preserve">, що входить у це рівняння, залежить від відстані стрибка </w:t>
      </w:r>
      <w:r w:rsidRPr="00844EC8">
        <w:sym w:font="Symbol" w:char="F064"/>
      </w:r>
      <w:r w:rsidRPr="00844EC8">
        <w:t xml:space="preserve">, частоти коливань </w:t>
      </w:r>
      <w:r w:rsidRPr="00844EC8">
        <w:rPr>
          <w:i/>
          <w:iCs/>
          <w:lang w:val="en-US"/>
        </w:rPr>
        <w:t>v</w:t>
      </w:r>
      <w:r w:rsidRPr="00844EC8">
        <w:t xml:space="preserve"> і температури. Однако, температурний хід в’язкості визначається множником </w:t>
      </w:r>
      <w:r w:rsidRPr="00844EC8">
        <w:rPr>
          <w:position w:val="-6"/>
        </w:rPr>
        <w:object w:dxaOrig="499" w:dyaOrig="320">
          <v:shape id="_x0000_i1027" type="#_x0000_t75" style="width:38.7pt;height:23.65pt" o:ole="">
            <v:imagedata r:id="rId146" o:title=""/>
          </v:shape>
          <o:OLEObject Type="Embed" ProgID="Equation.3" ShapeID="_x0000_i1027" DrawAspect="Content" ObjectID="_1305061391" r:id="rId147"/>
        </w:object>
      </w:r>
      <w:r w:rsidRPr="00844EC8">
        <w:t xml:space="preserve">.  </w:t>
      </w:r>
      <w:r w:rsidRPr="00844EC8">
        <w:sym w:font="Symbol" w:char="F0DE"/>
      </w:r>
      <w:r w:rsidRPr="00844EC8">
        <w:t xml:space="preserve"> з </w:t>
      </w:r>
      <w:r w:rsidRPr="00844EC8">
        <w:sym w:font="Symbol" w:char="F0AD"/>
      </w:r>
      <w:r w:rsidRPr="00844EC8">
        <w:t xml:space="preserve"> температури в’язкість швидко </w:t>
      </w:r>
      <w:r w:rsidRPr="00844EC8">
        <w:sym w:font="Symbol" w:char="F0AF"/>
      </w:r>
      <w:r w:rsidRPr="00844EC8">
        <w:t>. Так, в’язкість води при зміні температури від 0</w:t>
      </w:r>
      <w:r w:rsidRPr="00844EC8">
        <w:sym w:font="Symbol" w:char="F0B0"/>
      </w:r>
      <w:r w:rsidRPr="00844EC8">
        <w:t>С до 100</w:t>
      </w:r>
      <w:r w:rsidRPr="00844EC8">
        <w:sym w:font="Symbol" w:char="F0B0"/>
      </w:r>
      <w:r w:rsidRPr="00844EC8">
        <w:t>С зменшується від 1,8х10</w:t>
      </w:r>
      <w:r w:rsidRPr="00844EC8">
        <w:rPr>
          <w:vertAlign w:val="superscript"/>
        </w:rPr>
        <w:t>-3</w:t>
      </w:r>
      <w:r w:rsidRPr="00844EC8">
        <w:t xml:space="preserve"> до 2,8х10</w:t>
      </w:r>
      <w:r w:rsidRPr="00844EC8">
        <w:rPr>
          <w:vertAlign w:val="superscript"/>
        </w:rPr>
        <w:t>-4</w:t>
      </w:r>
      <w:r w:rsidRPr="00844EC8">
        <w:t xml:space="preserve"> кг/м</w:t>
      </w:r>
      <w:r w:rsidRPr="00844EC8">
        <w:sym w:font="Symbol" w:char="F0D7"/>
      </w:r>
      <w:r w:rsidRPr="00844EC8">
        <w:t>с. Вимірюється цей коефіцієнт за допомогою віскозіметра.</w:t>
      </w:r>
    </w:p>
    <w:p w:rsidR="002C3529" w:rsidRDefault="002C3529" w:rsidP="002C3529">
      <w:r>
        <w:t xml:space="preserve">Частіше вони побудовані на принципі спостереження стоку рідини через капіляри, швидкість якого залежить від в’язкості по закону Пуазейля: </w:t>
      </w:r>
      <w:r w:rsidRPr="00EC6921">
        <w:rPr>
          <w:position w:val="-28"/>
        </w:rPr>
        <w:object w:dxaOrig="1219" w:dyaOrig="700">
          <v:shape id="_x0000_i1028" type="#_x0000_t75" style="width:81.65pt;height:48.35pt" o:ole="">
            <v:imagedata r:id="rId148" o:title=""/>
          </v:shape>
          <o:OLEObject Type="Embed" ProgID="Equation.3" ShapeID="_x0000_i1028" DrawAspect="Content" ObjectID="_1305061392" r:id="rId149"/>
        </w:object>
      </w:r>
      <w:r>
        <w:t xml:space="preserve"> . Тут: </w:t>
      </w:r>
      <w:r>
        <w:rPr>
          <w:i/>
          <w:iCs/>
          <w:lang w:val="en-US"/>
        </w:rPr>
        <w:t>V</w:t>
      </w:r>
      <w:r>
        <w:t xml:space="preserve"> – об’єм рідини, що протікає в одиницю часу через капіляр радіусом </w:t>
      </w:r>
      <w:r>
        <w:rPr>
          <w:i/>
          <w:iCs/>
          <w:lang w:val="en-US"/>
        </w:rPr>
        <w:t>r</w:t>
      </w:r>
      <w:r>
        <w:t xml:space="preserve"> під дією різниці тисків </w:t>
      </w:r>
      <w:r>
        <w:rPr>
          <w:i/>
          <w:iCs/>
        </w:rPr>
        <w:sym w:font="Symbol" w:char="F044"/>
      </w:r>
      <w:r>
        <w:rPr>
          <w:i/>
          <w:iCs/>
        </w:rPr>
        <w:t>р</w:t>
      </w:r>
      <w:r>
        <w:t xml:space="preserve"> при довжині капіляру </w:t>
      </w:r>
      <w:r>
        <w:rPr>
          <w:i/>
          <w:iCs/>
          <w:lang w:val="en-US"/>
        </w:rPr>
        <w:t>l</w:t>
      </w:r>
      <w:r>
        <w:t>.</w:t>
      </w:r>
    </w:p>
    <w:p w:rsidR="00A761EC" w:rsidRDefault="002C3529" w:rsidP="00A761EC">
      <w:r>
        <w:tab/>
        <w:t xml:space="preserve">В рідині є істинним закон Фіка (загальне рівняння явищ переносу): </w:t>
      </w:r>
      <w:r w:rsidRPr="00EC6921">
        <w:rPr>
          <w:position w:val="-24"/>
        </w:rPr>
        <w:object w:dxaOrig="1080" w:dyaOrig="620">
          <v:shape id="_x0000_i1029" type="#_x0000_t75" style="width:60.2pt;height:33.3pt" o:ole="">
            <v:imagedata r:id="rId150" o:title=""/>
          </v:shape>
          <o:OLEObject Type="Embed" ProgID="Equation.3" ShapeID="_x0000_i1029" DrawAspect="Content" ObjectID="_1305061393" r:id="rId151"/>
        </w:object>
      </w:r>
      <w:r>
        <w:t xml:space="preserve">. Коеф. дифузії можна отримати з наступних міркувань: якщо час між стрибками молекул позначити через </w:t>
      </w:r>
      <w:r>
        <w:rPr>
          <w:i/>
          <w:iCs/>
          <w:lang w:val="en-US"/>
        </w:rPr>
        <w:t>t</w:t>
      </w:r>
      <w:r>
        <w:t xml:space="preserve">, то величина </w:t>
      </w:r>
      <w:r>
        <w:sym w:font="Symbol" w:char="F064"/>
      </w:r>
      <w:r>
        <w:t>/</w:t>
      </w:r>
      <w:r>
        <w:rPr>
          <w:lang w:val="en-US"/>
        </w:rPr>
        <w:t>t</w:t>
      </w:r>
      <w:r>
        <w:t xml:space="preserve"> є швидкість молекули. Це дозволяє порівняти </w:t>
      </w:r>
      <w:r w:rsidRPr="00EC6921">
        <w:rPr>
          <w:position w:val="-6"/>
        </w:rPr>
        <w:object w:dxaOrig="240" w:dyaOrig="320">
          <v:shape id="_x0000_i1030" type="#_x0000_t75" style="width:33.3pt;height:24.7pt" o:ole="">
            <v:imagedata r:id="rId152" o:title=""/>
          </v:shape>
          <o:OLEObject Type="Embed" ProgID="Equation.3" ShapeID="_x0000_i1030" DrawAspect="Content" ObjectID="_1305061394" r:id="rId153"/>
        </w:object>
      </w:r>
      <w:r>
        <w:t xml:space="preserve">з середньою довжиною вільного пробігу, а </w:t>
      </w:r>
      <w:r w:rsidRPr="00EC6921">
        <w:rPr>
          <w:position w:val="-6"/>
        </w:rPr>
        <w:object w:dxaOrig="480" w:dyaOrig="320">
          <v:shape id="_x0000_i1031" type="#_x0000_t75" style="width:27.95pt;height:18.25pt" o:ole="">
            <v:imagedata r:id="rId154" o:title=""/>
          </v:shape>
          <o:OLEObject Type="Embed" ProgID="Equation.3" ShapeID="_x0000_i1031" DrawAspect="Content" ObjectID="_1305061395" r:id="rId155"/>
        </w:object>
      </w:r>
      <w:r>
        <w:t xml:space="preserve">- з середньою швидкістю молекул. </w:t>
      </w:r>
      <w:r>
        <w:sym w:font="Symbol" w:char="F0DE"/>
      </w:r>
      <w:r>
        <w:t xml:space="preserve"> Коеф. самодифузії рідини: </w:t>
      </w:r>
      <w:r w:rsidRPr="00EC6921">
        <w:rPr>
          <w:position w:val="-24"/>
        </w:rPr>
        <w:object w:dxaOrig="1960" w:dyaOrig="660">
          <v:shape id="_x0000_i1032" type="#_x0000_t75" style="width:103.15pt;height:34.4pt" o:ole="">
            <v:imagedata r:id="rId156" o:title=""/>
          </v:shape>
          <o:OLEObject Type="Embed" ProgID="Equation.3" ShapeID="_x0000_i1032" DrawAspect="Content" ObjectID="_1305061396" r:id="rId157"/>
        </w:object>
      </w:r>
      <w:r>
        <w:t>. Множник 1/6 є тому, що рух носить хаотичний характер, тому можливі 6 напрямів руху молекули. Кількість молекул в одному напрямі є (1/6)</w:t>
      </w:r>
      <w:r>
        <w:rPr>
          <w:i/>
          <w:iCs/>
          <w:lang w:val="en-US"/>
        </w:rPr>
        <w:t>n</w:t>
      </w:r>
      <w:r>
        <w:rPr>
          <w:i/>
          <w:iCs/>
          <w:vertAlign w:val="subscript"/>
        </w:rPr>
        <w:t>0</w:t>
      </w:r>
      <w:r>
        <w:t xml:space="preserve">. В </w:t>
      </w:r>
      <w:r>
        <w:lastRenderedPageBreak/>
        <w:t xml:space="preserve">формулу входить середнє значення квадрату, а не квадрат середнього значення (див. початок 2-го семестру з фізики). Коеф. </w:t>
      </w:r>
      <w:r>
        <w:rPr>
          <w:i/>
          <w:iCs/>
          <w:lang w:val="en-US"/>
        </w:rPr>
        <w:t>D</w:t>
      </w:r>
      <w:r>
        <w:t xml:space="preserve"> залежить від </w:t>
      </w:r>
      <w:r>
        <w:rPr>
          <w:i/>
          <w:iCs/>
        </w:rPr>
        <w:t>Т</w:t>
      </w:r>
      <w:r>
        <w:t xml:space="preserve"> тому, що з </w:t>
      </w:r>
      <w:r>
        <w:sym w:font="Symbol" w:char="F0AD"/>
      </w:r>
      <w:r>
        <w:t xml:space="preserve"> Т - </w:t>
      </w:r>
      <w:r>
        <w:sym w:font="Symbol" w:char="F0AF"/>
      </w:r>
      <w:r>
        <w:t xml:space="preserve"> час “спокійного” життя молекули, що призводить до </w:t>
      </w:r>
      <w:r>
        <w:sym w:font="Symbol" w:char="F0AD"/>
      </w:r>
      <w:r>
        <w:t xml:space="preserve"> </w:t>
      </w:r>
      <w:r>
        <w:rPr>
          <w:i/>
          <w:iCs/>
          <w:lang w:val="en-US"/>
        </w:rPr>
        <w:t>D</w:t>
      </w:r>
      <w:r>
        <w:t xml:space="preserve">. Час перебування молекули в даному місці рідини визначається ймовірністю для молекули отр. енергію </w:t>
      </w:r>
      <w:r>
        <w:rPr>
          <w:i/>
          <w:iCs/>
        </w:rPr>
        <w:sym w:font="Symbol" w:char="F077"/>
      </w:r>
      <w:r>
        <w:t xml:space="preserve">, необхідну для стрибка. Ця ймовірність визн. законом Больцмана: </w:t>
      </w:r>
      <w:r w:rsidRPr="00EC6921">
        <w:rPr>
          <w:position w:val="-30"/>
        </w:rPr>
        <w:object w:dxaOrig="1160" w:dyaOrig="680">
          <v:shape id="_x0000_i1033" type="#_x0000_t75" style="width:73.05pt;height:44.05pt" o:ole="">
            <v:imagedata r:id="rId158" o:title=""/>
          </v:shape>
          <o:OLEObject Type="Embed" ProgID="Equation.3" ShapeID="_x0000_i1033" DrawAspect="Content" ObjectID="_1305061397" r:id="rId159"/>
        </w:object>
      </w:r>
      <w:r>
        <w:t xml:space="preserve"> . Тут </w:t>
      </w:r>
      <w:r>
        <w:rPr>
          <w:i/>
          <w:iCs/>
        </w:rPr>
        <w:t>п</w:t>
      </w:r>
      <w:r>
        <w:t xml:space="preserve"> – число молекул в об’ємі, енергія яких </w:t>
      </w:r>
      <w:r>
        <w:rPr>
          <w:i/>
          <w:iCs/>
        </w:rPr>
        <w:sym w:font="Symbol" w:char="F077"/>
      </w:r>
      <w:r>
        <w:t xml:space="preserve">, а </w:t>
      </w:r>
      <w:r>
        <w:rPr>
          <w:i/>
          <w:iCs/>
        </w:rPr>
        <w:t>п</w:t>
      </w:r>
      <w:r>
        <w:rPr>
          <w:i/>
          <w:iCs/>
          <w:vertAlign w:val="subscript"/>
        </w:rPr>
        <w:t>0</w:t>
      </w:r>
      <w:r>
        <w:t xml:space="preserve"> – число молекул, що мають середню теплову енергію, або </w:t>
      </w:r>
      <w:r>
        <w:rPr>
          <w:i/>
          <w:iCs/>
          <w:lang w:val="en-US"/>
        </w:rPr>
        <w:t>kT</w:t>
      </w:r>
      <w:r>
        <w:t xml:space="preserve">. </w:t>
      </w:r>
      <w:r>
        <w:sym w:font="Symbol" w:char="F0DE"/>
      </w:r>
      <w:r>
        <w:t xml:space="preserve"> </w:t>
      </w:r>
      <w:r w:rsidRPr="00EC6921">
        <w:rPr>
          <w:position w:val="-6"/>
        </w:rPr>
        <w:object w:dxaOrig="999" w:dyaOrig="400">
          <v:shape id="_x0000_i1034" type="#_x0000_t75" style="width:69.85pt;height:27.95pt" o:ole="">
            <v:imagedata r:id="rId160" o:title=""/>
          </v:shape>
          <o:OLEObject Type="Embed" ProgID="Equation.3" ShapeID="_x0000_i1034" DrawAspect="Content" ObjectID="_1305061398" r:id="rId161"/>
        </w:object>
      </w:r>
      <w:r>
        <w:t xml:space="preserve">. Множник </w:t>
      </w:r>
      <w:r>
        <w:rPr>
          <w:i/>
          <w:iCs/>
        </w:rPr>
        <w:t>А</w:t>
      </w:r>
      <w:r>
        <w:t xml:space="preserve"> має сенс періода коливань молекули (А=1/</w:t>
      </w:r>
      <w:r>
        <w:rPr>
          <w:i/>
          <w:iCs/>
          <w:lang w:val="en-US"/>
        </w:rPr>
        <w:t>v</w:t>
      </w:r>
      <w:r>
        <w:t xml:space="preserve">). Підставивши в формулу для коеф. дифузії, отр.: </w:t>
      </w:r>
      <w:r w:rsidRPr="00EC6921">
        <w:rPr>
          <w:position w:val="-6"/>
        </w:rPr>
        <w:object w:dxaOrig="1200" w:dyaOrig="320">
          <v:shape id="_x0000_i1035" type="#_x0000_t75" style="width:89.2pt;height:24.7pt" o:ole="">
            <v:imagedata r:id="rId162" o:title=""/>
          </v:shape>
          <o:OLEObject Type="Embed" ProgID="Equation.3" ShapeID="_x0000_i1035" DrawAspect="Content" ObjectID="_1305061399" r:id="rId163"/>
        </w:object>
      </w:r>
      <w:r>
        <w:t xml:space="preserve">. Тут </w:t>
      </w:r>
      <w:r w:rsidRPr="00EC6921">
        <w:rPr>
          <w:position w:val="-24"/>
        </w:rPr>
        <w:object w:dxaOrig="1120" w:dyaOrig="620">
          <v:shape id="_x0000_i1036" type="#_x0000_t75" style="width:60.2pt;height:33.3pt" o:ole="">
            <v:imagedata r:id="rId164" o:title=""/>
          </v:shape>
          <o:OLEObject Type="Embed" ProgID="Equation.3" ShapeID="_x0000_i1036" DrawAspect="Content" ObjectID="_1305061400" r:id="rId165"/>
        </w:object>
      </w:r>
      <w:r>
        <w:t xml:space="preserve">, а </w:t>
      </w:r>
      <w:r>
        <w:rPr>
          <w:i/>
          <w:iCs/>
        </w:rPr>
        <w:sym w:font="Symbol" w:char="F077"/>
      </w:r>
      <w:r>
        <w:t xml:space="preserve"> - енергія, що необхідна для стрибка молекули, що наз. енергією активації молекули. Числове значення коеф. дифузії у рідин &lt;&lt; ніж у газів.</w:t>
      </w:r>
    </w:p>
    <w:p w:rsidR="00A761EC" w:rsidRDefault="00A761EC" w:rsidP="00A761EC">
      <w:pPr>
        <w:pStyle w:val="1"/>
      </w:pPr>
      <w:bookmarkStart w:id="11" w:name="_Toc231312318"/>
      <w:r>
        <w:t>69.Явище поверхневого натягу</w:t>
      </w:r>
      <w:bookmarkEnd w:id="11"/>
    </w:p>
    <w:p w:rsidR="00A761EC" w:rsidRPr="005B7B40" w:rsidRDefault="00A761EC" w:rsidP="00A761EC">
      <w:r>
        <w:t xml:space="preserve">Рідкий стан утворюється тоді, коли потенціальна енергія притяжіння молекул переважає над їх потенціальною енергією. Таким чином у рідин утворюється поверхність, котра обмежує її об`єм. На частини, котрі знаходяться поблизу поверхні, діють зі сторони інших молекул рідини сили, рівнодійна яких, направлена в середину рідини нормально до поверхні. Для збільшення поверхні рідини потрібно виконати роботу. При Т=const роль потенціальної енергії грає вільна енергія Е, для якої правдиве відношення </w:t>
      </w:r>
      <w:r w:rsidRPr="0029645C">
        <w:rPr>
          <w:b/>
        </w:rPr>
        <w:t>dE=-</w:t>
      </w:r>
      <w:r w:rsidRPr="0029645C">
        <w:rPr>
          <w:b/>
          <w:lang w:val="en-US"/>
        </w:rPr>
        <w:t>dA</w:t>
      </w:r>
      <w:r w:rsidRPr="00480613">
        <w:t xml:space="preserve">? </w:t>
      </w:r>
      <w:r>
        <w:t xml:space="preserve">Де </w:t>
      </w:r>
      <w:r w:rsidRPr="0029645C">
        <w:rPr>
          <w:b/>
          <w:lang w:val="en-US"/>
        </w:rPr>
        <w:t>dA</w:t>
      </w:r>
      <w:r>
        <w:t xml:space="preserve"> – робота, пов’язана з виникненням вільної енергії. В результаті однорідності поверхні вільна енергія ~ S(площі). Тому </w:t>
      </w:r>
      <w:r w:rsidRPr="0029645C">
        <w:rPr>
          <w:b/>
          <w:highlight w:val="yellow"/>
          <w:lang w:val="en-US"/>
        </w:rPr>
        <w:t>E</w:t>
      </w:r>
      <w:r w:rsidRPr="0029645C">
        <w:rPr>
          <w:b/>
          <w:highlight w:val="yellow"/>
        </w:rPr>
        <w:t>=</w:t>
      </w:r>
      <w:r w:rsidRPr="0029645C">
        <w:rPr>
          <w:b/>
          <w:highlight w:val="yellow"/>
          <w:lang w:val="en-US"/>
        </w:rPr>
        <w:sym w:font="Symbol" w:char="F073"/>
      </w:r>
      <w:r w:rsidRPr="0029645C">
        <w:rPr>
          <w:b/>
          <w:highlight w:val="yellow"/>
          <w:lang w:val="en-US"/>
        </w:rPr>
        <w:t>s</w:t>
      </w:r>
      <w:r w:rsidRPr="005B7B40">
        <w:t xml:space="preserve"> </w:t>
      </w:r>
      <w:r>
        <w:rPr>
          <w:sz w:val="18"/>
          <w:szCs w:val="18"/>
        </w:rPr>
        <w:t xml:space="preserve">, </w:t>
      </w:r>
      <w:r>
        <w:t xml:space="preserve">де </w:t>
      </w:r>
      <w:r w:rsidRPr="005B7B40">
        <w:rPr>
          <w:highlight w:val="yellow"/>
          <w:lang w:val="en-US"/>
        </w:rPr>
        <w:sym w:font="Symbol" w:char="F073"/>
      </w:r>
      <w:r>
        <w:t xml:space="preserve"> -питома густина вільної енергії поверхні. Так як і в механіці, система прямує до мінімальної потенціальної енергії. В термодинаміці система прямує до мінімуму вільної енергії. Тому поверхн</w:t>
      </w:r>
      <w:r w:rsidRPr="00BB16A7">
        <w:t>я</w:t>
      </w:r>
      <w:r>
        <w:t xml:space="preserve"> рідини намагається скоротитись. Завдяки цьому вздовж поверхні рідини діють сили , котрі називаються силами поверхневого натягу.</w:t>
      </w:r>
    </w:p>
    <w:p w:rsidR="00A761EC" w:rsidRDefault="00A761EC" w:rsidP="00A761EC"/>
    <w:p w:rsidR="00A761EC" w:rsidRDefault="00A761EC" w:rsidP="00A761EC">
      <w:r>
        <w:t xml:space="preserve">Робота, яку треба виконати щоб ізотермічно, квазістатично збільшити поверхню рідини на одиницю, при незмінному об`ємі, називається </w:t>
      </w:r>
      <w:r w:rsidRPr="006B48D7">
        <w:rPr>
          <w:b/>
        </w:rPr>
        <w:t>коефіцієнтом поверхневого натягу</w:t>
      </w:r>
      <w:r>
        <w:t xml:space="preserve">, або </w:t>
      </w:r>
      <w:r w:rsidRPr="006B48D7">
        <w:rPr>
          <w:b/>
        </w:rPr>
        <w:t>поверхневим натягом.</w:t>
      </w:r>
      <w:r>
        <w:t xml:space="preserve"> </w:t>
      </w:r>
    </w:p>
    <w:p w:rsidR="00A761EC" w:rsidRDefault="00A761EC" w:rsidP="00A761EC">
      <w:r>
        <w:rPr>
          <w:noProof/>
          <w:lang w:eastAsia="uk-U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-828</wp:posOffset>
            </wp:positionH>
            <wp:positionV relativeFrom="paragraph">
              <wp:posOffset>31363</wp:posOffset>
            </wp:positionV>
            <wp:extent cx="1944922" cy="1940119"/>
            <wp:effectExtent l="19050" t="0" r="0" b="0"/>
            <wp:wrapTight wrapText="bothSides">
              <wp:wrapPolygon edited="0">
                <wp:start x="-212" y="0"/>
                <wp:lineTo x="-212" y="21421"/>
                <wp:lineTo x="21580" y="21421"/>
                <wp:lineTo x="21580" y="0"/>
                <wp:lineTo x="-212" y="0"/>
              </wp:wrapPolygon>
            </wp:wrapTight>
            <wp:docPr id="17" name="Рисунок 14" descr="1212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212331"/>
                    <pic:cNvPicPr>
                      <a:picLocks noChangeAspect="1" noChangeArrowheads="1"/>
                    </pic:cNvPicPr>
                  </pic:nvPicPr>
                  <pic:blipFill>
                    <a:blip r:embed="rId1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922" cy="1940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61EC" w:rsidRPr="00A761EC" w:rsidRDefault="00A761EC" w:rsidP="00A761EC">
      <w:r>
        <w:t>dF=-SdT – pdV</w:t>
      </w:r>
      <w:r w:rsidRPr="00A761EC">
        <w:t xml:space="preserve">  (</w:t>
      </w:r>
      <w:r>
        <w:rPr>
          <w:lang w:val="en-US"/>
        </w:rPr>
        <w:t>SdT</w:t>
      </w:r>
      <w:r w:rsidRPr="00A761EC">
        <w:t>=0)</w:t>
      </w:r>
    </w:p>
    <w:p w:rsidR="00A761EC" w:rsidRPr="00A761EC" w:rsidRDefault="00A761EC" w:rsidP="00A761EC">
      <w:r>
        <w:rPr>
          <w:lang w:val="en-US"/>
        </w:rPr>
        <w:t>dF</w:t>
      </w:r>
      <w:r w:rsidRPr="00A761EC">
        <w:t>=-</w:t>
      </w:r>
      <w:r>
        <w:rPr>
          <w:lang w:val="en-US"/>
        </w:rPr>
        <w:t>pdV</w:t>
      </w:r>
      <w:r w:rsidRPr="00A761EC">
        <w:t>=-</w:t>
      </w:r>
      <w:r>
        <w:rPr>
          <w:lang w:val="en-US"/>
        </w:rPr>
        <w:t>δA</w:t>
      </w:r>
    </w:p>
    <w:p w:rsidR="00A761EC" w:rsidRDefault="00A761EC" w:rsidP="00A761EC">
      <w:r>
        <w:rPr>
          <w:lang w:val="en-US"/>
        </w:rPr>
        <w:t>F</w:t>
      </w:r>
      <w:r w:rsidRPr="00A761EC">
        <w:t>=</w:t>
      </w:r>
      <w:r>
        <w:rPr>
          <w:lang w:val="en-US"/>
        </w:rPr>
        <w:t>F</w:t>
      </w:r>
      <w:r w:rsidRPr="00A761EC">
        <w:rPr>
          <w:sz w:val="16"/>
          <w:szCs w:val="16"/>
        </w:rPr>
        <w:t>об</w:t>
      </w:r>
      <w:r>
        <w:t>+ F</w:t>
      </w:r>
      <w:r w:rsidRPr="0029645C">
        <w:rPr>
          <w:sz w:val="16"/>
          <w:szCs w:val="16"/>
        </w:rPr>
        <w:t>пов</w:t>
      </w:r>
    </w:p>
    <w:p w:rsidR="00A761EC" w:rsidRDefault="00A761EC" w:rsidP="00A761EC">
      <w:pPr>
        <w:rPr>
          <w:sz w:val="16"/>
          <w:szCs w:val="16"/>
        </w:rPr>
      </w:pPr>
      <w:r>
        <w:rPr>
          <w:lang w:val="en-US"/>
        </w:rPr>
        <w:lastRenderedPageBreak/>
        <w:t>f</w:t>
      </w:r>
      <w:r w:rsidRPr="0029645C">
        <w:rPr>
          <w:sz w:val="16"/>
          <w:szCs w:val="16"/>
        </w:rPr>
        <w:t>1</w:t>
      </w:r>
      <w:r w:rsidRPr="0029645C">
        <w:t>=</w:t>
      </w:r>
      <w:r>
        <w:rPr>
          <w:lang w:val="en-US"/>
        </w:rPr>
        <w:t>f</w:t>
      </w:r>
      <w:r w:rsidRPr="0029645C">
        <w:rPr>
          <w:sz w:val="16"/>
          <w:szCs w:val="16"/>
        </w:rPr>
        <w:t>(</w:t>
      </w:r>
      <w:r w:rsidRPr="0029645C">
        <w:rPr>
          <w:sz w:val="16"/>
          <w:szCs w:val="16"/>
          <w:lang w:val="en-US"/>
        </w:rPr>
        <w:t>V</w:t>
      </w:r>
      <w:r w:rsidRPr="0029645C">
        <w:rPr>
          <w:sz w:val="16"/>
          <w:szCs w:val="16"/>
        </w:rPr>
        <w:t xml:space="preserve">)                                 </w:t>
      </w:r>
      <w:r>
        <w:rPr>
          <w:lang w:val="en-US"/>
        </w:rPr>
        <w:t>f</w:t>
      </w:r>
      <w:r w:rsidRPr="0029645C">
        <w:rPr>
          <w:sz w:val="16"/>
          <w:szCs w:val="16"/>
        </w:rPr>
        <w:t>1</w:t>
      </w:r>
      <w:r>
        <w:rPr>
          <w:sz w:val="16"/>
          <w:szCs w:val="16"/>
        </w:rPr>
        <w:t>-</w:t>
      </w:r>
      <w:r w:rsidRPr="0029645C">
        <w:t>обємна густина вільної енергії</w:t>
      </w:r>
      <w:r w:rsidRPr="0029645C">
        <w:rPr>
          <w:sz w:val="16"/>
          <w:szCs w:val="16"/>
        </w:rPr>
        <w:t xml:space="preserve">    </w:t>
      </w:r>
    </w:p>
    <w:p w:rsidR="00A761EC" w:rsidRDefault="00A761EC" w:rsidP="00A761EC">
      <w:pPr>
        <w:rPr>
          <w:sz w:val="16"/>
          <w:szCs w:val="16"/>
        </w:rPr>
      </w:pPr>
      <w:r>
        <w:rPr>
          <w:lang w:val="en-US"/>
        </w:rPr>
        <w:t>F</w:t>
      </w:r>
      <w:r w:rsidRPr="0029645C">
        <w:rPr>
          <w:sz w:val="16"/>
          <w:szCs w:val="16"/>
        </w:rPr>
        <w:t>пов</w:t>
      </w:r>
      <w:r w:rsidRPr="00A761EC">
        <w:rPr>
          <w:lang w:val="ru-RU"/>
        </w:rPr>
        <w:t>=</w:t>
      </w:r>
      <w:r>
        <w:t>(</w:t>
      </w:r>
      <w:r w:rsidRPr="0029645C">
        <w:rPr>
          <w:lang w:val="en-US"/>
        </w:rPr>
        <w:t>f</w:t>
      </w:r>
      <w:r w:rsidRPr="0029645C">
        <w:rPr>
          <w:sz w:val="16"/>
          <w:szCs w:val="16"/>
        </w:rPr>
        <w:t>2</w:t>
      </w:r>
      <w:r>
        <w:t>)</w:t>
      </w:r>
      <w:r w:rsidRPr="0029645C">
        <w:rPr>
          <w:lang w:val="en-US"/>
        </w:rPr>
        <w:t>a</w:t>
      </w:r>
      <w:r w:rsidRPr="0029645C">
        <w:rPr>
          <w:sz w:val="16"/>
          <w:szCs w:val="16"/>
        </w:rPr>
        <w:t xml:space="preserve">     </w:t>
      </w:r>
    </w:p>
    <w:p w:rsidR="00A761EC" w:rsidRDefault="00A761EC" w:rsidP="00A761EC">
      <w:pPr>
        <w:rPr>
          <w:sz w:val="16"/>
          <w:szCs w:val="16"/>
        </w:rPr>
      </w:pPr>
      <w:r w:rsidRPr="0029645C">
        <w:rPr>
          <w:lang w:val="en-US"/>
        </w:rPr>
        <w:t>f</w:t>
      </w:r>
      <w:r w:rsidRPr="0029645C">
        <w:rPr>
          <w:sz w:val="16"/>
          <w:szCs w:val="16"/>
        </w:rPr>
        <w:t>2</w:t>
      </w:r>
      <w:r>
        <w:rPr>
          <w:sz w:val="16"/>
          <w:szCs w:val="16"/>
        </w:rPr>
        <w:t>=</w:t>
      </w:r>
      <w:r w:rsidRPr="00BB16A7">
        <w:rPr>
          <w:b/>
          <w:sz w:val="32"/>
          <w:szCs w:val="32"/>
          <w:highlight w:val="yellow"/>
          <w:lang w:val="en-US"/>
        </w:rPr>
        <w:sym w:font="Symbol" w:char="F073"/>
      </w:r>
      <w:r w:rsidRPr="00BB16A7">
        <w:rPr>
          <w:sz w:val="32"/>
          <w:szCs w:val="32"/>
        </w:rPr>
        <w:t xml:space="preserve">     </w:t>
      </w:r>
      <w:r w:rsidRPr="0029645C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              </w:t>
      </w:r>
      <w:r w:rsidRPr="00BB16A7">
        <w:rPr>
          <w:sz w:val="32"/>
          <w:szCs w:val="32"/>
        </w:rPr>
        <w:t xml:space="preserve"> </w:t>
      </w:r>
      <w:r w:rsidRPr="00BB16A7">
        <w:rPr>
          <w:b/>
          <w:sz w:val="32"/>
          <w:szCs w:val="32"/>
          <w:highlight w:val="yellow"/>
          <w:lang w:val="en-US"/>
        </w:rPr>
        <w:sym w:font="Symbol" w:char="F073"/>
      </w:r>
      <w:r w:rsidRPr="0029645C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- </w:t>
      </w:r>
      <w:r>
        <w:t>коефіцієнт поверхневого натягу</w:t>
      </w:r>
      <w:r>
        <w:rPr>
          <w:sz w:val="16"/>
          <w:szCs w:val="16"/>
        </w:rPr>
        <w:t xml:space="preserve"> </w:t>
      </w:r>
    </w:p>
    <w:p w:rsidR="00A761EC" w:rsidRDefault="00A761EC" w:rsidP="00A761EC">
      <w:pPr>
        <w:rPr>
          <w:sz w:val="16"/>
          <w:szCs w:val="16"/>
        </w:rPr>
      </w:pPr>
      <w:r w:rsidRPr="0029645C">
        <w:rPr>
          <w:sz w:val="16"/>
          <w:szCs w:val="16"/>
        </w:rPr>
        <w:t xml:space="preserve">    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1"/>
        <w:gridCol w:w="5341"/>
      </w:tblGrid>
      <w:tr w:rsidR="00A761EC" w:rsidTr="00A761EC">
        <w:tc>
          <w:tcPr>
            <w:tcW w:w="5341" w:type="dxa"/>
          </w:tcPr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>δ</w:t>
            </w:r>
            <w:r>
              <w:t>Q=dU+</w:t>
            </w:r>
            <w:r>
              <w:rPr>
                <w:lang w:val="en-US"/>
              </w:rPr>
              <w:t>δA</w:t>
            </w:r>
          </w:p>
          <w:p w:rsidR="00A761EC" w:rsidRDefault="00A761EC" w:rsidP="00A761EC">
            <w:pPr>
              <w:rPr>
                <w:b/>
                <w:lang w:val="en-US"/>
              </w:rPr>
            </w:pPr>
            <w:r>
              <w:rPr>
                <w:lang w:val="en-US"/>
              </w:rPr>
              <w:t>dA     TdS=dU-</w:t>
            </w:r>
            <w:r w:rsidRPr="0029645C">
              <w:rPr>
                <w:sz w:val="16"/>
                <w:szCs w:val="16"/>
              </w:rPr>
              <w:t xml:space="preserve"> 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E1CF1">
              <w:rPr>
                <w:lang w:val="en-US"/>
              </w:rPr>
              <w:t>da</w:t>
            </w:r>
          </w:p>
          <w:p w:rsidR="00A761EC" w:rsidRDefault="00A761EC" w:rsidP="00A761EC">
            <w:pPr>
              <w:rPr>
                <w:lang w:val="en-US"/>
              </w:rPr>
            </w:pP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E1CF1">
              <w:rPr>
                <w:lang w:val="en-US"/>
              </w:rPr>
              <w:t>da</w:t>
            </w:r>
            <w:r>
              <w:rPr>
                <w:lang w:val="en-US"/>
              </w:rPr>
              <w:t xml:space="preserve">    F=U-TS</w:t>
            </w:r>
          </w:p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E1CF1">
              <w:rPr>
                <w:lang w:val="en-US"/>
              </w:rPr>
              <w:t>da</w:t>
            </w:r>
            <w:r>
              <w:rPr>
                <w:lang w:val="en-US"/>
              </w:rPr>
              <w:t xml:space="preserve">   dF=dU-TdS-SdT</w:t>
            </w:r>
          </w:p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dU-TdS=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E1CF1">
              <w:rPr>
                <w:lang w:val="en-US"/>
              </w:rPr>
              <w:t>da</w:t>
            </w:r>
            <w:r>
              <w:rPr>
                <w:lang w:val="en-US"/>
              </w:rPr>
              <w:t xml:space="preserve">    </w:t>
            </w:r>
          </w:p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 xml:space="preserve">              dF=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E1CF1">
              <w:rPr>
                <w:lang w:val="en-US"/>
              </w:rPr>
              <w:t>da</w:t>
            </w:r>
            <w:r>
              <w:rPr>
                <w:lang w:val="en-US"/>
              </w:rPr>
              <w:t>-SdT</w:t>
            </w:r>
          </w:p>
          <w:p w:rsidR="00A761EC" w:rsidRDefault="00A761EC" w:rsidP="00A761EC">
            <w:r w:rsidRPr="00D93EB3">
              <w:rPr>
                <w:position w:val="-30"/>
                <w:lang w:val="en-US"/>
              </w:rPr>
              <w:object w:dxaOrig="1140" w:dyaOrig="700">
                <v:shape id="_x0000_i1099" type="#_x0000_t75" style="width:56.95pt;height:35.45pt" o:ole="">
                  <v:imagedata r:id="rId167" o:title=""/>
                </v:shape>
                <o:OLEObject Type="Embed" ProgID="Equation.3" ShapeID="_x0000_i1099" DrawAspect="Content" ObjectID="_1305061401" r:id="rId168"/>
              </w:object>
            </w:r>
            <w:r w:rsidRPr="00D93EB3">
              <w:t xml:space="preserve">- </w:t>
            </w:r>
            <w:r>
              <w:t>Зміна вільної енергії при зміні площі поверхні на одиницю</w:t>
            </w:r>
          </w:p>
          <w:p w:rsidR="00A761EC" w:rsidRDefault="00A761EC" w:rsidP="00A761EC">
            <w:pPr>
              <w:rPr>
                <w:lang w:val="en-US"/>
              </w:rPr>
            </w:pPr>
            <w:r>
              <w:t xml:space="preserve">  S=</w:t>
            </w:r>
            <w:r w:rsidRPr="00D93EB3">
              <w:rPr>
                <w:position w:val="-46"/>
              </w:rPr>
              <w:object w:dxaOrig="960" w:dyaOrig="1020">
                <v:shape id="_x0000_i1100" type="#_x0000_t75" style="width:48.35pt;height:50.5pt" o:ole="">
                  <v:imagedata r:id="rId169" o:title=""/>
                </v:shape>
                <o:OLEObject Type="Embed" ProgID="Equation.3" ShapeID="_x0000_i1100" DrawAspect="Content" ObjectID="_1305061402" r:id="rId170"/>
              </w:object>
            </w:r>
            <w:r w:rsidRPr="00D93EB3">
              <w:rPr>
                <w:position w:val="-10"/>
              </w:rPr>
              <w:object w:dxaOrig="180" w:dyaOrig="340">
                <v:shape id="_x0000_i1101" type="#_x0000_t75" style="width:8.6pt;height:17.2pt" o:ole="">
                  <v:imagedata r:id="rId171" o:title=""/>
                </v:shape>
                <o:OLEObject Type="Embed" ProgID="Equation.3" ShapeID="_x0000_i1101" DrawAspect="Content" ObjectID="_1305061403" r:id="rId172"/>
              </w:object>
            </w:r>
          </w:p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>U=F-T</w:t>
            </w:r>
            <w:r w:rsidRPr="006E3D01">
              <w:rPr>
                <w:position w:val="-30"/>
                <w:lang w:val="en-US"/>
              </w:rPr>
              <w:object w:dxaOrig="740" w:dyaOrig="700">
                <v:shape id="_x0000_i1102" type="#_x0000_t75" style="width:36.55pt;height:35.45pt" o:ole="">
                  <v:imagedata r:id="rId173" o:title=""/>
                </v:shape>
                <o:OLEObject Type="Embed" ProgID="Equation.3" ShapeID="_x0000_i1102" DrawAspect="Content" ObjectID="_1305061404" r:id="rId174"/>
              </w:object>
            </w:r>
          </w:p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>U=F-T</w:t>
            </w:r>
            <w:r w:rsidRPr="006E3D01">
              <w:rPr>
                <w:position w:val="-30"/>
                <w:lang w:val="en-US"/>
              </w:rPr>
              <w:object w:dxaOrig="720" w:dyaOrig="700">
                <v:shape id="_x0000_i1103" type="#_x0000_t75" style="width:36.55pt;height:35.45pt" o:ole="">
                  <v:imagedata r:id="rId175" o:title=""/>
                </v:shape>
                <o:OLEObject Type="Embed" ProgID="Equation.3" ShapeID="_x0000_i1103" DrawAspect="Content" ObjectID="_1305061405" r:id="rId176"/>
              </w:object>
            </w:r>
          </w:p>
          <w:p w:rsidR="00A761EC" w:rsidRPr="006E3D01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>F=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9645C">
              <w:rPr>
                <w:sz w:val="16"/>
                <w:szCs w:val="16"/>
              </w:rPr>
              <w:t xml:space="preserve"> </w:t>
            </w:r>
            <w:r>
              <w:rPr>
                <w:lang w:val="en-US"/>
              </w:rPr>
              <w:t>a</w:t>
            </w:r>
          </w:p>
          <w:p w:rsidR="00A761EC" w:rsidRDefault="00A761EC" w:rsidP="00A761EC">
            <w:pPr>
              <w:ind w:firstLine="0"/>
            </w:pPr>
          </w:p>
        </w:tc>
        <w:tc>
          <w:tcPr>
            <w:tcW w:w="5341" w:type="dxa"/>
          </w:tcPr>
          <w:p w:rsidR="00A761EC" w:rsidRDefault="00A761EC" w:rsidP="00A761EC">
            <w:pPr>
              <w:rPr>
                <w:lang w:val="en-US"/>
              </w:rPr>
            </w:pPr>
            <w:r>
              <w:rPr>
                <w:lang w:val="en-US"/>
              </w:rPr>
              <w:t>U=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29645C">
              <w:rPr>
                <w:sz w:val="16"/>
                <w:szCs w:val="16"/>
              </w:rPr>
              <w:t xml:space="preserve"> </w:t>
            </w:r>
            <w:r>
              <w:rPr>
                <w:lang w:val="en-US"/>
              </w:rPr>
              <w:t>a-T</w:t>
            </w:r>
            <w:r w:rsidRPr="006E3D01">
              <w:rPr>
                <w:position w:val="-30"/>
                <w:lang w:val="en-US"/>
              </w:rPr>
              <w:object w:dxaOrig="720" w:dyaOrig="700">
                <v:shape id="_x0000_i1104" type="#_x0000_t75" style="width:36.55pt;height:35.45pt" o:ole="">
                  <v:imagedata r:id="rId177" o:title=""/>
                </v:shape>
                <o:OLEObject Type="Embed" ProgID="Equation.3" ShapeID="_x0000_i1104" DrawAspect="Content" ObjectID="_1305061406" r:id="rId178"/>
              </w:object>
            </w:r>
            <w:r>
              <w:rPr>
                <w:lang w:val="en-US"/>
              </w:rPr>
              <w:t>a</w:t>
            </w:r>
          </w:p>
          <w:p w:rsidR="00A761EC" w:rsidRDefault="00A761EC" w:rsidP="00A761EC">
            <w:pPr>
              <w:rPr>
                <w:lang w:val="en-US"/>
              </w:rPr>
            </w:pPr>
            <w:r w:rsidRPr="006E3D01">
              <w:rPr>
                <w:sz w:val="16"/>
                <w:szCs w:val="16"/>
                <w:lang w:val="en-US"/>
              </w:rPr>
              <w:t>∆</w:t>
            </w:r>
            <w:r>
              <w:rPr>
                <w:lang w:val="en-US"/>
              </w:rPr>
              <w:t>Q=</w:t>
            </w:r>
            <w:r w:rsidRPr="006E3D01">
              <w:rPr>
                <w:sz w:val="16"/>
                <w:szCs w:val="16"/>
                <w:lang w:val="en-US"/>
              </w:rPr>
              <w:t>∆</w:t>
            </w:r>
            <w:r>
              <w:rPr>
                <w:lang w:val="en-US"/>
              </w:rPr>
              <w:t>U-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6E3D01">
              <w:rPr>
                <w:sz w:val="16"/>
                <w:szCs w:val="16"/>
                <w:lang w:val="en-US"/>
              </w:rPr>
              <w:t>∆</w:t>
            </w:r>
            <w:r w:rsidRPr="0029645C">
              <w:rPr>
                <w:sz w:val="16"/>
                <w:szCs w:val="16"/>
              </w:rPr>
              <w:t xml:space="preserve"> </w:t>
            </w:r>
            <w:r>
              <w:rPr>
                <w:lang w:val="en-US"/>
              </w:rPr>
              <w:t>a</w:t>
            </w:r>
          </w:p>
          <w:p w:rsidR="00A761EC" w:rsidRDefault="00A761EC" w:rsidP="00A761EC">
            <w:pPr>
              <w:rPr>
                <w:lang w:val="en-US"/>
              </w:rPr>
            </w:pPr>
            <w:r w:rsidRPr="006E3D01">
              <w:rPr>
                <w:sz w:val="16"/>
                <w:szCs w:val="16"/>
                <w:lang w:val="en-US"/>
              </w:rPr>
              <w:t>∆</w:t>
            </w:r>
            <w:r>
              <w:rPr>
                <w:lang w:val="en-US"/>
              </w:rPr>
              <w:t>Q=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6E3D01">
              <w:rPr>
                <w:sz w:val="16"/>
                <w:szCs w:val="16"/>
                <w:lang w:val="en-US"/>
              </w:rPr>
              <w:t>∆</w:t>
            </w:r>
            <w:r w:rsidRPr="0029645C">
              <w:rPr>
                <w:sz w:val="16"/>
                <w:szCs w:val="16"/>
              </w:rPr>
              <w:t xml:space="preserve"> </w:t>
            </w:r>
            <w:r>
              <w:rPr>
                <w:lang w:val="en-US"/>
              </w:rPr>
              <w:t>a-T</w:t>
            </w:r>
            <w:r w:rsidRPr="006E3D01">
              <w:rPr>
                <w:position w:val="-30"/>
                <w:lang w:val="en-US"/>
              </w:rPr>
              <w:object w:dxaOrig="720" w:dyaOrig="700">
                <v:shape id="_x0000_i1105" type="#_x0000_t75" style="width:36.55pt;height:35.45pt" o:ole="">
                  <v:imagedata r:id="rId179" o:title=""/>
                </v:shape>
                <o:OLEObject Type="Embed" ProgID="Equation.3" ShapeID="_x0000_i1105" DrawAspect="Content" ObjectID="_1305061407" r:id="rId180"/>
              </w:object>
            </w:r>
            <w:r>
              <w:rPr>
                <w:lang w:val="en-US"/>
              </w:rPr>
              <w:t>a-</w:t>
            </w:r>
            <w:r w:rsidRPr="00BB16A7">
              <w:rPr>
                <w:b/>
                <w:sz w:val="32"/>
                <w:szCs w:val="32"/>
                <w:highlight w:val="yellow"/>
                <w:lang w:val="en-US"/>
              </w:rPr>
              <w:sym w:font="Symbol" w:char="F073"/>
            </w:r>
            <w:r w:rsidRPr="006E3D01">
              <w:rPr>
                <w:sz w:val="16"/>
                <w:szCs w:val="16"/>
                <w:lang w:val="en-US"/>
              </w:rPr>
              <w:t>∆</w:t>
            </w:r>
            <w:r w:rsidRPr="0029645C">
              <w:rPr>
                <w:sz w:val="16"/>
                <w:szCs w:val="16"/>
              </w:rPr>
              <w:t xml:space="preserve"> </w:t>
            </w:r>
            <w:r>
              <w:rPr>
                <w:lang w:val="en-US"/>
              </w:rPr>
              <w:t>a=-T</w:t>
            </w:r>
            <w:r w:rsidRPr="006E3D01">
              <w:rPr>
                <w:position w:val="-30"/>
                <w:lang w:val="en-US"/>
              </w:rPr>
              <w:object w:dxaOrig="720" w:dyaOrig="700">
                <v:shape id="_x0000_i1106" type="#_x0000_t75" style="width:36.55pt;height:35.45pt" o:ole="">
                  <v:imagedata r:id="rId179" o:title=""/>
                </v:shape>
                <o:OLEObject Type="Embed" ProgID="Equation.3" ShapeID="_x0000_i1106" DrawAspect="Content" ObjectID="_1305061408" r:id="rId181"/>
              </w:object>
            </w:r>
            <w:r w:rsidRPr="006E3D01">
              <w:rPr>
                <w:sz w:val="16"/>
                <w:szCs w:val="16"/>
                <w:lang w:val="en-US"/>
              </w:rPr>
              <w:t>∆</w:t>
            </w:r>
            <w:r w:rsidRPr="0029645C">
              <w:rPr>
                <w:sz w:val="16"/>
                <w:szCs w:val="16"/>
              </w:rPr>
              <w:t xml:space="preserve"> </w:t>
            </w:r>
            <w:r>
              <w:rPr>
                <w:lang w:val="en-US"/>
              </w:rPr>
              <w:t>a</w:t>
            </w:r>
          </w:p>
          <w:p w:rsidR="00A761EC" w:rsidRPr="00BB16A7" w:rsidRDefault="00A761EC" w:rsidP="00A761E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" w:color="auto"/>
              </w:pBdr>
              <w:rPr>
                <w:b/>
                <w:lang w:val="en-US"/>
              </w:rPr>
            </w:pPr>
            <w:r w:rsidRPr="00BB16A7">
              <w:rPr>
                <w:b/>
                <w:lang w:val="en-US"/>
              </w:rPr>
              <w:t>q=</w:t>
            </w:r>
            <w:r w:rsidRPr="00BB16A7">
              <w:rPr>
                <w:b/>
                <w:position w:val="-24"/>
                <w:lang w:val="en-US"/>
              </w:rPr>
              <w:object w:dxaOrig="440" w:dyaOrig="620">
                <v:shape id="_x0000_i1107" type="#_x0000_t75" style="width:21.5pt;height:31.15pt" o:ole="">
                  <v:imagedata r:id="rId182" o:title=""/>
                </v:shape>
                <o:OLEObject Type="Embed" ProgID="Equation.3" ShapeID="_x0000_i1107" DrawAspect="Content" ObjectID="_1305061409" r:id="rId183"/>
              </w:object>
            </w:r>
            <w:r w:rsidRPr="00BB16A7">
              <w:rPr>
                <w:b/>
                <w:lang w:val="en-US"/>
              </w:rPr>
              <w:t>=-T</w:t>
            </w:r>
            <w:r w:rsidRPr="00BB16A7">
              <w:rPr>
                <w:b/>
                <w:position w:val="-30"/>
                <w:lang w:val="en-US"/>
              </w:rPr>
              <w:object w:dxaOrig="720" w:dyaOrig="700">
                <v:shape id="_x0000_i1108" type="#_x0000_t75" style="width:36.55pt;height:35.45pt" o:ole="">
                  <v:imagedata r:id="rId179" o:title=""/>
                </v:shape>
                <o:OLEObject Type="Embed" ProgID="Equation.3" ShapeID="_x0000_i1108" DrawAspect="Content" ObjectID="_1305061410" r:id="rId184"/>
              </w:object>
            </w:r>
          </w:p>
          <w:p w:rsidR="00A761EC" w:rsidRPr="00A761EC" w:rsidRDefault="00A761EC" w:rsidP="00A761EC">
            <w:pPr>
              <w:rPr>
                <w:rFonts w:ascii="Cambria" w:hAnsi="Cambria"/>
                <w:i/>
                <w:lang w:val="en-US"/>
              </w:rPr>
            </w:pPr>
          </w:p>
          <w:p w:rsidR="00A761EC" w:rsidRDefault="00A761EC" w:rsidP="00A761EC">
            <w:pPr>
              <w:ind w:firstLine="0"/>
            </w:pPr>
          </w:p>
        </w:tc>
      </w:tr>
    </w:tbl>
    <w:p w:rsidR="00057DD4" w:rsidRPr="001B4B40" w:rsidRDefault="00057DD4" w:rsidP="00057DD4">
      <w:pPr>
        <w:pStyle w:val="1"/>
      </w:pPr>
      <w:bookmarkStart w:id="12" w:name="_Toc231312319"/>
      <w:r w:rsidRPr="00985463">
        <w:rPr>
          <w:lang w:val="ru-RU"/>
        </w:rPr>
        <w:t xml:space="preserve">70. </w:t>
      </w:r>
      <w:r w:rsidRPr="001B4B40">
        <w:t>Крайові кути.Змочування.Умови рівноваги на межі трьох рідин та на межі рідини з іншим середовищем.</w:t>
      </w:r>
      <w:bookmarkEnd w:id="12"/>
    </w:p>
    <w:p w:rsidR="00057DD4" w:rsidRPr="00985463" w:rsidRDefault="00057DD4" w:rsidP="00057DD4">
      <w:pPr>
        <w:rPr>
          <w:rFonts w:eastAsiaTheme="minorEastAsia"/>
        </w:rPr>
      </w:pPr>
      <w:r w:rsidRPr="00985463">
        <w:t>Припустимо три  рідких середовища(1,2,3)попарно межують для рівноваги потрібно,щоб всі сили,які діють на рідину всередині циліндра S,урівноважувались.Ці сили складаються з сил поверхневого натягу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23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Pr="00985463">
        <w:rPr>
          <w:rFonts w:eastAsiaTheme="minorEastAsia"/>
        </w:rPr>
        <w:t>,сил гідростатичного тискуна поверхність S та сили тяжіння рідини,замкненої всередині об’єму, обмеженого даною поверхнею.Силою тяжіння і гідростатичним тиском можна знехтувати і записати відповідне рівняння: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31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23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 xml:space="preserve">=0  </m:t>
        </m:r>
      </m:oMath>
      <w:r w:rsidRPr="00985463">
        <w:rPr>
          <w:rFonts w:eastAsiaTheme="minorEastAsia"/>
        </w:rPr>
        <w:t>(2)</w:t>
      </w:r>
      <w:r w:rsidRPr="00985463">
        <w:t>з собою вздовж трьох поверхонь,які перетинаються вздовж деякої лінії О.Приклад:крапля на поверхні іншої рідини.(мал)При цьому векторна умова рівноваги (2) розпадається на два скалярних рівняння:</w:t>
      </w:r>
      <m:oMath>
        <m:r>
          <w:rPr>
            <w:rFonts w:ascii="Cambria Math" w:hAnsi="Cambria Math"/>
          </w:rPr>
          <m:t xml:space="preserve"> </m:t>
        </m:r>
      </m:oMath>
    </w:p>
    <w:p w:rsidR="00057DD4" w:rsidRPr="00985463" w:rsidRDefault="00057DD4" w:rsidP="00057DD4"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13</m:t>
              </m:r>
            </m:sub>
          </m:sSub>
          <m:r>
            <w:rPr>
              <w:rFonts w:ascii="Cambria Math" w:hAnsi="Cambria Math"/>
              <w:sz w:val="3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23</m:t>
              </m:r>
            </m:sub>
          </m:sSub>
          <m:r>
            <w:rPr>
              <w:rFonts w:ascii="Cambria Math" w:hAnsi="Cambria Math"/>
              <w:sz w:val="32"/>
              <w:lang w:val="en-US"/>
            </w:rPr>
            <m:t>cos</m:t>
          </m:r>
          <m:sSub>
            <m:sSubPr>
              <m:ctrlPr>
                <w:rPr>
                  <w:rFonts w:ascii="Cambria Math" w:hAnsi="Cambria Math"/>
                  <w:sz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</w:rPr>
                <m:t xml:space="preserve">θ 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</w:rPr>
                <m:t>3</m:t>
              </m:r>
            </m:sub>
          </m:sSub>
          <m:r>
            <w:rPr>
              <w:rFonts w:ascii="Cambria Math" w:hAnsi="Cambria Math"/>
              <w:sz w:val="3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</w:rPr>
                <m:t>σ</m:t>
              </m:r>
            </m:e>
            <m:sub>
              <m:r>
                <w:rPr>
                  <w:rFonts w:ascii="Cambria Math" w:hAnsi="Cambria Math"/>
                  <w:sz w:val="32"/>
                </w:rPr>
                <m:t>12</m:t>
              </m:r>
            </m:sub>
          </m:sSub>
          <m:r>
            <w:rPr>
              <w:rFonts w:ascii="Cambria Math" w:hAnsi="Cambria Math"/>
              <w:sz w:val="32"/>
              <w:lang w:val="en-US"/>
            </w:rPr>
            <m:t>cos</m:t>
          </m:r>
          <m:sSub>
            <m:sSubPr>
              <m:ctrlPr>
                <w:rPr>
                  <w:rFonts w:ascii="Cambria Math" w:hAnsi="Cambria Math"/>
                  <w:sz w:val="32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</w:rPr>
                <m:t xml:space="preserve">θ 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32"/>
                </w:rPr>
                <m:t>1</m:t>
              </m:r>
            </m:sub>
          </m:sSub>
          <m:r>
            <w:rPr>
              <w:rFonts w:ascii="Cambria Math" w:hAnsi="Cambria Math"/>
              <w:sz w:val="32"/>
            </w:rPr>
            <m:t>=0</m:t>
          </m:r>
        </m:oMath>
      </m:oMathPara>
    </w:p>
    <w:p w:rsidR="00057DD4" w:rsidRPr="00985463" w:rsidRDefault="00057DD4" w:rsidP="00057DD4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σ</m:t>
            </m:r>
          </m:e>
          <m:sub>
            <m:r>
              <w:rPr>
                <w:rFonts w:ascii="Cambria Math" w:hAnsi="Cambria Math"/>
                <w:sz w:val="32"/>
              </w:rPr>
              <m:t>23</m:t>
            </m:r>
          </m:sub>
        </m:sSub>
        <m:r>
          <w:rPr>
            <w:rFonts w:ascii="Cambria Math" w:hAnsi="Cambria Math"/>
            <w:sz w:val="32"/>
            <w:lang w:val="en-US"/>
          </w:rPr>
          <m:t>sin</m:t>
        </m:r>
        <m:sSub>
          <m:sSubPr>
            <m:ctrlPr>
              <w:rPr>
                <w:rFonts w:ascii="Cambria Math" w:hAnsi="Cambria Math"/>
                <w:sz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</w:rPr>
              <m:t>3</m:t>
            </m:r>
          </m:sub>
        </m:sSub>
        <m:r>
          <w:rPr>
            <w:rFonts w:ascii="Cambria Math" w:hAnsi="Cambria Math"/>
            <w:sz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σ</m:t>
            </m:r>
          </m:e>
          <m:sub>
            <m:r>
              <w:rPr>
                <w:rFonts w:ascii="Cambria Math" w:hAnsi="Cambria Math"/>
                <w:sz w:val="32"/>
              </w:rPr>
              <m:t>12</m:t>
            </m:r>
          </m:sub>
        </m:sSub>
        <m:r>
          <w:rPr>
            <w:rFonts w:ascii="Cambria Math" w:hAnsi="Cambria Math"/>
            <w:sz w:val="32"/>
            <w:lang w:val="en-US"/>
          </w:rPr>
          <m:t>sin</m:t>
        </m:r>
        <m:sSub>
          <m:sSubPr>
            <m:ctrlPr>
              <w:rPr>
                <w:rFonts w:ascii="Cambria Math" w:hAnsi="Cambria Math"/>
                <w:sz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2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2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32"/>
          </w:rPr>
          <m:t>(4)</m:t>
        </m:r>
      </m:oMath>
      <w:r w:rsidRPr="00985463">
        <w:rPr>
          <w:rFonts w:eastAsiaTheme="minorEastAsia"/>
        </w:rPr>
        <w:t>;</w:t>
      </w:r>
    </w:p>
    <w:p w:rsidR="00057DD4" w:rsidRPr="00985463" w:rsidRDefault="00057DD4" w:rsidP="00057DD4">
      <w:pPr>
        <w:rPr>
          <w:rFonts w:eastAsiaTheme="minorEastAsia"/>
        </w:rPr>
      </w:pPr>
      <w:r w:rsidRPr="00985463">
        <w:rPr>
          <w:rFonts w:eastAsiaTheme="minorEastAsia"/>
          <w:lang w:val="ru-RU"/>
        </w:rPr>
        <w:lastRenderedPageBreak/>
        <w:t>З них отримуємо:</w:t>
      </w:r>
      <m:oMath>
        <m:r>
          <w:rPr>
            <w:rFonts w:ascii="Cambria Math" w:hAnsi="Cambria Math"/>
            <w:sz w:val="36"/>
            <w:lang w:val="ru-RU"/>
          </w:rPr>
          <m:t xml:space="preserve"> </m:t>
        </m:r>
        <m:r>
          <w:rPr>
            <w:rFonts w:ascii="Cambria Math" w:hAnsi="Cambria Math"/>
            <w:sz w:val="36"/>
            <w:lang w:val="en-US"/>
          </w:rPr>
          <m:t>cos</m:t>
        </m:r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1</m:t>
            </m:r>
          </m:sub>
        </m:sSub>
        <m: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13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  <m:r>
              <w:rPr>
                <w:rFonts w:ascii="Cambria Math" w:hAnsi="Cambria Math"/>
                <w:sz w:val="3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  <m:r>
              <w:rPr>
                <w:rFonts w:ascii="Cambria Math" w:hAnsi="Cambria Math"/>
                <w:sz w:val="36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23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</w:rPr>
              <m:t>2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13</m:t>
                </m:r>
              </m:sub>
              <m:sup/>
            </m:sSubSup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  <m:sup/>
            </m:sSubSup>
          </m:den>
        </m:f>
      </m:oMath>
      <w:r w:rsidRPr="00985463">
        <w:rPr>
          <w:rFonts w:eastAsiaTheme="minorEastAsia"/>
        </w:rPr>
        <w:t>;</w:t>
      </w:r>
      <m:oMath>
        <m:r>
          <w:rPr>
            <w:rFonts w:ascii="Cambria Math" w:hAnsi="Cambria Math"/>
            <w:sz w:val="36"/>
            <w:lang w:val="ru-RU"/>
          </w:rPr>
          <m:t xml:space="preserve"> </m:t>
        </m:r>
        <m:r>
          <w:rPr>
            <w:rFonts w:ascii="Cambria Math" w:hAnsi="Cambria Math"/>
            <w:sz w:val="36"/>
            <w:lang w:val="en-US"/>
          </w:rPr>
          <m:t>cos</m:t>
        </m:r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36"/>
              </w:rPr>
              <m:t>3</m:t>
            </m:r>
          </m:sub>
        </m:sSub>
        <m: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13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  <m:r>
              <w:rPr>
                <w:rFonts w:ascii="Cambria Math" w:hAnsi="Cambria Math"/>
                <w:sz w:val="36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23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  <m:r>
              <w:rPr>
                <w:rFonts w:ascii="Cambria Math" w:hAnsi="Cambria Math"/>
                <w:sz w:val="36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sz w:val="36"/>
              </w:rPr>
              <m:t>2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13</m:t>
                </m:r>
              </m:sub>
              <m:sup/>
            </m:sSubSup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23</m:t>
                </m:r>
              </m:sub>
              <m:sup/>
            </m:sSubSup>
          </m:den>
        </m:f>
      </m:oMath>
    </w:p>
    <w:p w:rsidR="00057DD4" w:rsidRPr="00985463" w:rsidRDefault="00057DD4" w:rsidP="00057DD4">
      <w:pPr>
        <w:rPr>
          <w:rFonts w:eastAsiaTheme="minorEastAsia"/>
        </w:rPr>
      </w:pPr>
      <w:r w:rsidRPr="00985463">
        <w:rPr>
          <w:rFonts w:eastAsiaTheme="minorEastAsia"/>
        </w:rPr>
        <w:t>Цими формулами визнач.</w:t>
      </w:r>
      <w:r w:rsidR="003136E7">
        <w:rPr>
          <w:rFonts w:eastAsiaTheme="minorEastAsia"/>
        </w:rPr>
        <w:t xml:space="preserve"> </w:t>
      </w:r>
      <w:r w:rsidRPr="00985463">
        <w:rPr>
          <w:rFonts w:eastAsiaTheme="minorEastAsia"/>
        </w:rPr>
        <w:t xml:space="preserve">кути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985463">
        <w:rPr>
          <w:rFonts w:eastAsiaTheme="minorEastAsia"/>
        </w:rPr>
        <w:t>.</w:t>
      </w:r>
      <w:r w:rsidR="003136E7">
        <w:rPr>
          <w:rFonts w:eastAsiaTheme="minorEastAsia"/>
        </w:rPr>
        <w:t xml:space="preserve"> </w:t>
      </w:r>
      <w:r w:rsidRPr="00985463">
        <w:rPr>
          <w:rFonts w:eastAsiaTheme="minorEastAsia"/>
        </w:rPr>
        <w:t>Рівновага можлива ,коли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13</m:t>
            </m:r>
          </m:sub>
        </m:sSub>
      </m:oMath>
      <w:r w:rsidRPr="00985463">
        <w:rPr>
          <w:rFonts w:eastAsiaTheme="minorEastAsia"/>
        </w:rPr>
        <w:t>&lt;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Pr="00985463">
        <w:rPr>
          <w:rFonts w:eastAsiaTheme="minorEastAsia"/>
        </w:rPr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23</m:t>
                </m:r>
              </m:e>
              <m:e/>
            </m:eqArr>
          </m:sub>
        </m:sSub>
      </m:oMath>
      <w:r w:rsidRPr="00985463">
        <w:rPr>
          <w:rFonts w:eastAsiaTheme="minorEastAsia"/>
        </w:rPr>
        <w:t>.якщо остання умова не виконується,то не існує кутів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θ 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 w:rsidRPr="00985463">
        <w:rPr>
          <w:rFonts w:eastAsiaTheme="minorEastAsia"/>
        </w:rPr>
        <w:t>,які б задовольняли умову(4)При цьому капля розтікається по поверхні рідини.В даному випадку кажуть,що рідина 3 повністю змочується рідиною 2.</w:t>
      </w:r>
    </w:p>
    <w:p w:rsidR="00057DD4" w:rsidRDefault="00057DD4" w:rsidP="00057DD4">
      <w:pPr>
        <w:rPr>
          <w:rFonts w:eastAsiaTheme="minorEastAsia"/>
        </w:rPr>
      </w:pPr>
      <w:r w:rsidRPr="00985463">
        <w:rPr>
          <w:rFonts w:eastAsiaTheme="minorEastAsia"/>
        </w:rPr>
        <w:t>Аналогічна ситуація,з каплею на твердому тілі.</w:t>
      </w:r>
      <w:r w:rsidR="003136E7">
        <w:rPr>
          <w:rFonts w:eastAsiaTheme="minorEastAsia"/>
        </w:rPr>
        <w:t xml:space="preserve"> </w:t>
      </w:r>
      <w:r w:rsidRPr="00985463">
        <w:rPr>
          <w:rFonts w:eastAsiaTheme="minorEastAsia"/>
        </w:rPr>
        <w:t>Різниця в тому,що тверда поверхня не може деформуватися.</w:t>
      </w:r>
      <w:r w:rsidR="003136E7">
        <w:rPr>
          <w:rFonts w:eastAsiaTheme="minorEastAsia"/>
        </w:rPr>
        <w:t xml:space="preserve"> </w:t>
      </w:r>
      <w:r w:rsidRPr="00985463">
        <w:rPr>
          <w:rFonts w:eastAsiaTheme="minorEastAsia"/>
        </w:rPr>
        <w:t>Кут визначається з формули:</w:t>
      </w:r>
    </w:p>
    <w:p w:rsidR="00057DD4" w:rsidRPr="00985463" w:rsidRDefault="00057DD4" w:rsidP="00057DD4">
      <w:pPr>
        <w:rPr>
          <w:rFonts w:eastAsiaTheme="minorEastAsia"/>
        </w:rPr>
      </w:pPr>
      <w:r w:rsidRPr="00985463">
        <w:rPr>
          <w:rFonts w:eastAsiaTheme="minorEastAsia"/>
        </w:rPr>
        <w:t xml:space="preserve"> </w:t>
      </w:r>
      <m:oMath>
        <m:r>
          <w:rPr>
            <w:rFonts w:ascii="Cambria Math" w:hAnsi="Cambria Math"/>
            <w:sz w:val="36"/>
            <w:lang w:val="en-US"/>
          </w:rPr>
          <m:t>cos</m:t>
        </m:r>
        <m:sSub>
          <m:sSubPr>
            <m:ctrlPr>
              <w:rPr>
                <w:rFonts w:ascii="Cambria Math" w:hAnsi="Cambria Math"/>
                <w:sz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36"/>
              </w:rPr>
              <m:t xml:space="preserve">θ </m:t>
            </m:r>
          </m:e>
          <m:sub/>
        </m:sSub>
        <m:r>
          <w:rPr>
            <w:rFonts w:ascii="Cambria Math" w:hAnsi="Cambria Math"/>
            <w:sz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13</m:t>
                </m:r>
              </m:sub>
              <m:sup/>
            </m:sSubSup>
            <m:r>
              <w:rPr>
                <w:rFonts w:ascii="Cambria Math" w:hAnsi="Cambria Math"/>
                <w:sz w:val="36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23</m:t>
                </m:r>
              </m:sub>
              <m:sup/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36"/>
                  </w:rPr>
                </m:ctrlPr>
              </m:sSubSup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  <m:sup/>
            </m:sSubSup>
          </m:den>
        </m:f>
      </m:oMath>
      <w:r w:rsidRPr="00985463">
        <w:rPr>
          <w:rFonts w:eastAsiaTheme="minorEastAsia"/>
        </w:rPr>
        <w:t>;</w:t>
      </w:r>
      <w:r w:rsidRPr="00985463">
        <w:rPr>
          <w:rFonts w:eastAsiaTheme="minorEastAsia"/>
          <w:noProof/>
          <w:lang w:eastAsia="uk-UA"/>
        </w:rPr>
        <w:t xml:space="preserve"> </w:t>
      </w:r>
    </w:p>
    <w:p w:rsidR="00057DD4" w:rsidRPr="00985463" w:rsidRDefault="00057DD4" w:rsidP="00057DD4">
      <w:pPr>
        <w:rPr>
          <w:rFonts w:eastAsiaTheme="minorEastAsia"/>
        </w:rPr>
      </w:pPr>
      <w:r w:rsidRPr="00985463">
        <w:t>Кут θ називається крайовим кутом.</w:t>
      </w:r>
      <w:r w:rsidR="003136E7">
        <w:t xml:space="preserve"> </w:t>
      </w:r>
      <w:r w:rsidRPr="00985463">
        <w:t>Зазвичай його обирають так,щоб він включав в себе область зайняту рідиною2.Коли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13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23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12</m:t>
                </m:r>
              </m:sub>
            </m:sSub>
          </m:den>
        </m:f>
      </m:oMath>
      <w:r w:rsidRPr="00985463">
        <w:rPr>
          <w:rFonts w:eastAsiaTheme="minorEastAsia"/>
        </w:rPr>
        <w:t>&gt;1,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13</m:t>
            </m:r>
          </m:sub>
        </m:sSub>
      </m:oMath>
      <w:r w:rsidRPr="00985463">
        <w:rPr>
          <w:rFonts w:eastAsiaTheme="minorEastAsia"/>
        </w:rPr>
        <w:t>&gt;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</m:oMath>
      <w:r w:rsidRPr="00985463">
        <w:rPr>
          <w:rFonts w:eastAsiaTheme="minorEastAsia"/>
        </w:rPr>
        <w:t>+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23</m:t>
                </m:r>
              </m:e>
              <m:e/>
            </m:eqArr>
          </m:sub>
        </m:sSub>
        <m:r>
          <w:rPr>
            <w:rFonts w:ascii="Cambria Math" w:hAnsi="Cambria Math"/>
          </w:rPr>
          <m:t xml:space="preserve">(де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23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-сили поверхневого натягу)</m:t>
        </m:r>
      </m:oMath>
      <w:r w:rsidRPr="00985463">
        <w:rPr>
          <w:rFonts w:eastAsiaTheme="minorEastAsia"/>
        </w:rPr>
        <w:t xml:space="preserve">. </w:t>
      </w:r>
    </w:p>
    <w:p w:rsidR="00057DD4" w:rsidRPr="00985463" w:rsidRDefault="00057DD4" w:rsidP="00057DD4">
      <w:pPr>
        <w:rPr>
          <w:rFonts w:eastAsiaTheme="minorEastAsia"/>
        </w:rPr>
      </w:pPr>
      <w:r w:rsidRPr="00985463">
        <w:rPr>
          <w:rFonts w:eastAsiaTheme="minorEastAsia"/>
        </w:rPr>
        <w:t xml:space="preserve">Але тоді не виконується умова </w:t>
      </w:r>
      <w:r w:rsidRPr="00985463">
        <w:rPr>
          <w:rFonts w:eastAsiaTheme="minorEastAsia"/>
          <w:lang w:val="en-US"/>
        </w:rPr>
        <w:t>cos</w:t>
      </w:r>
      <w:r w:rsidRPr="00985463">
        <w:t>θ=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13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23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12</m:t>
                </m:r>
              </m:sub>
            </m:sSub>
          </m:den>
        </m:f>
        <m:r>
          <w:rPr>
            <w:rFonts w:ascii="Cambria Math" w:hAnsi="Cambria Math"/>
          </w:rPr>
          <m:t xml:space="preserve"> (1)</m:t>
        </m:r>
      </m:oMath>
      <w:r w:rsidRPr="00985463">
        <w:rPr>
          <w:rFonts w:eastAsiaTheme="minorEastAsia"/>
        </w:rPr>
        <w:t xml:space="preserve">.Капля рідини не знаходиться в рівновазі,а ростікається по поверхні твердого тіла,покриваючи її тонкою плівкою.В цьому випадку говорять,що рідина </w:t>
      </w:r>
      <w:r w:rsidRPr="00985463">
        <w:rPr>
          <w:rFonts w:eastAsiaTheme="minorEastAsia"/>
          <w:i/>
        </w:rPr>
        <w:t>повністю змочує поверхню твердого тіла</w:t>
      </w:r>
      <w:r w:rsidRPr="00985463">
        <w:rPr>
          <w:rFonts w:eastAsiaTheme="minorEastAsia"/>
        </w:rPr>
        <w:t>.</w:t>
      </w:r>
      <w:r w:rsidR="003136E7">
        <w:rPr>
          <w:rFonts w:eastAsiaTheme="minorEastAsia"/>
        </w:rPr>
        <w:t xml:space="preserve"> </w:t>
      </w:r>
      <w:r w:rsidRPr="00985463">
        <w:rPr>
          <w:rFonts w:eastAsiaTheme="minorEastAsia"/>
        </w:rPr>
        <w:t>В іншому випадку</w:t>
      </w:r>
    </w:p>
    <w:p w:rsidR="00057DD4" w:rsidRDefault="00057DD4" w:rsidP="00057DD4">
      <w:pPr>
        <w:rPr>
          <w:rFonts w:eastAsiaTheme="minorEastAsia"/>
          <w:noProof/>
          <w:sz w:val="20"/>
          <w:lang w:eastAsia="uk-UA"/>
        </w:rPr>
      </w:pPr>
      <w:r w:rsidRPr="00985463"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13</m:t>
                </m:r>
              </m:sub>
            </m:sSub>
            <m:r>
              <w:rPr>
                <w:rFonts w:ascii="Cambria Math" w:hAnsi="Cambria Math"/>
                <w:sz w:val="36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23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12</m:t>
                </m:r>
              </m:sub>
            </m:sSub>
          </m:den>
        </m:f>
      </m:oMath>
      <w:r w:rsidRPr="00985463">
        <w:rPr>
          <w:rFonts w:eastAsiaTheme="minorEastAsia"/>
        </w:rPr>
        <w:t>&lt;-1,то також не існує ніякого кута</w:t>
      </w:r>
      <w:r w:rsidRPr="00985463">
        <w:t xml:space="preserve"> θ,який би задовольняв умову(1).</w:t>
      </w:r>
      <w:r w:rsidR="003136E7">
        <w:t xml:space="preserve"> </w:t>
      </w:r>
      <w:r w:rsidRPr="00985463">
        <w:t>Рідина в цьому випадку зтягується в сферичну каплю,дещо приплюснутою силою тяжіння.</w:t>
      </w:r>
      <w:r w:rsidR="003136E7">
        <w:t xml:space="preserve"> </w:t>
      </w:r>
      <w:r w:rsidRPr="00985463">
        <w:t xml:space="preserve">В цьому випадку кажуть,що капля </w:t>
      </w:r>
      <w:r w:rsidRPr="00985463">
        <w:rPr>
          <w:i/>
        </w:rPr>
        <w:t>не змочує поверхність твердого тіла</w:t>
      </w:r>
      <w:r w:rsidRPr="00985463">
        <w:t>.В більшості випадків має місце частичне змочування.</w:t>
      </w:r>
      <w:r w:rsidRPr="00985463">
        <w:rPr>
          <w:rFonts w:eastAsiaTheme="minorEastAsia"/>
          <w:noProof/>
          <w:lang w:eastAsia="uk-UA"/>
        </w:rPr>
        <w:t xml:space="preserve"> </w:t>
      </w:r>
      <w:r>
        <w:rPr>
          <w:rFonts w:eastAsiaTheme="minorEastAsia"/>
          <w:noProof/>
          <w:sz w:val="20"/>
          <w:lang w:eastAsia="uk-UA"/>
        </w:rPr>
        <w:drawing>
          <wp:inline distT="0" distB="0" distL="0" distR="0">
            <wp:extent cx="2723204" cy="767080"/>
            <wp:effectExtent l="19050" t="0" r="946" b="0"/>
            <wp:docPr id="18" name="Рисунок 1" descr="280520091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052009129.jp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6515" cy="76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0"/>
          <w:lang w:eastAsia="uk-UA"/>
        </w:rPr>
        <w:drawing>
          <wp:inline distT="0" distB="0" distL="0" distR="0">
            <wp:extent cx="1414272" cy="743712"/>
            <wp:effectExtent l="19050" t="0" r="0" b="0"/>
            <wp:docPr id="20" name="Рисунок 4" descr="28052009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052009128.jpg"/>
                    <pic:cNvPicPr/>
                  </pic:nvPicPr>
                  <pic:blipFill>
                    <a:blip r:embed="rId1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4272" cy="743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1EC" w:rsidRDefault="00A761EC" w:rsidP="00057DD4"/>
    <w:p w:rsidR="003136E7" w:rsidRPr="003136E7" w:rsidRDefault="003136E7" w:rsidP="003136E7">
      <w:pPr>
        <w:pStyle w:val="1"/>
        <w:rPr>
          <w:lang w:val="ru-RU"/>
        </w:rPr>
      </w:pPr>
      <w:bookmarkStart w:id="13" w:name="_Toc231312320"/>
      <w:r>
        <w:t>7</w:t>
      </w:r>
      <w:r w:rsidRPr="009C5235">
        <w:rPr>
          <w:lang w:val="ru-RU"/>
        </w:rPr>
        <w:t>1</w:t>
      </w:r>
      <w:r>
        <w:t>.Кривизна поверхні і додатковий тиск . Формула Лапласа . Капілярні явища</w:t>
      </w:r>
      <w:bookmarkEnd w:id="13"/>
    </w:p>
    <w:p w:rsidR="003136E7" w:rsidRDefault="003136E7" w:rsidP="003136E7">
      <w:pPr>
        <w:rPr>
          <w:lang w:val="ru-RU"/>
        </w:rPr>
      </w:pPr>
      <w:r>
        <w:t xml:space="preserve">Якщо поверхня рідини-крива , то при рівновазі тиски по різні її сторони повинні бути </w:t>
      </w:r>
      <w:r>
        <w:rPr>
          <w:lang w:val="ru-RU"/>
        </w:rPr>
        <w:t xml:space="preserve"> </w:t>
      </w:r>
      <w:r>
        <w:t>різними .</w:t>
      </w:r>
      <w:r w:rsidR="00021F87">
        <w:t xml:space="preserve"> </w:t>
      </w:r>
      <w:r>
        <w:t>Явище обумов</w:t>
      </w:r>
      <w:r w:rsidR="00021F87">
        <w:t>лено силами поверхневого натягу</w:t>
      </w:r>
      <w:r>
        <w:t>.</w:t>
      </w:r>
      <w:r w:rsidR="00021F87">
        <w:t xml:space="preserve"> </w:t>
      </w:r>
      <w:r>
        <w:t>Розглянемо випадок коли рідина</w:t>
      </w:r>
    </w:p>
    <w:p w:rsidR="003136E7" w:rsidRPr="001D46DC" w:rsidRDefault="003136E7" w:rsidP="003136E7">
      <w:pPr>
        <w:rPr>
          <w:lang w:val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-828</wp:posOffset>
            </wp:positionH>
            <wp:positionV relativeFrom="paragraph">
              <wp:posOffset>42683</wp:posOffset>
            </wp:positionV>
            <wp:extent cx="2513606" cy="2488758"/>
            <wp:effectExtent l="19050" t="0" r="994" b="0"/>
            <wp:wrapSquare wrapText="bothSides"/>
            <wp:docPr id="22" name="Рисунок 15" descr="mnmnmn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mnmnmn (2)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606" cy="2488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1F87">
        <w:t>обмежена циліндром</w:t>
      </w:r>
      <w:r w:rsidRPr="0025077F">
        <w:rPr>
          <w:lang w:val="ru-RU"/>
        </w:rPr>
        <w:t>:</w:t>
      </w:r>
      <w:r>
        <w:rPr>
          <w:lang w:val="ru-RU"/>
        </w:rPr>
        <w:t xml:space="preserve"> </w:t>
      </w:r>
      <w:r w:rsidRPr="00146B6F">
        <w:rPr>
          <w:position w:val="-6"/>
          <w:lang w:val="ru-RU"/>
        </w:rPr>
        <w:object w:dxaOrig="380" w:dyaOrig="279">
          <v:shape id="_x0000_i1109" type="#_x0000_t75" style="width:19.35pt;height:13.95pt" o:ole="">
            <v:imagedata r:id="rId188" o:title=""/>
          </v:shape>
          <o:OLEObject Type="Embed" ProgID="Equation.3" ShapeID="_x0000_i1109" DrawAspect="Content" ObjectID="_1305061411" r:id="rId189"/>
        </w:object>
      </w:r>
      <w:r w:rsidRPr="00146B6F">
        <w:rPr>
          <w:lang w:val="ru-RU"/>
        </w:rPr>
        <w:t xml:space="preserve">- </w:t>
      </w:r>
      <w:r>
        <w:t>дотичні сили ,</w:t>
      </w:r>
      <w:r>
        <w:rPr>
          <w:lang w:val="en-US"/>
        </w:rPr>
        <w:t>b</w:t>
      </w:r>
      <w:r>
        <w:t xml:space="preserve"> - довжина   циліндра рівнодіюча сила</w:t>
      </w:r>
      <w:r w:rsidRPr="001D46DC">
        <w:rPr>
          <w:lang w:val="ru-RU"/>
        </w:rPr>
        <w:t>:</w:t>
      </w:r>
      <w:r w:rsidR="00036E8C" w:rsidRPr="00146B6F">
        <w:rPr>
          <w:position w:val="-24"/>
          <w:lang w:val="en-US"/>
        </w:rPr>
        <w:object w:dxaOrig="1460" w:dyaOrig="620">
          <v:shape id="_x0000_i1110" type="#_x0000_t75" style="width:93.5pt;height:39.75pt" o:ole="">
            <v:imagedata r:id="rId190" o:title=""/>
          </v:shape>
          <o:OLEObject Type="Embed" ProgID="Equation.3" ShapeID="_x0000_i1110" DrawAspect="Content" ObjectID="_1305061412" r:id="rId191"/>
        </w:object>
      </w:r>
      <w:r w:rsidRPr="00146B6F">
        <w:t xml:space="preserve"> </w:t>
      </w:r>
    </w:p>
    <w:p w:rsidR="003136E7" w:rsidRDefault="003136E7" w:rsidP="003136E7">
      <w:r>
        <w:t xml:space="preserve">або </w:t>
      </w:r>
      <w:r w:rsidR="00036E8C" w:rsidRPr="001D46DC">
        <w:rPr>
          <w:position w:val="-10"/>
        </w:rPr>
        <w:object w:dxaOrig="920" w:dyaOrig="320">
          <v:shape id="_x0000_i1111" type="#_x0000_t75" style="width:60.2pt;height:21.5pt" o:ole="">
            <v:imagedata r:id="rId192" o:title=""/>
          </v:shape>
          <o:OLEObject Type="Embed" ProgID="Equation.3" ShapeID="_x0000_i1111" DrawAspect="Content" ObjectID="_1305061413" r:id="rId193"/>
        </w:object>
      </w:r>
      <w:r>
        <w:t xml:space="preserve"> , </w:t>
      </w:r>
      <w:r w:rsidR="00036E8C" w:rsidRPr="001D46DC">
        <w:rPr>
          <w:position w:val="-24"/>
        </w:rPr>
        <w:object w:dxaOrig="660" w:dyaOrig="620">
          <v:shape id="_x0000_i1112" type="#_x0000_t75" style="width:40.85pt;height:38.7pt" o:ole="">
            <v:imagedata r:id="rId194" o:title=""/>
          </v:shape>
          <o:OLEObject Type="Embed" ProgID="Equation.3" ShapeID="_x0000_i1112" DrawAspect="Content" ObjectID="_1305061414" r:id="rId195"/>
        </w:object>
      </w:r>
      <w:r w:rsidRPr="001D46DC">
        <w:rPr>
          <w:lang w:val="ru-RU"/>
        </w:rPr>
        <w:t xml:space="preserve">, </w:t>
      </w:r>
      <w:r>
        <w:t xml:space="preserve">де </w:t>
      </w:r>
      <w:r>
        <w:rPr>
          <w:i/>
        </w:rPr>
        <w:t>а</w:t>
      </w:r>
      <w:r>
        <w:t>- довжина дуги, отримаєм</w:t>
      </w:r>
    </w:p>
    <w:p w:rsidR="003136E7" w:rsidRDefault="00036E8C" w:rsidP="003136E7">
      <w:r w:rsidRPr="001D46DC">
        <w:rPr>
          <w:position w:val="-24"/>
        </w:rPr>
        <w:object w:dxaOrig="880" w:dyaOrig="620">
          <v:shape id="_x0000_i1113" type="#_x0000_t75" style="width:52.65pt;height:37.6pt" o:ole="">
            <v:imagedata r:id="rId196" o:title=""/>
          </v:shape>
          <o:OLEObject Type="Embed" ProgID="Equation.3" ShapeID="_x0000_i1113" DrawAspect="Content" ObjectID="_1305061415" r:id="rId197"/>
        </w:object>
      </w:r>
      <w:r w:rsidR="003136E7">
        <w:t>, де</w:t>
      </w:r>
      <w:r w:rsidR="003136E7">
        <w:rPr>
          <w:i/>
        </w:rPr>
        <w:t xml:space="preserve"> </w:t>
      </w:r>
      <w:r w:rsidR="003136E7">
        <w:rPr>
          <w:i/>
          <w:lang w:val="en-US"/>
        </w:rPr>
        <w:t>S</w:t>
      </w:r>
      <w:r w:rsidR="003136E7">
        <w:rPr>
          <w:i/>
        </w:rPr>
        <w:t>=а</w:t>
      </w:r>
      <w:r w:rsidR="003136E7">
        <w:rPr>
          <w:i/>
          <w:lang w:val="en-US"/>
        </w:rPr>
        <w:t>b</w:t>
      </w:r>
      <w:r w:rsidR="003136E7">
        <w:rPr>
          <w:i/>
        </w:rPr>
        <w:t xml:space="preserve"> . </w:t>
      </w:r>
      <w:r w:rsidR="003136E7">
        <w:t xml:space="preserve">Розділивши Силу </w:t>
      </w:r>
      <w:r w:rsidR="003136E7">
        <w:rPr>
          <w:lang w:val="en-US"/>
        </w:rPr>
        <w:t>F</w:t>
      </w:r>
      <w:r w:rsidR="003136E7">
        <w:t xml:space="preserve"> на</w:t>
      </w:r>
      <w:r w:rsidR="003136E7" w:rsidRPr="003136E7">
        <w:t xml:space="preserve"> </w:t>
      </w:r>
      <w:r w:rsidR="003136E7">
        <w:t xml:space="preserve">площу </w:t>
      </w:r>
      <w:r w:rsidR="003136E7">
        <w:rPr>
          <w:lang w:val="en-US"/>
        </w:rPr>
        <w:t>S</w:t>
      </w:r>
      <w:r w:rsidR="003136E7" w:rsidRPr="003136E7">
        <w:t xml:space="preserve"> </w:t>
      </w:r>
      <w:r w:rsidR="003136E7">
        <w:t>знайдемо різницю тисків всередині і назовні рідини</w:t>
      </w:r>
    </w:p>
    <w:p w:rsidR="003136E7" w:rsidRDefault="00036E8C" w:rsidP="003136E7">
      <w:r>
        <w:rPr>
          <w:noProof/>
          <w:lang w:eastAsia="uk-U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74930</wp:posOffset>
            </wp:positionV>
            <wp:extent cx="3009900" cy="2989580"/>
            <wp:effectExtent l="19050" t="0" r="0" b="0"/>
            <wp:wrapSquare wrapText="bothSides"/>
            <wp:docPr id="21" name="Рисунок 16" descr="45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45 (2)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98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36E7" w:rsidRPr="00E93F7D">
        <w:rPr>
          <w:position w:val="-24"/>
        </w:rPr>
        <w:object w:dxaOrig="1200" w:dyaOrig="620">
          <v:shape id="_x0000_i1114" type="#_x0000_t75" style="width:89.2pt;height:46.2pt" o:ole="">
            <v:imagedata r:id="rId199" o:title=""/>
          </v:shape>
          <o:OLEObject Type="Embed" ProgID="Equation.3" ShapeID="_x0000_i1114" DrawAspect="Content" ObjectID="_1305061416" r:id="rId200"/>
        </w:object>
      </w:r>
      <w:r w:rsidR="003136E7">
        <w:t>.</w:t>
      </w:r>
      <w:r>
        <w:t xml:space="preserve"> </w:t>
      </w:r>
      <w:r w:rsidR="003136E7">
        <w:t>2</w:t>
      </w:r>
      <w:r>
        <w:t xml:space="preserve">. </w:t>
      </w:r>
      <w:r w:rsidR="003136E7">
        <w:t>Узагальнимо цю формулу на випадок ,коли рідина обмежена поверхнею подвійної кривизни</w:t>
      </w:r>
    </w:p>
    <w:p w:rsidR="003136E7" w:rsidRPr="00470340" w:rsidRDefault="003136E7" w:rsidP="003136E7">
      <w:r w:rsidRPr="00470340">
        <w:t xml:space="preserve">Тоді </w:t>
      </w:r>
      <w:r w:rsidRPr="00470340">
        <w:rPr>
          <w:position w:val="-30"/>
          <w:lang w:val="ru-RU"/>
        </w:rPr>
        <w:object w:dxaOrig="1020" w:dyaOrig="680">
          <v:shape id="_x0000_i1115" type="#_x0000_t75" style="width:50.5pt;height:34.4pt" o:ole="">
            <v:imagedata r:id="rId201" o:title=""/>
          </v:shape>
          <o:OLEObject Type="Embed" ProgID="Equation.3" ShapeID="_x0000_i1115" DrawAspect="Content" ObjectID="_1305061417" r:id="rId202"/>
        </w:object>
      </w:r>
      <w:r w:rsidRPr="00470340">
        <w:t xml:space="preserve">, де </w:t>
      </w:r>
      <w:r>
        <w:rPr>
          <w:lang w:val="en-US"/>
        </w:rPr>
        <w:t>S</w:t>
      </w:r>
      <w:r w:rsidRPr="00470340">
        <w:t xml:space="preserve"> –площа </w:t>
      </w:r>
      <w:r>
        <w:rPr>
          <w:lang w:val="en-US"/>
        </w:rPr>
        <w:t>ABCD</w:t>
      </w:r>
    </w:p>
    <w:p w:rsidR="003136E7" w:rsidRDefault="003136E7" w:rsidP="003136E7">
      <w:r>
        <w:t>Результуюча дотичних сил рівна</w:t>
      </w:r>
    </w:p>
    <w:p w:rsidR="003136E7" w:rsidRPr="00470340" w:rsidRDefault="003136E7" w:rsidP="003136E7">
      <w:pPr>
        <w:rPr>
          <w:lang w:val="ru-RU"/>
        </w:rPr>
      </w:pPr>
      <w:r w:rsidRPr="00470340">
        <w:rPr>
          <w:position w:val="-30"/>
        </w:rPr>
        <w:object w:dxaOrig="1080" w:dyaOrig="680">
          <v:shape id="_x0000_i1116" type="#_x0000_t75" style="width:53.75pt;height:34.4pt" o:ole="">
            <v:imagedata r:id="rId203" o:title=""/>
          </v:shape>
          <o:OLEObject Type="Embed" ProgID="Equation.3" ShapeID="_x0000_i1116" DrawAspect="Content" ObjectID="_1305061418" r:id="rId204"/>
        </w:object>
      </w:r>
      <w:r>
        <w:t xml:space="preserve">, де </w:t>
      </w:r>
      <w:r>
        <w:rPr>
          <w:lang w:val="en-US"/>
        </w:rPr>
        <w:t>R</w:t>
      </w:r>
      <w:r w:rsidRPr="00470340">
        <w:rPr>
          <w:lang w:val="ru-RU"/>
        </w:rPr>
        <w:t>2 ,</w:t>
      </w:r>
      <w:r>
        <w:t xml:space="preserve"> радіус </w:t>
      </w:r>
      <w:r>
        <w:rPr>
          <w:lang w:val="en-US"/>
        </w:rPr>
        <w:t>AD</w:t>
      </w:r>
    </w:p>
    <w:p w:rsidR="003136E7" w:rsidRPr="0032112B" w:rsidRDefault="003136E7" w:rsidP="003136E7">
      <w:r>
        <w:t>Результуюча всіх сил поверхневого натягу рівна</w:t>
      </w:r>
      <w:r w:rsidRPr="0032112B">
        <w:t xml:space="preserve">: </w:t>
      </w:r>
      <w:r w:rsidR="00036E8C" w:rsidRPr="00470340">
        <w:rPr>
          <w:position w:val="-32"/>
          <w:lang w:val="en-US"/>
        </w:rPr>
        <w:object w:dxaOrig="2760" w:dyaOrig="760">
          <v:shape id="_x0000_i1117" type="#_x0000_t75" style="width:157.95pt;height:44.05pt" o:ole="">
            <v:imagedata r:id="rId205" o:title=""/>
          </v:shape>
          <o:OLEObject Type="Embed" ProgID="Equation.3" ShapeID="_x0000_i1117" DrawAspect="Content" ObjectID="_1305061419" r:id="rId206"/>
        </w:object>
      </w:r>
    </w:p>
    <w:p w:rsidR="003136E7" w:rsidRDefault="003136E7" w:rsidP="00036E8C">
      <w:r>
        <w:t xml:space="preserve">Розділивши її на </w:t>
      </w:r>
      <w:r>
        <w:rPr>
          <w:lang w:val="en-US"/>
        </w:rPr>
        <w:t>S</w:t>
      </w:r>
      <w:r w:rsidRPr="0032112B">
        <w:t xml:space="preserve"> </w:t>
      </w:r>
      <w:r>
        <w:t>отримаємо різницю</w:t>
      </w:r>
      <w:r w:rsidR="00036E8C">
        <w:t>.</w:t>
      </w:r>
      <w:r>
        <w:t xml:space="preserve"> Тисків </w:t>
      </w:r>
      <w:r w:rsidRPr="0032112B">
        <w:rPr>
          <w:position w:val="-32"/>
        </w:rPr>
        <w:object w:dxaOrig="2200" w:dyaOrig="760">
          <v:shape id="_x0000_i1118" type="#_x0000_t75" style="width:109.6pt;height:37.6pt" o:ole="">
            <v:imagedata r:id="rId207" o:title=""/>
          </v:shape>
          <o:OLEObject Type="Embed" ProgID="Equation.3" ShapeID="_x0000_i1118" DrawAspect="Content" ObjectID="_1305061420" r:id="rId208"/>
        </w:object>
      </w:r>
      <w:r>
        <w:t xml:space="preserve">- </w:t>
      </w:r>
      <w:r w:rsidR="00036E8C">
        <w:t xml:space="preserve">формула </w:t>
      </w:r>
      <w:r>
        <w:t>Лапласа.</w:t>
      </w:r>
    </w:p>
    <w:p w:rsidR="003136E7" w:rsidRDefault="003136E7" w:rsidP="003136E7">
      <w:r>
        <w:t>3.</w:t>
      </w:r>
      <w:r w:rsidR="00036E8C">
        <w:t xml:space="preserve"> </w:t>
      </w:r>
      <w:r>
        <w:t>Якщо розміри посудин, в яких знаходиться рідина, або відстань між поверхнями , обмежуючих рідину , порівняні з радіусом кривизни поверхні рідини , то такі посудини називають капілярними , а явища , протікаючи в посудині, називають капілярними явищами .</w:t>
      </w:r>
    </w:p>
    <w:p w:rsidR="003136E7" w:rsidRDefault="003136E7" w:rsidP="003136E7">
      <w:r>
        <w:t>В таких посудинах характерна дія додаткового тиску (тиск Лапласа),за допомогою якого відбувається явище капілярного підйому, а величина на яку підіймається рідина визначається за формулою</w:t>
      </w:r>
      <w:r w:rsidRPr="000425DD">
        <w:rPr>
          <w:lang w:val="ru-RU"/>
        </w:rPr>
        <w:t>:</w:t>
      </w:r>
      <w:r w:rsidR="00036E8C" w:rsidRPr="00097A69">
        <w:rPr>
          <w:position w:val="-30"/>
        </w:rPr>
        <w:object w:dxaOrig="1300" w:dyaOrig="680">
          <v:shape id="_x0000_i1119" type="#_x0000_t75" style="width:75.2pt;height:38.7pt" o:ole="">
            <v:imagedata r:id="rId209" o:title=""/>
          </v:shape>
          <o:OLEObject Type="Embed" ProgID="Equation.3" ShapeID="_x0000_i1119" DrawAspect="Content" ObjectID="_1305061421" r:id="rId210"/>
        </w:object>
      </w:r>
    </w:p>
    <w:p w:rsidR="008F2265" w:rsidRPr="00FD03A9" w:rsidRDefault="008F2265" w:rsidP="008F2265">
      <w:pPr>
        <w:pStyle w:val="1"/>
      </w:pPr>
      <w:bookmarkStart w:id="14" w:name="_Toc231312321"/>
      <w:r w:rsidRPr="00FD03A9">
        <w:lastRenderedPageBreak/>
        <w:t>72.Капілярно-гравітаційні хвилі. (Доведення)</w:t>
      </w:r>
      <w:bookmarkEnd w:id="14"/>
    </w:p>
    <w:p w:rsidR="008F2265" w:rsidRPr="00516CF8" w:rsidRDefault="008F2265" w:rsidP="008F2265">
      <w:pPr>
        <w:rPr>
          <w:szCs w:val="28"/>
        </w:rPr>
      </w:pPr>
      <w:r w:rsidRPr="00516CF8">
        <w:rPr>
          <w:szCs w:val="28"/>
        </w:rPr>
        <w:t xml:space="preserve">У випадку, коли одночасно діють сили тяжіння і сили поверхневого натягу, хвилі називаються гравітаційно-капілярними. Вплив сил поверхневого натягу найбільший при малих довжинах хвиль, сил тяжіння – при більших. Швидкість </w:t>
      </w:r>
      <w:r w:rsidRPr="00516CF8">
        <w:rPr>
          <w:position w:val="-30"/>
          <w:szCs w:val="28"/>
        </w:rPr>
        <w:object w:dxaOrig="1600" w:dyaOrig="740">
          <v:shape id="_x0000_i1120" type="#_x0000_t75" style="width:80.6pt;height:37.6pt" o:ole="">
            <v:imagedata r:id="rId211" o:title=""/>
          </v:shape>
          <o:OLEObject Type="Embed" ProgID="Equation.3" ShapeID="_x0000_i1120" DrawAspect="Content" ObjectID="_1305061422" r:id="rId212"/>
        </w:object>
      </w:r>
      <w:r w:rsidRPr="00516CF8">
        <w:rPr>
          <w:szCs w:val="28"/>
        </w:rPr>
        <w:t xml:space="preserve"> розповсюдження хвиль на поверхні рідини залежить від довжини хвилі </w:t>
      </w:r>
      <w:r w:rsidRPr="00516CF8">
        <w:rPr>
          <w:i/>
          <w:iCs/>
          <w:szCs w:val="28"/>
        </w:rPr>
        <w:sym w:font="Symbol" w:char="F06C"/>
      </w:r>
      <w:r w:rsidRPr="00516CF8">
        <w:rPr>
          <w:szCs w:val="28"/>
        </w:rPr>
        <w:t xml:space="preserve">. При  </w:t>
      </w:r>
      <w:r w:rsidRPr="00516CF8">
        <w:rPr>
          <w:szCs w:val="28"/>
        </w:rPr>
        <w:sym w:font="Symbol" w:char="F0AD"/>
      </w:r>
      <w:r w:rsidRPr="00516CF8">
        <w:rPr>
          <w:szCs w:val="28"/>
        </w:rPr>
        <w:t xml:space="preserve"> довжини хвилі швидкість розповсюдження гравітаційно-капілярних хвиль спочатку </w:t>
      </w:r>
      <w:r w:rsidRPr="00516CF8">
        <w:rPr>
          <w:szCs w:val="28"/>
        </w:rPr>
        <w:sym w:font="Symbol" w:char="F0AF"/>
      </w:r>
      <w:r w:rsidRPr="00516CF8">
        <w:rPr>
          <w:szCs w:val="28"/>
        </w:rPr>
        <w:t xml:space="preserve"> до деякого мінімального значення </w:t>
      </w:r>
      <w:r w:rsidRPr="00516CF8">
        <w:rPr>
          <w:position w:val="-24"/>
          <w:szCs w:val="28"/>
        </w:rPr>
        <w:object w:dxaOrig="1320" w:dyaOrig="639">
          <v:shape id="_x0000_i1121" type="#_x0000_t75" style="width:65.55pt;height:32.25pt" o:ole="">
            <v:imagedata r:id="rId213" o:title=""/>
          </v:shape>
          <o:OLEObject Type="Embed" ProgID="Equation.3" ShapeID="_x0000_i1121" DrawAspect="Content" ObjectID="_1305061423" r:id="rId214"/>
        </w:object>
      </w:r>
      <w:r w:rsidRPr="00516CF8">
        <w:rPr>
          <w:szCs w:val="28"/>
        </w:rPr>
        <w:t xml:space="preserve">, а потім </w:t>
      </w:r>
      <w:r w:rsidRPr="00516CF8">
        <w:rPr>
          <w:szCs w:val="28"/>
        </w:rPr>
        <w:sym w:font="Symbol" w:char="F0AD"/>
      </w:r>
      <w:r w:rsidRPr="00516CF8">
        <w:rPr>
          <w:szCs w:val="28"/>
        </w:rPr>
        <w:t xml:space="preserve"> (</w:t>
      </w:r>
      <w:r w:rsidRPr="00516CF8">
        <w:rPr>
          <w:szCs w:val="28"/>
        </w:rPr>
        <w:sym w:font="Symbol" w:char="F073"/>
      </w:r>
      <w:r w:rsidRPr="00516CF8">
        <w:rPr>
          <w:szCs w:val="28"/>
        </w:rPr>
        <w:t xml:space="preserve"> - поверхневий натяг, </w:t>
      </w:r>
      <w:r w:rsidRPr="00516CF8">
        <w:rPr>
          <w:i/>
          <w:iCs/>
          <w:szCs w:val="28"/>
          <w:lang w:val="en-US"/>
        </w:rPr>
        <w:t>g</w:t>
      </w:r>
      <w:r w:rsidRPr="00516CF8">
        <w:rPr>
          <w:szCs w:val="28"/>
        </w:rPr>
        <w:t xml:space="preserve"> – прискорення вільного падіння, </w:t>
      </w:r>
      <w:r w:rsidRPr="00516CF8">
        <w:rPr>
          <w:i/>
          <w:iCs/>
          <w:szCs w:val="28"/>
        </w:rPr>
        <w:sym w:font="Symbol" w:char="F072"/>
      </w:r>
      <w:r w:rsidRPr="00516CF8">
        <w:rPr>
          <w:szCs w:val="28"/>
        </w:rPr>
        <w:t xml:space="preserve"> - густина рідини). Значенню </w:t>
      </w:r>
      <w:r w:rsidRPr="00516CF8">
        <w:rPr>
          <w:i/>
          <w:iCs/>
          <w:szCs w:val="28"/>
        </w:rPr>
        <w:t>с</w:t>
      </w:r>
      <w:r w:rsidRPr="00516CF8">
        <w:rPr>
          <w:i/>
          <w:iCs/>
          <w:szCs w:val="28"/>
          <w:vertAlign w:val="subscript"/>
        </w:rPr>
        <w:t>1</w:t>
      </w:r>
      <w:r w:rsidRPr="00516CF8">
        <w:rPr>
          <w:szCs w:val="28"/>
        </w:rPr>
        <w:t xml:space="preserve"> відповідає довжина хвилі </w:t>
      </w:r>
      <w:r w:rsidRPr="00516CF8">
        <w:rPr>
          <w:position w:val="-24"/>
          <w:szCs w:val="28"/>
        </w:rPr>
        <w:object w:dxaOrig="1480" w:dyaOrig="580">
          <v:shape id="_x0000_i1122" type="#_x0000_t75" style="width:82.75pt;height:32.25pt" o:ole="">
            <v:imagedata r:id="rId215" o:title=""/>
          </v:shape>
          <o:OLEObject Type="Embed" ProgID="Equation.3" ShapeID="_x0000_i1122" DrawAspect="Content" ObjectID="_1305061424" r:id="rId216"/>
        </w:object>
      </w:r>
      <w:r w:rsidRPr="00516CF8">
        <w:rPr>
          <w:szCs w:val="28"/>
        </w:rPr>
        <w:t xml:space="preserve">. При </w:t>
      </w:r>
      <w:r w:rsidRPr="00516CF8">
        <w:rPr>
          <w:szCs w:val="28"/>
        </w:rPr>
        <w:sym w:font="Symbol" w:char="F06C"/>
      </w:r>
      <w:r w:rsidRPr="00516CF8">
        <w:rPr>
          <w:szCs w:val="28"/>
        </w:rPr>
        <w:t xml:space="preserve"> &gt; </w:t>
      </w:r>
      <w:r w:rsidRPr="00516CF8">
        <w:rPr>
          <w:szCs w:val="28"/>
        </w:rPr>
        <w:sym w:font="Symbol" w:char="F06C"/>
      </w:r>
      <w:r w:rsidRPr="00516CF8">
        <w:rPr>
          <w:szCs w:val="28"/>
          <w:vertAlign w:val="subscript"/>
        </w:rPr>
        <w:t>1</w:t>
      </w:r>
      <w:r w:rsidRPr="00516CF8">
        <w:rPr>
          <w:szCs w:val="28"/>
        </w:rPr>
        <w:t xml:space="preserve"> швидкість розповсюдження залежить переважно від сил тяжіння і не залежить від поверхневого натягу, тоді </w:t>
      </w:r>
      <w:r w:rsidRPr="00516CF8">
        <w:rPr>
          <w:position w:val="-26"/>
          <w:szCs w:val="28"/>
        </w:rPr>
        <w:object w:dxaOrig="940" w:dyaOrig="700">
          <v:shape id="_x0000_i1123" type="#_x0000_t75" style="width:55.9pt;height:44.05pt" o:ole="">
            <v:imagedata r:id="rId217" o:title=""/>
          </v:shape>
          <o:OLEObject Type="Embed" ProgID="Equation.3" ShapeID="_x0000_i1123" DrawAspect="Content" ObjectID="_1305061425" r:id="rId218"/>
        </w:object>
      </w:r>
      <w:r w:rsidRPr="00516CF8">
        <w:rPr>
          <w:szCs w:val="28"/>
        </w:rPr>
        <w:t xml:space="preserve"> дані хвилі називаються гравітаційними, а при </w:t>
      </w:r>
      <w:r w:rsidRPr="00516CF8">
        <w:rPr>
          <w:szCs w:val="28"/>
        </w:rPr>
        <w:sym w:font="Symbol" w:char="F06C"/>
      </w:r>
      <w:r w:rsidRPr="00516CF8">
        <w:rPr>
          <w:szCs w:val="28"/>
        </w:rPr>
        <w:t xml:space="preserve"> &lt; </w:t>
      </w:r>
      <w:r w:rsidRPr="00516CF8">
        <w:rPr>
          <w:szCs w:val="28"/>
        </w:rPr>
        <w:sym w:font="Symbol" w:char="F06C"/>
      </w:r>
      <w:r w:rsidRPr="00516CF8">
        <w:rPr>
          <w:szCs w:val="28"/>
          <w:vertAlign w:val="subscript"/>
        </w:rPr>
        <w:t>1</w:t>
      </w:r>
      <w:r w:rsidRPr="00516CF8">
        <w:rPr>
          <w:szCs w:val="28"/>
        </w:rPr>
        <w:t xml:space="preserve"> – від сил поверхневого натягу, де </w:t>
      </w:r>
      <w:r w:rsidRPr="00516CF8">
        <w:rPr>
          <w:position w:val="-30"/>
          <w:szCs w:val="28"/>
        </w:rPr>
        <w:object w:dxaOrig="1040" w:dyaOrig="740">
          <v:shape id="_x0000_i1124" type="#_x0000_t75" style="width:54.8pt;height:40.85pt" o:ole="">
            <v:imagedata r:id="rId219" o:title=""/>
          </v:shape>
          <o:OLEObject Type="Embed" ProgID="Equation.3" ShapeID="_x0000_i1124" DrawAspect="Content" ObjectID="_1305061426" r:id="rId220"/>
        </w:object>
      </w:r>
      <w:r w:rsidRPr="00516CF8">
        <w:rPr>
          <w:szCs w:val="28"/>
        </w:rPr>
        <w:t xml:space="preserve"> . Для поверхні розділу води і повітря </w:t>
      </w:r>
      <w:r w:rsidRPr="00516CF8">
        <w:rPr>
          <w:szCs w:val="28"/>
        </w:rPr>
        <w:sym w:font="Symbol" w:char="F06C"/>
      </w:r>
      <w:r w:rsidRPr="00516CF8">
        <w:rPr>
          <w:szCs w:val="28"/>
          <w:vertAlign w:val="subscript"/>
        </w:rPr>
        <w:t>1</w:t>
      </w:r>
      <w:r w:rsidRPr="00516CF8">
        <w:rPr>
          <w:szCs w:val="28"/>
        </w:rPr>
        <w:t xml:space="preserve">=1,71 см. Причини виникнення гравітаційних хвиль: притягання рідини Сонцем і Місяцем, рух тіл поблизу або на поверхні води (пароплавні хвилі), дія на поверхні рідини системи імпульсних тисків </w:t>
      </w:r>
    </w:p>
    <w:p w:rsidR="008F2265" w:rsidRPr="008F2265" w:rsidRDefault="008F2265" w:rsidP="008F2265">
      <w:pPr>
        <w:rPr>
          <w:szCs w:val="28"/>
          <w:lang w:val="ru-RU"/>
        </w:rPr>
      </w:pPr>
      <w:r w:rsidRPr="00516CF8">
        <w:rPr>
          <w:szCs w:val="28"/>
        </w:rPr>
        <w:t>(місцеве підвищення рівня при підводному вибуху).</w:t>
      </w:r>
    </w:p>
    <w:p w:rsidR="008F2265" w:rsidRPr="00516CF8" w:rsidRDefault="008F2265" w:rsidP="008F2265">
      <w:pPr>
        <w:rPr>
          <w:szCs w:val="28"/>
        </w:rPr>
      </w:pPr>
      <w:r>
        <w:rPr>
          <w:noProof/>
          <w:szCs w:val="28"/>
          <w:lang w:eastAsia="uk-U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8255</wp:posOffset>
            </wp:positionH>
            <wp:positionV relativeFrom="paragraph">
              <wp:posOffset>-1026160</wp:posOffset>
            </wp:positionV>
            <wp:extent cx="2632710" cy="934720"/>
            <wp:effectExtent l="19050" t="0" r="0" b="0"/>
            <wp:wrapTight wrapText="bothSides">
              <wp:wrapPolygon edited="0">
                <wp:start x="-156" y="0"/>
                <wp:lineTo x="-156" y="21130"/>
                <wp:lineTo x="21569" y="21130"/>
                <wp:lineTo x="21569" y="0"/>
                <wp:lineTo x="-156" y="0"/>
              </wp:wrapPolygon>
            </wp:wrapTight>
            <wp:docPr id="23" name="Рисунок 17" descr="DSC0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SC01241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710" cy="93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6CF8">
        <w:rPr>
          <w:szCs w:val="28"/>
        </w:rPr>
        <w:t>АВС-представляє траєкторію частинки на поверхні рідини. А’В’С’-безкінечно близька до неї частинки в глибині рідини.</w:t>
      </w:r>
    </w:p>
    <w:p w:rsidR="008F2265" w:rsidRPr="00516CF8" w:rsidRDefault="008F2265" w:rsidP="008F2265">
      <w:pPr>
        <w:rPr>
          <w:szCs w:val="28"/>
        </w:rPr>
      </w:pPr>
      <w:r w:rsidRPr="00516CF8">
        <w:rPr>
          <w:position w:val="-6"/>
          <w:szCs w:val="28"/>
        </w:rPr>
        <w:object w:dxaOrig="200" w:dyaOrig="220">
          <v:shape id="_x0000_i1125" type="#_x0000_t75" style="width:9.65pt;height:10.75pt" o:ole="">
            <v:imagedata r:id="rId222" o:title=""/>
          </v:shape>
          <o:OLEObject Type="Embed" ProgID="Equation.3" ShapeID="_x0000_i1125" DrawAspect="Content" ObjectID="_1305061427" r:id="rId223"/>
        </w:object>
      </w:r>
      <w:r w:rsidRPr="00516CF8">
        <w:rPr>
          <w:szCs w:val="28"/>
        </w:rPr>
        <w:t>-швидкість руху рідини в околі.</w:t>
      </w:r>
      <w:r w:rsidRPr="00516CF8">
        <w:rPr>
          <w:position w:val="-6"/>
          <w:szCs w:val="28"/>
        </w:rPr>
        <w:object w:dxaOrig="540" w:dyaOrig="220">
          <v:shape id="_x0000_i1126" type="#_x0000_t75" style="width:24.7pt;height:10.75pt" o:ole="">
            <v:imagedata r:id="rId224" o:title=""/>
          </v:shape>
          <o:OLEObject Type="Embed" ProgID="Equation.3" ShapeID="_x0000_i1126" DrawAspect="Content" ObjectID="_1305061428" r:id="rId225"/>
        </w:object>
      </w:r>
      <w:r w:rsidRPr="00516CF8">
        <w:rPr>
          <w:szCs w:val="28"/>
        </w:rPr>
        <w:t xml:space="preserve">-швидкість рідини в точці А. </w:t>
      </w:r>
      <w:r w:rsidRPr="00516CF8">
        <w:rPr>
          <w:position w:val="-6"/>
          <w:szCs w:val="28"/>
        </w:rPr>
        <w:object w:dxaOrig="540" w:dyaOrig="240">
          <v:shape id="_x0000_i1127" type="#_x0000_t75" style="width:24.7pt;height:10.75pt" o:ole="">
            <v:imagedata r:id="rId226" o:title=""/>
          </v:shape>
          <o:OLEObject Type="Embed" ProgID="Equation.3" ShapeID="_x0000_i1127" DrawAspect="Content" ObjectID="_1305061429" r:id="rId227"/>
        </w:object>
      </w:r>
      <w:r w:rsidRPr="00516CF8">
        <w:rPr>
          <w:szCs w:val="28"/>
        </w:rPr>
        <w:t>-повна швидкість в точці В. Різниця висот точок А та В дорівнює h=2r. З рівняння Бенуллі:</w:t>
      </w:r>
    </w:p>
    <w:p w:rsidR="008F2265" w:rsidRPr="00516CF8" w:rsidRDefault="008F2265" w:rsidP="008F2265">
      <w:pPr>
        <w:rPr>
          <w:szCs w:val="28"/>
        </w:rPr>
      </w:pPr>
      <w:r w:rsidRPr="00516CF8">
        <w:rPr>
          <w:position w:val="-24"/>
          <w:szCs w:val="28"/>
        </w:rPr>
        <w:object w:dxaOrig="3860" w:dyaOrig="620">
          <v:shape id="_x0000_i1128" type="#_x0000_t75" style="width:203.1pt;height:32.25pt" o:ole="">
            <v:imagedata r:id="rId228" o:title=""/>
          </v:shape>
          <o:OLEObject Type="Embed" ProgID="Equation.3" ShapeID="_x0000_i1128" DrawAspect="Content" ObjectID="_1305061430" r:id="rId229"/>
        </w:object>
      </w:r>
      <w:r w:rsidRPr="00516CF8">
        <w:rPr>
          <w:szCs w:val="28"/>
        </w:rPr>
        <w:t xml:space="preserve">  або  </w:t>
      </w:r>
      <w:r w:rsidRPr="00516CF8">
        <w:rPr>
          <w:position w:val="-10"/>
          <w:szCs w:val="28"/>
        </w:rPr>
        <w:object w:dxaOrig="2420" w:dyaOrig="340">
          <v:shape id="_x0000_i1129" type="#_x0000_t75" style="width:154.75pt;height:21.5pt" o:ole="">
            <v:imagedata r:id="rId230" o:title=""/>
          </v:shape>
          <o:OLEObject Type="Embed" ProgID="Equation.3" ShapeID="_x0000_i1129" DrawAspect="Content" ObjectID="_1305061431" r:id="rId231"/>
        </w:object>
      </w:r>
    </w:p>
    <w:p w:rsidR="008F2265" w:rsidRPr="00516CF8" w:rsidRDefault="008F2265" w:rsidP="008F2265">
      <w:pPr>
        <w:rPr>
          <w:szCs w:val="28"/>
        </w:rPr>
      </w:pPr>
      <w:r w:rsidRPr="00516CF8">
        <w:rPr>
          <w:szCs w:val="28"/>
        </w:rPr>
        <w:t xml:space="preserve">Видно: </w:t>
      </w:r>
      <w:r w:rsidRPr="00516CF8">
        <w:rPr>
          <w:position w:val="-24"/>
          <w:szCs w:val="28"/>
        </w:rPr>
        <w:object w:dxaOrig="1560" w:dyaOrig="620">
          <v:shape id="_x0000_i1130" type="#_x0000_t75" style="width:92.4pt;height:37.6pt" o:ole="">
            <v:imagedata r:id="rId232" o:title=""/>
          </v:shape>
          <o:OLEObject Type="Embed" ProgID="Equation.3" ShapeID="_x0000_i1130" DrawAspect="Content" ObjectID="_1305061432" r:id="rId233"/>
        </w:object>
      </w:r>
      <w:r w:rsidRPr="00516CF8">
        <w:rPr>
          <w:szCs w:val="28"/>
        </w:rPr>
        <w:t xml:space="preserve">. Тиск рідини в точках А та В по формулі Лапласа рівні: </w:t>
      </w:r>
      <w:r w:rsidRPr="00516CF8">
        <w:rPr>
          <w:position w:val="-12"/>
          <w:szCs w:val="28"/>
        </w:rPr>
        <w:object w:dxaOrig="1300" w:dyaOrig="360">
          <v:shape id="_x0000_i1131" type="#_x0000_t75" style="width:70.95pt;height:20.4pt" o:ole="">
            <v:imagedata r:id="rId234" o:title=""/>
          </v:shape>
          <o:OLEObject Type="Embed" ProgID="Equation.3" ShapeID="_x0000_i1131" DrawAspect="Content" ObjectID="_1305061433" r:id="rId235"/>
        </w:object>
      </w:r>
      <w:r>
        <w:rPr>
          <w:szCs w:val="28"/>
        </w:rPr>
        <w:t xml:space="preserve">  </w:t>
      </w:r>
      <w:r w:rsidRPr="00516CF8">
        <w:rPr>
          <w:position w:val="-12"/>
          <w:szCs w:val="28"/>
        </w:rPr>
        <w:object w:dxaOrig="1300" w:dyaOrig="360">
          <v:shape id="_x0000_i1132" type="#_x0000_t75" style="width:78.45pt;height:21.5pt" o:ole="">
            <v:imagedata r:id="rId236" o:title=""/>
          </v:shape>
          <o:OLEObject Type="Embed" ProgID="Equation.3" ShapeID="_x0000_i1132" DrawAspect="Content" ObjectID="_1305061434" r:id="rId237"/>
        </w:object>
      </w:r>
      <w:r w:rsidRPr="00516CF8">
        <w:rPr>
          <w:szCs w:val="28"/>
        </w:rPr>
        <w:t xml:space="preserve">, де К– абсолютне значення кривизни в точці А або В. </w:t>
      </w:r>
    </w:p>
    <w:p w:rsidR="008F2265" w:rsidRPr="00BE3BFC" w:rsidRDefault="008F2265" w:rsidP="008F2265">
      <w:pPr>
        <w:rPr>
          <w:szCs w:val="28"/>
          <w:lang w:val="ru-RU"/>
        </w:rPr>
      </w:pPr>
      <w:r w:rsidRPr="00516CF8">
        <w:rPr>
          <w:noProof/>
          <w:szCs w:val="28"/>
        </w:rPr>
        <w:pict>
          <v:shape id="_x0000_s1043" type="#_x0000_t75" style="position:absolute;left:0;text-align:left;margin-left:307.4pt;margin-top:.7pt;width:71.1pt;height:42.5pt;z-index:251677696">
            <v:imagedata r:id="rId238" o:title=""/>
          </v:shape>
          <o:OLEObject Type="Embed" ProgID="Equation.3" ShapeID="_x0000_s1043" DrawAspect="Content" ObjectID="_1305061440" r:id="rId239"/>
        </w:pict>
      </w:r>
      <w:r w:rsidRPr="00516CF8">
        <w:rPr>
          <w:noProof/>
          <w:szCs w:val="28"/>
        </w:rPr>
        <w:pict>
          <v:shape id="_x0000_s1042" type="#_x0000_t75" style="position:absolute;left:0;text-align:left;margin-left:193.15pt;margin-top:4.1pt;width:87.65pt;height:39.1pt;z-index:-251639808">
            <v:imagedata r:id="rId240" o:title=""/>
          </v:shape>
          <o:OLEObject Type="Embed" ProgID="Equation.3" ShapeID="_x0000_s1042" DrawAspect="Content" ObjectID="_1305061441" r:id="rId241"/>
        </w:pict>
      </w:r>
      <w:r w:rsidRPr="00516CF8">
        <w:rPr>
          <w:position w:val="-24"/>
          <w:szCs w:val="28"/>
        </w:rPr>
        <w:object w:dxaOrig="1020" w:dyaOrig="660">
          <v:shape id="_x0000_i1133" type="#_x0000_t75" style="width:63.4pt;height:40.85pt" o:ole="">
            <v:imagedata r:id="rId242" o:title=""/>
          </v:shape>
          <o:OLEObject Type="Embed" ProgID="Equation.3" ShapeID="_x0000_i1133" DrawAspect="Content" ObjectID="_1305061435" r:id="rId243"/>
        </w:object>
      </w:r>
      <w:r w:rsidRPr="00516CF8">
        <w:rPr>
          <w:szCs w:val="28"/>
        </w:rPr>
        <w:t xml:space="preserve">  .Звідси   </w:t>
      </w:r>
    </w:p>
    <w:p w:rsidR="00BE3BFC" w:rsidRPr="007518C0" w:rsidRDefault="00BE3BFC" w:rsidP="00BE3BFC">
      <w:pPr>
        <w:pStyle w:val="1"/>
      </w:pPr>
      <w:bookmarkStart w:id="15" w:name="_Toc231312322"/>
      <w:r w:rsidRPr="00524412">
        <w:rPr>
          <w:lang w:val="ru-RU"/>
        </w:rPr>
        <w:lastRenderedPageBreak/>
        <w:t>73.</w:t>
      </w:r>
      <w:r w:rsidRPr="007518C0">
        <w:t>Кристалічний та аморфний стан речовини.</w:t>
      </w:r>
      <w:bookmarkEnd w:id="15"/>
    </w:p>
    <w:p w:rsidR="00BE3BFC" w:rsidRDefault="00BE3BFC" w:rsidP="00BE3BFC">
      <w:r>
        <w:t xml:space="preserve">Належність речовини до </w:t>
      </w:r>
      <w:r w:rsidRPr="007518C0">
        <w:rPr>
          <w:b/>
        </w:rPr>
        <w:t>кристалічного</w:t>
      </w:r>
      <w:r>
        <w:t xml:space="preserve"> або </w:t>
      </w:r>
      <w:r w:rsidRPr="007518C0">
        <w:rPr>
          <w:b/>
        </w:rPr>
        <w:t>аморфного</w:t>
      </w:r>
      <w:r>
        <w:t xml:space="preserve"> стану визначається взаємним розташуванням атомів у ній.</w:t>
      </w:r>
    </w:p>
    <w:p w:rsidR="00BE3BFC" w:rsidRPr="007518C0" w:rsidRDefault="00BE3BFC" w:rsidP="00BE3BFC">
      <w:pPr>
        <w:rPr>
          <w:i/>
          <w:u w:val="single"/>
        </w:rPr>
      </w:pPr>
      <w:r w:rsidRPr="007518C0">
        <w:rPr>
          <w:i/>
          <w:u w:val="single"/>
        </w:rPr>
        <w:t>У кристалічній речовині</w:t>
      </w:r>
      <w:r>
        <w:t xml:space="preserve"> атоми розташовані впорядковано. Певний структурний елемент стало повторюється, утворюючи </w:t>
      </w:r>
      <w:r w:rsidRPr="007518C0">
        <w:rPr>
          <w:i/>
          <w:u w:val="single"/>
        </w:rPr>
        <w:t>кристалічну структуру.</w:t>
      </w:r>
    </w:p>
    <w:p w:rsidR="00BE3BFC" w:rsidRDefault="00BE3BFC" w:rsidP="00BE3BFC">
      <w:r>
        <w:t xml:space="preserve">Атомна структура називається </w:t>
      </w:r>
      <w:r w:rsidRPr="007518C0">
        <w:rPr>
          <w:i/>
          <w:u w:val="single"/>
        </w:rPr>
        <w:t>ідеальним кристалом</w:t>
      </w:r>
      <w:r>
        <w:t xml:space="preserve">, якщо в ній є три некомпланарних вектори </w:t>
      </w:r>
      <w:r>
        <w:rPr>
          <w:i/>
          <w:lang w:val="en-US"/>
        </w:rPr>
        <w:t>a</w:t>
      </w:r>
      <w:r w:rsidRPr="008C4293">
        <w:rPr>
          <w:i/>
        </w:rPr>
        <w:t>1,</w:t>
      </w:r>
      <w:r>
        <w:rPr>
          <w:i/>
          <w:lang w:val="en-US"/>
        </w:rPr>
        <w:t>a</w:t>
      </w:r>
      <w:r w:rsidRPr="008C4293">
        <w:rPr>
          <w:i/>
        </w:rPr>
        <w:t>2,</w:t>
      </w:r>
      <w:r>
        <w:rPr>
          <w:i/>
          <w:lang w:val="en-US"/>
        </w:rPr>
        <w:t>a</w:t>
      </w:r>
      <w:r w:rsidRPr="008C4293">
        <w:rPr>
          <w:i/>
        </w:rPr>
        <w:t>3,</w:t>
      </w:r>
      <w:r>
        <w:t xml:space="preserve"> що утворюють праву трійку, при зсуві на кожний з яких вона не змінюється, тобто інварінтна. Зсув на кожний з таких векторів називається </w:t>
      </w:r>
      <w:r w:rsidRPr="007518C0">
        <w:rPr>
          <w:i/>
          <w:u w:val="single"/>
        </w:rPr>
        <w:t>трансляцією</w:t>
      </w:r>
      <w:r>
        <w:t>.</w:t>
      </w:r>
    </w:p>
    <w:p w:rsidR="00BE3BFC" w:rsidRDefault="00BE3BFC" w:rsidP="00BE3BFC">
      <w:r>
        <w:t xml:space="preserve"> Обєм паралелепіпеда, побудованого на цих векторах, буде дорівнювати мішаному добутку базових векторів, який можна записат як Ω=</w:t>
      </w:r>
      <w:r>
        <w:rPr>
          <w:i/>
          <w:lang w:val="en-US"/>
        </w:rPr>
        <w:t>a</w:t>
      </w:r>
      <w:r w:rsidRPr="008C4293">
        <w:rPr>
          <w:i/>
        </w:rPr>
        <w:t>1</w:t>
      </w:r>
      <w:r>
        <w:rPr>
          <w:i/>
          <w:rtl/>
        </w:rPr>
        <w:t>۬</w:t>
      </w:r>
      <w:r>
        <w:rPr>
          <w:i/>
          <w:rtl/>
          <w:lang w:bidi="he-IL"/>
        </w:rPr>
        <w:t>ּ</w:t>
      </w:r>
      <w:r w:rsidRPr="008C4293">
        <w:rPr>
          <w:i/>
          <w:lang w:bidi="he-IL"/>
        </w:rPr>
        <w:t>[</w:t>
      </w:r>
      <w:r>
        <w:rPr>
          <w:i/>
          <w:lang w:val="en-US" w:bidi="he-IL"/>
        </w:rPr>
        <w:t>a</w:t>
      </w:r>
      <w:r w:rsidRPr="008C4293">
        <w:rPr>
          <w:i/>
          <w:lang w:bidi="he-IL"/>
        </w:rPr>
        <w:t>2</w:t>
      </w:r>
      <w:r>
        <w:rPr>
          <w:i/>
          <w:lang w:val="en-US" w:bidi="he-IL"/>
        </w:rPr>
        <w:t>xa</w:t>
      </w:r>
      <w:r w:rsidRPr="008C4293">
        <w:rPr>
          <w:i/>
          <w:lang w:bidi="he-IL"/>
        </w:rPr>
        <w:t>3]=</w:t>
      </w:r>
      <w:r>
        <w:rPr>
          <w:i/>
          <w:lang w:val="en-US" w:bidi="he-IL"/>
        </w:rPr>
        <w:t>a</w:t>
      </w:r>
      <w:r w:rsidRPr="008C4293">
        <w:rPr>
          <w:i/>
          <w:lang w:bidi="he-IL"/>
        </w:rPr>
        <w:t>2</w:t>
      </w:r>
      <w:r>
        <w:rPr>
          <w:i/>
          <w:rtl/>
          <w:lang w:bidi="he-IL"/>
        </w:rPr>
        <w:t>ּ</w:t>
      </w:r>
      <w:r w:rsidRPr="008C4293">
        <w:rPr>
          <w:i/>
          <w:lang w:bidi="he-IL"/>
        </w:rPr>
        <w:t>[</w:t>
      </w:r>
      <w:r>
        <w:rPr>
          <w:i/>
          <w:lang w:val="en-US" w:bidi="he-IL"/>
        </w:rPr>
        <w:t>a</w:t>
      </w:r>
      <w:r w:rsidRPr="008C4293">
        <w:rPr>
          <w:i/>
          <w:lang w:bidi="he-IL"/>
        </w:rPr>
        <w:t>3</w:t>
      </w:r>
      <w:r>
        <w:rPr>
          <w:i/>
          <w:lang w:val="en-US" w:bidi="he-IL"/>
        </w:rPr>
        <w:t>xa</w:t>
      </w:r>
      <w:r w:rsidRPr="008C4293">
        <w:rPr>
          <w:i/>
          <w:lang w:bidi="he-IL"/>
        </w:rPr>
        <w:t>1]=</w:t>
      </w:r>
      <w:r>
        <w:rPr>
          <w:i/>
          <w:lang w:val="en-US" w:bidi="he-IL"/>
        </w:rPr>
        <w:t>a</w:t>
      </w:r>
      <w:r w:rsidRPr="008C4293">
        <w:rPr>
          <w:i/>
          <w:lang w:bidi="he-IL"/>
        </w:rPr>
        <w:t>3</w:t>
      </w:r>
      <w:r>
        <w:rPr>
          <w:i/>
          <w:rtl/>
          <w:lang w:bidi="he-IL"/>
        </w:rPr>
        <w:t>ּ</w:t>
      </w:r>
      <w:r w:rsidRPr="008C4293">
        <w:rPr>
          <w:i/>
          <w:lang w:bidi="he-IL"/>
        </w:rPr>
        <w:t>[</w:t>
      </w:r>
      <w:r>
        <w:rPr>
          <w:i/>
          <w:lang w:val="en-US" w:bidi="he-IL"/>
        </w:rPr>
        <w:t>a</w:t>
      </w:r>
      <w:r w:rsidRPr="008C4293">
        <w:rPr>
          <w:i/>
          <w:lang w:bidi="he-IL"/>
        </w:rPr>
        <w:t>1</w:t>
      </w:r>
      <w:r>
        <w:rPr>
          <w:i/>
          <w:lang w:val="en-US" w:bidi="he-IL"/>
        </w:rPr>
        <w:t>xa</w:t>
      </w:r>
      <w:r w:rsidRPr="008C4293">
        <w:rPr>
          <w:i/>
          <w:lang w:bidi="he-IL"/>
        </w:rPr>
        <w:t xml:space="preserve">2] (1) </w:t>
      </w:r>
      <w:r w:rsidRPr="00A77D89">
        <w:rPr>
          <w:lang w:bidi="he-IL"/>
        </w:rPr>
        <w:t>Якщо вектори</w:t>
      </w:r>
      <w:r>
        <w:rPr>
          <w:i/>
          <w:lang w:bidi="he-IL"/>
        </w:rPr>
        <w:t xml:space="preserve"> </w:t>
      </w:r>
      <w:r>
        <w:rPr>
          <w:i/>
          <w:lang w:val="en-US"/>
        </w:rPr>
        <w:t>a</w:t>
      </w:r>
      <w:r w:rsidRPr="00A77D89">
        <w:rPr>
          <w:i/>
        </w:rPr>
        <w:t>1,</w:t>
      </w:r>
      <w:r>
        <w:rPr>
          <w:i/>
          <w:lang w:val="en-US"/>
        </w:rPr>
        <w:t>a</w:t>
      </w:r>
      <w:r w:rsidRPr="00A77D89">
        <w:rPr>
          <w:i/>
        </w:rPr>
        <w:t>2,</w:t>
      </w:r>
      <w:r>
        <w:rPr>
          <w:i/>
          <w:lang w:val="en-US"/>
        </w:rPr>
        <w:t>a</w:t>
      </w:r>
      <w:r w:rsidRPr="00A77D89">
        <w:rPr>
          <w:i/>
        </w:rPr>
        <w:t>3</w:t>
      </w:r>
      <w:r>
        <w:rPr>
          <w:i/>
        </w:rPr>
        <w:t xml:space="preserve"> </w:t>
      </w:r>
      <w:r>
        <w:t xml:space="preserve">вибрані таким чином, що обєм паралелепіпеда Ω має мінімально можливе значення, то ці вектори називають </w:t>
      </w:r>
      <w:r w:rsidRPr="007518C0">
        <w:rPr>
          <w:i/>
          <w:u w:val="single"/>
        </w:rPr>
        <w:t>трансляційними</w:t>
      </w:r>
      <w:r>
        <w:t xml:space="preserve"> або </w:t>
      </w:r>
      <w:r w:rsidRPr="007518C0">
        <w:rPr>
          <w:i/>
          <w:u w:val="single"/>
        </w:rPr>
        <w:t>основними векторами трансляції</w:t>
      </w:r>
      <w:r>
        <w:t>, а побудований на них паралелепіпед-</w:t>
      </w:r>
      <w:r w:rsidRPr="007518C0">
        <w:rPr>
          <w:i/>
          <w:u w:val="single"/>
        </w:rPr>
        <w:t>елементарною коміркою кристала</w:t>
      </w:r>
      <w:r>
        <w:t xml:space="preserve">. Якщо відомі основні вектори трансляції, можна знайти сукупність точок </w:t>
      </w:r>
      <w:r>
        <w:rPr>
          <w:i/>
          <w:lang w:val="en-US"/>
        </w:rPr>
        <w:t>r</w:t>
      </w:r>
      <w:r w:rsidRPr="00A77D89">
        <w:rPr>
          <w:i/>
        </w:rPr>
        <w:t>’=</w:t>
      </w:r>
      <w:r>
        <w:rPr>
          <w:i/>
          <w:lang w:val="en-US"/>
        </w:rPr>
        <w:t>r</w:t>
      </w:r>
      <w:r w:rsidRPr="00A77D89">
        <w:rPr>
          <w:i/>
        </w:rPr>
        <w:t>+</w:t>
      </w:r>
      <w:r>
        <w:rPr>
          <w:i/>
          <w:lang w:val="en-US"/>
        </w:rPr>
        <w:t>n</w:t>
      </w:r>
      <w:r w:rsidRPr="00A77D89">
        <w:rPr>
          <w:i/>
        </w:rPr>
        <w:t>1</w:t>
      </w:r>
      <w:r>
        <w:rPr>
          <w:i/>
          <w:lang w:val="en-US"/>
        </w:rPr>
        <w:t>a</w:t>
      </w:r>
      <w:r w:rsidRPr="00A77D89">
        <w:rPr>
          <w:i/>
        </w:rPr>
        <w:t>1+</w:t>
      </w:r>
      <w:r>
        <w:rPr>
          <w:i/>
          <w:lang w:val="en-US"/>
        </w:rPr>
        <w:t>n</w:t>
      </w:r>
      <w:r w:rsidRPr="00A77D89">
        <w:rPr>
          <w:i/>
        </w:rPr>
        <w:t>2</w:t>
      </w:r>
      <w:r>
        <w:rPr>
          <w:i/>
          <w:lang w:val="en-US"/>
        </w:rPr>
        <w:t>a</w:t>
      </w:r>
      <w:r w:rsidRPr="00A77D89">
        <w:rPr>
          <w:i/>
        </w:rPr>
        <w:t>2+</w:t>
      </w:r>
      <w:r>
        <w:rPr>
          <w:i/>
          <w:lang w:val="en-US"/>
        </w:rPr>
        <w:t>n</w:t>
      </w:r>
      <w:r w:rsidRPr="00A77D89">
        <w:rPr>
          <w:i/>
        </w:rPr>
        <w:t>3</w:t>
      </w:r>
      <w:r>
        <w:rPr>
          <w:i/>
          <w:lang w:val="en-US"/>
        </w:rPr>
        <w:t>a</w:t>
      </w:r>
      <w:r>
        <w:rPr>
          <w:i/>
        </w:rPr>
        <w:t xml:space="preserve">3, </w:t>
      </w:r>
      <w:r>
        <w:t xml:space="preserve">де </w:t>
      </w:r>
      <w:r>
        <w:rPr>
          <w:i/>
          <w:lang w:val="en-US"/>
        </w:rPr>
        <w:t>r</w:t>
      </w:r>
      <w:r>
        <w:t xml:space="preserve">-довільна точка, а </w:t>
      </w:r>
      <w:r>
        <w:rPr>
          <w:i/>
          <w:lang w:val="en-US"/>
        </w:rPr>
        <w:t>n</w:t>
      </w:r>
      <w:r>
        <w:rPr>
          <w:i/>
        </w:rPr>
        <w:t>(1,2,3)-</w:t>
      </w:r>
      <w:r>
        <w:t xml:space="preserve"> довільні цілі числа(додатні відємні та нуль). Ця сукупність точок при довільних значеннях </w:t>
      </w:r>
      <w:r>
        <w:rPr>
          <w:i/>
          <w:lang w:val="en-US"/>
        </w:rPr>
        <w:t>n</w:t>
      </w:r>
      <w:r>
        <w:rPr>
          <w:i/>
        </w:rPr>
        <w:t xml:space="preserve"> </w:t>
      </w:r>
      <w:r w:rsidRPr="00A77D89">
        <w:t xml:space="preserve">утворює </w:t>
      </w:r>
      <w:r w:rsidRPr="007518C0">
        <w:rPr>
          <w:i/>
          <w:u w:val="single"/>
        </w:rPr>
        <w:t>кристалічну гратку</w:t>
      </w:r>
      <w:r>
        <w:t xml:space="preserve">, самі точки мають назву вузлів кристалічної гратки. Кристалічна гратка є результатом усіх можливих трансляцій елементарної  комірки і є сама по собі математичною абстракцією. Кристалічна структура утворюється лише тоді, коли з кожним вузлам гратки однаковим чином пов'язаний певний базис. </w:t>
      </w:r>
      <w:r w:rsidRPr="007518C0">
        <w:rPr>
          <w:i/>
          <w:u w:val="single"/>
        </w:rPr>
        <w:t>Базисом</w:t>
      </w:r>
      <w:r>
        <w:t xml:space="preserve"> може бути довільна сукупність атомів чи молекул, але завжди однакова біля кожного вузла. Головна асобливість внутрішньої будови тіл, що знаходяться у </w:t>
      </w:r>
      <w:r w:rsidRPr="007518C0">
        <w:rPr>
          <w:i/>
          <w:u w:val="single"/>
        </w:rPr>
        <w:t>аморфному стані</w:t>
      </w:r>
      <w:r>
        <w:t xml:space="preserve">,- відсутність дальнього порядку, тобто характерної для кристалів повторюваності одного й того ж елементу структури. У </w:t>
      </w:r>
      <w:r w:rsidRPr="007518C0">
        <w:rPr>
          <w:i/>
          <w:u w:val="single"/>
        </w:rPr>
        <w:t>аморфних речовин</w:t>
      </w:r>
      <w:r>
        <w:t xml:space="preserve"> існує так званий ближній порядок, тобто деяка узгодженість у розташуванні у просторі сусідніх атомів, яка зникає із збільшенням відстані від вибраного атома.</w:t>
      </w:r>
    </w:p>
    <w:p w:rsidR="00BE3BFC" w:rsidRDefault="00BE3BFC" w:rsidP="00BE3BFC">
      <w:r>
        <w:t>Такі особливості розташування атомів зумовлюють фізичні властивості кристалів і аморфних тіл:</w:t>
      </w:r>
    </w:p>
    <w:p w:rsidR="00BE3BFC" w:rsidRDefault="00BE3BFC" w:rsidP="00BE3BFC">
      <w:pPr>
        <w:numPr>
          <w:ilvl w:val="0"/>
          <w:numId w:val="1"/>
        </w:numPr>
        <w:spacing w:after="0" w:line="240" w:lineRule="auto"/>
        <w:jc w:val="left"/>
      </w:pPr>
      <w:r>
        <w:t>Кристалічні тіла анізотропні, чого повністю позбавлені аморфні тіла. Але анізотропію властивостей можна експериментально зафіксувати лише на дуже досконалих монокристалах. Найчастіше досліджуються полікристалічні речовини, де окремі монокристали розташовані в просторі хаотично. Тому, хоч кожний монокристал є анізотропним, полікристал буде ізотропним.</w:t>
      </w:r>
    </w:p>
    <w:p w:rsidR="00BE3BFC" w:rsidRDefault="00BE3BFC" w:rsidP="00BE3BFC">
      <w:pPr>
        <w:numPr>
          <w:ilvl w:val="0"/>
          <w:numId w:val="1"/>
        </w:numPr>
        <w:spacing w:after="0" w:line="240" w:lineRule="auto"/>
        <w:jc w:val="left"/>
        <w:rPr>
          <w:lang w:bidi="he-IL"/>
        </w:rPr>
      </w:pPr>
      <w:r>
        <w:lastRenderedPageBreak/>
        <w:t>Кристали мають правильну геометричну форму. У всіх кристалах даної речовини за однакових умов кути між відповідними гранями кристалів однакові. Це закон сталості кутів кристалу, встановлений Стеноном у 1669 році на основі спостережень над багатогранними кристалами у природі.</w:t>
      </w:r>
    </w:p>
    <w:p w:rsidR="00BE3BFC" w:rsidRDefault="00BE3BFC" w:rsidP="00BE3BFC">
      <w:pPr>
        <w:numPr>
          <w:ilvl w:val="0"/>
          <w:numId w:val="1"/>
        </w:numPr>
        <w:spacing w:after="0" w:line="240" w:lineRule="auto"/>
        <w:jc w:val="left"/>
        <w:rPr>
          <w:lang w:bidi="he-IL"/>
        </w:rPr>
      </w:pPr>
      <w:r>
        <w:t>Кристали, на відміну від аморфних тіл, розколюються вздовж певних площин.</w:t>
      </w:r>
    </w:p>
    <w:p w:rsidR="00BE3BFC" w:rsidRDefault="00BE3BFC" w:rsidP="00BE3BFC">
      <w:pPr>
        <w:numPr>
          <w:ilvl w:val="0"/>
          <w:numId w:val="1"/>
        </w:numPr>
        <w:spacing w:after="0" w:line="240" w:lineRule="auto"/>
        <w:jc w:val="left"/>
        <w:rPr>
          <w:lang w:bidi="he-IL"/>
        </w:rPr>
      </w:pPr>
      <w:r>
        <w:t>Кристали, на відміну від аморфних тіл, мають фіксовану температуру плавлення.</w:t>
      </w:r>
    </w:p>
    <w:p w:rsidR="00BE3BFC" w:rsidRPr="00A77D89" w:rsidRDefault="00BE3BFC" w:rsidP="00BE3BFC">
      <w:pPr>
        <w:numPr>
          <w:ilvl w:val="0"/>
          <w:numId w:val="1"/>
        </w:numPr>
        <w:spacing w:after="0" w:line="240" w:lineRule="auto"/>
        <w:jc w:val="left"/>
        <w:rPr>
          <w:lang w:bidi="he-IL"/>
        </w:rPr>
      </w:pPr>
      <w:r>
        <w:t>І, найголовнішу, кристали мають стійку симетрію</w:t>
      </w:r>
    </w:p>
    <w:p w:rsidR="00BE3BFC" w:rsidRPr="007518C0" w:rsidRDefault="00BE3BFC" w:rsidP="00BE3BFC">
      <w:pPr>
        <w:rPr>
          <w:b/>
        </w:rPr>
      </w:pPr>
      <w:r w:rsidRPr="007518C0">
        <w:rPr>
          <w:b/>
        </w:rPr>
        <w:t>Елементи симетрії кристалів</w:t>
      </w:r>
    </w:p>
    <w:p w:rsidR="00BE3BFC" w:rsidRDefault="00BE3BFC" w:rsidP="00BE3BFC">
      <w:r w:rsidRPr="007518C0">
        <w:rPr>
          <w:i/>
          <w:u w:val="single"/>
        </w:rPr>
        <w:t>Симетрія</w:t>
      </w:r>
      <w:r>
        <w:t xml:space="preserve">-це властивість тіла суміщатися із самим собою під час деяких операцій або перетворень. </w:t>
      </w:r>
      <w:r w:rsidRPr="007518C0">
        <w:rPr>
          <w:i/>
          <w:u w:val="single"/>
        </w:rPr>
        <w:t>Трансляційна симетрія</w:t>
      </w:r>
      <w:r>
        <w:t xml:space="preserve"> є операцією, коли зсув всієї нескінчнної кристалічної гратки на основні  вектори трансляції суміщає її із собою.</w:t>
      </w:r>
    </w:p>
    <w:p w:rsidR="00BE3BFC" w:rsidRDefault="00BE3BFC" w:rsidP="00BE3BFC">
      <w:r>
        <w:t>Наступні елементи симетрії мають назву точкових, оскільки при операції хоча б одна точка не змінює свого положення. При цьому, якщо трансляційна симетрія обовязкова для будь-якого кристала, ці елементи симетрії не є обовязковим атрибутом кожного кристала.</w:t>
      </w:r>
    </w:p>
    <w:p w:rsidR="00BE3BFC" w:rsidRDefault="00BE3BFC" w:rsidP="00BE3BFC">
      <w:r w:rsidRPr="007518C0">
        <w:rPr>
          <w:i/>
          <w:u w:val="single"/>
        </w:rPr>
        <w:t xml:space="preserve">Вісь симетрії </w:t>
      </w:r>
      <w:r w:rsidRPr="007518C0">
        <w:rPr>
          <w:i/>
          <w:u w:val="single"/>
          <w:lang w:val="en-US"/>
        </w:rPr>
        <w:t>n</w:t>
      </w:r>
      <w:r w:rsidRPr="007518C0">
        <w:rPr>
          <w:i/>
          <w:u w:val="single"/>
        </w:rPr>
        <w:t>-го порядку</w:t>
      </w:r>
      <w:r>
        <w:t xml:space="preserve">. Пряма, що проходить в кристалі, називається його віссю симетрії </w:t>
      </w:r>
      <w:r w:rsidRPr="000E1F22">
        <w:rPr>
          <w:i/>
          <w:lang w:val="en-US"/>
        </w:rPr>
        <w:t>n</w:t>
      </w:r>
      <w:r w:rsidRPr="000E1F22">
        <w:t>-</w:t>
      </w:r>
      <w:r>
        <w:t>го порядку, якщо тіло суміщається із собою при вороті навколо цієї прямої на кут 360/</w:t>
      </w:r>
      <w:r w:rsidRPr="000E1F22">
        <w:rPr>
          <w:i/>
          <w:lang w:val="en-US"/>
        </w:rPr>
        <w:t>n</w:t>
      </w:r>
      <w:r>
        <w:t xml:space="preserve"> . кристал може мати осі симетрії 1,2,3,4 і 6-го порядків.</w:t>
      </w:r>
    </w:p>
    <w:p w:rsidR="00BE3BFC" w:rsidRDefault="00BE3BFC" w:rsidP="00BE3BFC">
      <w:r w:rsidRPr="007518C0">
        <w:rPr>
          <w:i/>
          <w:u w:val="single"/>
        </w:rPr>
        <w:t>Дзеркальна площина</w:t>
      </w:r>
      <w:r>
        <w:t>. Якщо відображення від якоїсь площини переводить кожний вузол гратки в його дзеркальне зображення, то площина називається дзеркальною.</w:t>
      </w:r>
    </w:p>
    <w:p w:rsidR="00BE3BFC" w:rsidRDefault="00BE3BFC" w:rsidP="00BE3BFC">
      <w:r w:rsidRPr="007518C0">
        <w:rPr>
          <w:i/>
          <w:u w:val="single"/>
        </w:rPr>
        <w:t>Центр інверсії.</w:t>
      </w:r>
      <w:r>
        <w:t xml:space="preserve"> Нехай є деяка точка, від якої м ибудемо відраховувати радіус вектор </w:t>
      </w:r>
      <w:r>
        <w:rPr>
          <w:i/>
          <w:lang w:val="en-US"/>
        </w:rPr>
        <w:t>r</w:t>
      </w:r>
      <w:r w:rsidRPr="000E1F22">
        <w:rPr>
          <w:i/>
        </w:rPr>
        <w:t>(</w:t>
      </w:r>
      <w:r>
        <w:rPr>
          <w:i/>
          <w:lang w:val="en-US"/>
        </w:rPr>
        <w:t>x</w:t>
      </w:r>
      <w:r w:rsidRPr="000E1F22">
        <w:rPr>
          <w:i/>
        </w:rPr>
        <w:t>,</w:t>
      </w:r>
      <w:r>
        <w:rPr>
          <w:i/>
          <w:lang w:val="en-US"/>
        </w:rPr>
        <w:t>y</w:t>
      </w:r>
      <w:r w:rsidRPr="000E1F22">
        <w:rPr>
          <w:i/>
        </w:rPr>
        <w:t>,</w:t>
      </w:r>
      <w:r>
        <w:rPr>
          <w:i/>
          <w:lang w:val="en-US"/>
        </w:rPr>
        <w:t>z</w:t>
      </w:r>
      <w:r w:rsidRPr="000E1F22">
        <w:rPr>
          <w:i/>
        </w:rPr>
        <w:t>)</w:t>
      </w:r>
      <w:r w:rsidRPr="000E1F22">
        <w:t>.</w:t>
      </w:r>
      <w:r>
        <w:t xml:space="preserve"> Якщо тіло інваріантне операції  </w:t>
      </w:r>
      <w:r>
        <w:rPr>
          <w:i/>
          <w:lang w:val="en-US"/>
        </w:rPr>
        <w:t>r</w:t>
      </w:r>
      <w:r w:rsidRPr="000E1F22">
        <w:rPr>
          <w:i/>
        </w:rPr>
        <w:t>(</w:t>
      </w:r>
      <w:r>
        <w:rPr>
          <w:i/>
          <w:lang w:val="en-US"/>
        </w:rPr>
        <w:t>x</w:t>
      </w:r>
      <w:r w:rsidRPr="000E1F22">
        <w:rPr>
          <w:i/>
        </w:rPr>
        <w:t>,</w:t>
      </w:r>
      <w:r>
        <w:rPr>
          <w:i/>
          <w:lang w:val="en-US"/>
        </w:rPr>
        <w:t>y</w:t>
      </w:r>
      <w:r w:rsidRPr="000E1F22">
        <w:rPr>
          <w:i/>
        </w:rPr>
        <w:t>,</w:t>
      </w:r>
      <w:r>
        <w:rPr>
          <w:i/>
          <w:lang w:val="en-US"/>
        </w:rPr>
        <w:t>z</w:t>
      </w:r>
      <w:r w:rsidRPr="000E1F22">
        <w:rPr>
          <w:i/>
        </w:rPr>
        <w:t>)</w:t>
      </w:r>
      <w:r>
        <w:rPr>
          <w:i/>
        </w:rPr>
        <w:t>=-</w:t>
      </w:r>
      <w:r w:rsidRPr="001D1651">
        <w:rPr>
          <w:i/>
        </w:rPr>
        <w:t xml:space="preserve"> </w:t>
      </w:r>
      <w:r>
        <w:rPr>
          <w:i/>
          <w:lang w:val="en-US"/>
        </w:rPr>
        <w:t>r</w:t>
      </w:r>
      <w:r w:rsidRPr="000E1F22">
        <w:rPr>
          <w:i/>
        </w:rPr>
        <w:t>(</w:t>
      </w:r>
      <w:r>
        <w:rPr>
          <w:i/>
        </w:rPr>
        <w:t>-</w:t>
      </w:r>
      <w:r>
        <w:rPr>
          <w:i/>
          <w:lang w:val="en-US"/>
        </w:rPr>
        <w:t>x</w:t>
      </w:r>
      <w:r w:rsidRPr="000E1F22">
        <w:rPr>
          <w:i/>
        </w:rPr>
        <w:t>,</w:t>
      </w:r>
      <w:r>
        <w:rPr>
          <w:i/>
        </w:rPr>
        <w:t>-</w:t>
      </w:r>
      <w:r>
        <w:rPr>
          <w:i/>
          <w:lang w:val="en-US"/>
        </w:rPr>
        <w:t>y</w:t>
      </w:r>
      <w:r w:rsidRPr="000E1F22">
        <w:rPr>
          <w:i/>
        </w:rPr>
        <w:t>,</w:t>
      </w:r>
      <w:r>
        <w:rPr>
          <w:i/>
        </w:rPr>
        <w:t>-</w:t>
      </w:r>
      <w:r>
        <w:rPr>
          <w:i/>
          <w:lang w:val="en-US"/>
        </w:rPr>
        <w:t>z</w:t>
      </w:r>
      <w:r w:rsidRPr="000E1F22">
        <w:rPr>
          <w:i/>
        </w:rPr>
        <w:t>)</w:t>
      </w:r>
      <w:r>
        <w:t xml:space="preserve"> то точка відліку називається ценром інверсії. </w:t>
      </w:r>
    </w:p>
    <w:p w:rsidR="00BE3BFC" w:rsidRDefault="00BE3BFC" w:rsidP="00BE3BFC">
      <w:r w:rsidRPr="007518C0">
        <w:rPr>
          <w:i/>
          <w:u w:val="single"/>
        </w:rPr>
        <w:t xml:space="preserve">Інверсійна вісь </w:t>
      </w:r>
      <w:r w:rsidRPr="007518C0">
        <w:rPr>
          <w:i/>
          <w:u w:val="single"/>
          <w:lang w:val="en-US"/>
        </w:rPr>
        <w:t>n</w:t>
      </w:r>
      <w:r w:rsidRPr="007518C0">
        <w:rPr>
          <w:i/>
          <w:u w:val="single"/>
        </w:rPr>
        <w:t>-го порядку</w:t>
      </w:r>
      <w:r>
        <w:t>. Тіло суміститься із собою при повороті на кут 360/</w:t>
      </w:r>
      <w:r w:rsidRPr="000E1F22">
        <w:rPr>
          <w:i/>
          <w:lang w:val="en-US"/>
        </w:rPr>
        <w:t>n</w:t>
      </w:r>
      <w:r>
        <w:t xml:space="preserve"> навколо своєї осі і наступної інверсії щодо вузла, що лежить на цій осі.</w:t>
      </w:r>
    </w:p>
    <w:p w:rsidR="00BE3BFC" w:rsidRDefault="00BE3BFC" w:rsidP="00BE3BFC">
      <w:r w:rsidRPr="007518C0">
        <w:rPr>
          <w:i/>
          <w:u w:val="single"/>
        </w:rPr>
        <w:t xml:space="preserve">Дзеркально-поворотна вісь </w:t>
      </w:r>
      <w:r w:rsidRPr="007518C0">
        <w:rPr>
          <w:i/>
          <w:u w:val="single"/>
          <w:lang w:val="en-US"/>
        </w:rPr>
        <w:t>n</w:t>
      </w:r>
      <w:r w:rsidRPr="007518C0">
        <w:rPr>
          <w:i/>
          <w:u w:val="single"/>
        </w:rPr>
        <w:t>-го порядку</w:t>
      </w:r>
      <w:r>
        <w:t>. Тіло суміститься із собою при повороті навколо осі на кут 360/</w:t>
      </w:r>
      <w:r w:rsidRPr="000E1F22">
        <w:rPr>
          <w:i/>
          <w:lang w:val="en-US"/>
        </w:rPr>
        <w:t>n</w:t>
      </w:r>
      <w:r>
        <w:t xml:space="preserve"> і наступному дзеркальному відображенні в площині, перпендикулярній цій осі.</w:t>
      </w:r>
    </w:p>
    <w:p w:rsidR="00BE3BFC" w:rsidRDefault="00BE3BFC" w:rsidP="00BE3BFC">
      <w:r>
        <w:t xml:space="preserve">Сукупність точкових елементів симетрії, які має тіло, називається його </w:t>
      </w:r>
      <w:r w:rsidRPr="007518C0">
        <w:rPr>
          <w:i/>
          <w:u w:val="single"/>
        </w:rPr>
        <w:t>точковою групою симетрії</w:t>
      </w:r>
      <w:r>
        <w:t xml:space="preserve">. Якщо до цих елементів чиметрії додати ще елементи симетрії, при яких жодна точка тіла не залишається нерухомою, наприклад, при трансляції на вектори гратки, то ми отримаємо </w:t>
      </w:r>
      <w:r w:rsidRPr="007518C0">
        <w:rPr>
          <w:i/>
          <w:u w:val="single"/>
        </w:rPr>
        <w:t>просторову групу симетрії</w:t>
      </w:r>
      <w:r>
        <w:t xml:space="preserve">. Симетрія покладена в основу </w:t>
      </w:r>
      <w:r w:rsidRPr="007518C0">
        <w:rPr>
          <w:i/>
        </w:rPr>
        <w:t>класифікації кристалів</w:t>
      </w:r>
      <w:r>
        <w:t>.</w:t>
      </w:r>
    </w:p>
    <w:p w:rsidR="00D44B6F" w:rsidRPr="00D44B6F" w:rsidRDefault="00D44B6F" w:rsidP="00D44B6F">
      <w:pPr>
        <w:pStyle w:val="1"/>
      </w:pPr>
      <w:bookmarkStart w:id="16" w:name="_Toc231312323"/>
      <w:r w:rsidRPr="00D44B6F">
        <w:lastRenderedPageBreak/>
        <w:t>74. Просторові кристалічні гратки. Сингонії. Гратки Браве.</w:t>
      </w:r>
      <w:bookmarkEnd w:id="16"/>
    </w:p>
    <w:p w:rsidR="00D44B6F" w:rsidRDefault="00D44B6F" w:rsidP="00D44B6F">
      <w:r>
        <w:t xml:space="preserve">Напрямок, що не повторюється у кристалі, називається </w:t>
      </w:r>
      <w:r w:rsidRPr="00BC28BA">
        <w:rPr>
          <w:i/>
        </w:rPr>
        <w:t>особливим</w:t>
      </w:r>
      <w:r>
        <w:t xml:space="preserve">. В залежності від кількості таких напрямків кристали поділяються на 3 категорії, які складаються з систем з однаковою точковою групою симетрії просторових граток - </w:t>
      </w:r>
      <w:r w:rsidRPr="00BC28BA">
        <w:rPr>
          <w:i/>
        </w:rPr>
        <w:t>сингоній</w:t>
      </w:r>
      <w:r>
        <w:t>:</w:t>
      </w:r>
    </w:p>
    <w:p w:rsidR="00D44B6F" w:rsidRDefault="00D44B6F" w:rsidP="00D44B6F">
      <w:r>
        <w:t>Вища категорія, напрямки відсутні. Відноситься лише одна сингонія-кубічна.</w:t>
      </w:r>
    </w:p>
    <w:p w:rsidR="00D44B6F" w:rsidRDefault="00D44B6F" w:rsidP="00D44B6F">
      <w:r>
        <w:t>Середня категорія, єдиний особливий напрямок.Тетрагональна, тригональна і гексагональна сингонії.</w:t>
      </w:r>
    </w:p>
    <w:p w:rsidR="00D44B6F" w:rsidRDefault="00D44B6F" w:rsidP="00D44B6F">
      <w:r>
        <w:t>Нижча категорія, декілька напрямків. Відносяться ромбічна, моноклінна,триклинна сингонії.</w:t>
      </w:r>
    </w:p>
    <w:p w:rsidR="00D44B6F" w:rsidRDefault="00D44B6F" w:rsidP="00D44B6F">
      <w:r w:rsidRPr="00CD1B8B">
        <w:rPr>
          <w:i/>
        </w:rPr>
        <w:t>Трансляційна симетрія</w:t>
      </w:r>
      <w:r>
        <w:rPr>
          <w:i/>
        </w:rPr>
        <w:t xml:space="preserve"> </w:t>
      </w:r>
      <w:r>
        <w:t xml:space="preserve">– властивість гратки суміщатися з собою після переміщення на основні вектори трансляції. Лише 14 точкових трьохвимірних структур можуть мати трансляційну симетрію. Ці просторові гратки називають </w:t>
      </w:r>
      <w:r>
        <w:rPr>
          <w:i/>
        </w:rPr>
        <w:t>гратками Браве.</w:t>
      </w:r>
    </w:p>
    <w:p w:rsidR="00D44B6F" w:rsidRPr="00D44B6F" w:rsidRDefault="00D44B6F" w:rsidP="00D44B6F">
      <w:pPr>
        <w:pStyle w:val="1"/>
      </w:pPr>
      <w:bookmarkStart w:id="17" w:name="_Toc231312324"/>
      <w:r w:rsidRPr="00D44B6F">
        <w:t>75. Атомні площини. Індекси Міллера.</w:t>
      </w:r>
      <w:bookmarkEnd w:id="17"/>
    </w:p>
    <w:p w:rsidR="00D44B6F" w:rsidRDefault="00D44B6F" w:rsidP="00D44B6F">
      <w:r>
        <w:rPr>
          <w:i/>
        </w:rPr>
        <w:t>Атомною площиною кристалу</w:t>
      </w:r>
      <w:r>
        <w:t xml:space="preserve"> називається площина, що проходить принаймні через три його атоми. Атомна площина</w:t>
      </w:r>
      <w:r w:rsidRPr="00DB089D">
        <w:t xml:space="preserve"> </w:t>
      </w:r>
      <w:r>
        <w:t xml:space="preserve">ідеального </w:t>
      </w:r>
      <w:r w:rsidRPr="00DB089D">
        <w:t>кристалу</w:t>
      </w:r>
      <w:r>
        <w:t xml:space="preserve"> містить нескінченне число атомів.</w:t>
      </w:r>
    </w:p>
    <w:p w:rsidR="00D44B6F" w:rsidRDefault="00D44B6F" w:rsidP="00D44B6F">
      <w:pPr>
        <w:rPr>
          <w:lang w:val="ru-RU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3175</wp:posOffset>
            </wp:positionV>
            <wp:extent cx="3000375" cy="2409825"/>
            <wp:effectExtent l="19050" t="0" r="9525" b="0"/>
            <wp:wrapSquare wrapText="bothSides"/>
            <wp:docPr id="24" name="Рисунок 0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Деяка площина проходить через 3 атоми кристали на осях системи координат, відтинає відрізки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 xml:space="preserve"> </m:t>
            </m:r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 xml:space="preserve">, </m:t>
            </m:r>
            <m:r>
              <w:rPr>
                <w:rFonts w:ascii="Cambria Math" w:hAnsi="Cambria Math"/>
                <w:lang w:val="en-US"/>
              </w:rPr>
              <m:t>s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>
        <w:t xml:space="preserve"> </w:t>
      </w:r>
      <w:r w:rsidRPr="00FE606D">
        <w:rPr>
          <w:lang w:val="ru-RU"/>
        </w:rPr>
        <w:t>-</w:t>
      </w:r>
      <w:r>
        <w:t xml:space="preserve"> </w:t>
      </w:r>
      <w:r>
        <w:rPr>
          <w:lang w:val="ru-RU"/>
        </w:rPr>
        <w:t>цілі числа</w:t>
      </w:r>
      <w:r w:rsidRPr="00FE606D">
        <w:rPr>
          <w:lang w:val="ru-RU"/>
        </w:rPr>
        <w:t>.</w:t>
      </w:r>
      <w:r>
        <w:rPr>
          <w:lang w:val="ru-RU"/>
        </w:rPr>
        <w:t xml:space="preserve"> Рівняння площини:</w:t>
      </w:r>
    </w:p>
    <w:p w:rsidR="00D44B6F" w:rsidRDefault="00D44B6F" w:rsidP="00D44B6F">
      <w:pPr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=1</m:t>
          </m:r>
        </m:oMath>
      </m:oMathPara>
    </w:p>
    <w:p w:rsidR="00D44B6F" w:rsidRDefault="00D44B6F" w:rsidP="00D44B6F">
      <w:r>
        <w:t>Складемо величини обернених відношень відтятих відрізків і виразимо його через найменші цілі числа:</w:t>
      </w:r>
    </w:p>
    <w:p w:rsidR="00D44B6F" w:rsidRPr="009E2121" w:rsidRDefault="00D44B6F" w:rsidP="00D44B6F">
      <w:pPr>
        <w:rPr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: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: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=h:k:l</m:t>
          </m:r>
        </m:oMath>
      </m:oMathPara>
    </w:p>
    <w:p w:rsidR="00D44B6F" w:rsidRDefault="00D44B6F" w:rsidP="00D44B6F">
      <w:pPr>
        <w:rPr>
          <w:lang w:val="ru-RU"/>
        </w:rPr>
      </w:pPr>
      <w:r>
        <w:t>Величини (</w:t>
      </w:r>
      <m:oMath>
        <m:r>
          <w:rPr>
            <w:rFonts w:ascii="Cambria Math" w:hAnsi="Cambria Math"/>
            <w:lang w:val="ru-RU"/>
          </w:rPr>
          <m:t>h k l)</m:t>
        </m:r>
      </m:oMath>
      <w:r>
        <w:rPr>
          <w:lang w:val="ru-RU"/>
        </w:rPr>
        <w:t xml:space="preserve"> називають </w:t>
      </w:r>
      <w:r w:rsidRPr="00EC6EB5">
        <w:rPr>
          <w:i/>
          <w:lang w:val="ru-RU"/>
        </w:rPr>
        <w:t>кристалографічними або індексами Міллера</w:t>
      </w:r>
      <w:r>
        <w:rPr>
          <w:lang w:val="ru-RU"/>
        </w:rPr>
        <w:t>.</w:t>
      </w:r>
    </w:p>
    <w:p w:rsidR="00D44B6F" w:rsidRPr="00D44B6F" w:rsidRDefault="00D44B6F" w:rsidP="00D44B6F">
      <w:pPr>
        <w:pStyle w:val="1"/>
      </w:pPr>
      <w:bookmarkStart w:id="18" w:name="_Toc231312325"/>
      <w:r w:rsidRPr="00D44B6F">
        <w:lastRenderedPageBreak/>
        <w:t>76 . Поверхнева енергія і зовнішня форма кристала . Закон Кюрі та Вульфа .</w:t>
      </w:r>
      <w:bookmarkEnd w:id="18"/>
      <w:r w:rsidRPr="00D44B6F">
        <w:t xml:space="preserve"> </w:t>
      </w:r>
    </w:p>
    <w:p w:rsidR="00D44B6F" w:rsidRDefault="00D44B6F" w:rsidP="00D44B6F">
      <w:r w:rsidRPr="000D68B7">
        <w:t>Кристал</w:t>
      </w:r>
      <w:r>
        <w:t>и можуть мати рівноважну і нерівноважну форму . Кристал рівноважної форми – той , що не змінює свою форму у власному  розплаві , при температурі плавлення</w:t>
      </w:r>
      <w:r w:rsidRPr="00AA6CEF">
        <w:t xml:space="preserve"> </w:t>
      </w:r>
      <w:r>
        <w:t>що відповідає сталому тискові , або при заданих температурі і тискові у насиченому розчині . Згідно з принципом Кюрі та Вульфа , кристал рівноважної форми повинен при заданому об</w:t>
      </w:r>
      <w:r w:rsidRPr="00AA6CEF">
        <w:t>’</w:t>
      </w:r>
      <w:r>
        <w:t xml:space="preserve">ємі </w:t>
      </w:r>
      <w:r w:rsidRPr="00676962">
        <w:rPr>
          <w:position w:val="-6"/>
        </w:rPr>
        <w:object w:dxaOrig="240" w:dyaOrig="279">
          <v:shape id="_x0000_i1134" type="#_x0000_t75" style="width:12.9pt;height:16.1pt" o:ole="">
            <v:imagedata r:id="rId245" o:title=""/>
          </v:shape>
          <o:OLEObject Type="Embed" ProgID="Equation.3" ShapeID="_x0000_i1134" DrawAspect="Content" ObjectID="_1305061436" r:id="rId246"/>
        </w:object>
      </w:r>
      <w:r>
        <w:t xml:space="preserve"> мати мінімальну поверхневу енергію. </w:t>
      </w:r>
    </w:p>
    <w:p w:rsidR="00D44B6F" w:rsidRDefault="00D44B6F" w:rsidP="00D44B6F">
      <w:r>
        <w:t xml:space="preserve">Поверхнева енергія – це надлишок енергії поверхневого шару на межі розділу фаз, зумовлений різницею між молекулярної взаємодії в обох фазах. Робота, що витрачається на створення  одиниці площі поверхні розділу фаз у оборотному езотермічному процесі визначає питому вільну поверхневу енергію, яка визначається рівнянням Гіббса-Гельмгольца. </w:t>
      </w:r>
    </w:p>
    <w:p w:rsidR="00D44B6F" w:rsidRDefault="00D44B6F" w:rsidP="00D44B6F">
      <w:r w:rsidRPr="00025331">
        <w:rPr>
          <w:position w:val="-24"/>
        </w:rPr>
        <w:object w:dxaOrig="1500" w:dyaOrig="620">
          <v:shape id="_x0000_i1135" type="#_x0000_t75" style="width:135.4pt;height:44.05pt" o:ole="">
            <v:imagedata r:id="rId247" o:title=""/>
          </v:shape>
          <o:OLEObject Type="Embed" ProgID="Equation.3" ShapeID="_x0000_i1135" DrawAspect="Content" ObjectID="_1305061437" r:id="rId248"/>
        </w:object>
      </w:r>
    </w:p>
    <w:p w:rsidR="00D44B6F" w:rsidRDefault="00D44B6F" w:rsidP="00D44B6F">
      <w:r w:rsidRPr="00025331">
        <w:rPr>
          <w:position w:val="-6"/>
        </w:rPr>
        <w:object w:dxaOrig="240" w:dyaOrig="220">
          <v:shape id="_x0000_i1136" type="#_x0000_t75" style="width:19.35pt;height:10.75pt" o:ole="">
            <v:imagedata r:id="rId249" o:title=""/>
          </v:shape>
          <o:OLEObject Type="Embed" ProgID="Equation.3" ShapeID="_x0000_i1136" DrawAspect="Content" ObjectID="_1305061438" r:id="rId250"/>
        </w:object>
      </w:r>
      <w:r>
        <w:t xml:space="preserve">- коефіцієнт поверхневого натягу </w:t>
      </w:r>
    </w:p>
    <w:p w:rsidR="00D44B6F" w:rsidRDefault="00D44B6F" w:rsidP="00D44B6F">
      <w:r>
        <w:t xml:space="preserve"> Закон Кюрі-Вульфа   </w:t>
      </w:r>
    </w:p>
    <w:p w:rsidR="00D44B6F" w:rsidRDefault="00D44B6F" w:rsidP="00D44B6F">
      <w:r w:rsidRPr="00025331">
        <w:rPr>
          <w:position w:val="-12"/>
        </w:rPr>
        <w:object w:dxaOrig="740" w:dyaOrig="360">
          <v:shape id="_x0000_i1137" type="#_x0000_t75" style="width:64.5pt;height:31.15pt" o:ole="">
            <v:imagedata r:id="rId251" o:title=""/>
          </v:shape>
          <o:OLEObject Type="Embed" ProgID="Equation.3" ShapeID="_x0000_i1137" DrawAspect="Content" ObjectID="_1305061439" r:id="rId252"/>
        </w:object>
      </w:r>
    </w:p>
    <w:p w:rsidR="00D44B6F" w:rsidRPr="000D68B7" w:rsidRDefault="00D44B6F" w:rsidP="00D44B6F">
      <w:r>
        <w:t>Якщо поверхневий натяг на одній із граней набагато більший, ніж на іншій, то вона буде швидше рости , отже відстані до грані зростуть з принципом Кюрі-Вульфа,       . Кінець- кінцем гран із більшим натягом заросте.</w:t>
      </w:r>
    </w:p>
    <w:p w:rsidR="000B3F6D" w:rsidRPr="000B3F6D" w:rsidRDefault="000B3F6D" w:rsidP="000B3F6D">
      <w:pPr>
        <w:pStyle w:val="1"/>
      </w:pPr>
      <w:bookmarkStart w:id="19" w:name="_Toc231312326"/>
      <w:r w:rsidRPr="000B3F6D">
        <w:t>77. Класифікація кристалів за типами зв’язку в кристалічній гратці.</w:t>
      </w:r>
      <w:bookmarkEnd w:id="19"/>
    </w:p>
    <w:p w:rsidR="000B3F6D" w:rsidRDefault="000B3F6D" w:rsidP="000B3F6D">
      <w:r w:rsidRPr="00A44558">
        <w:t>Іонний зв'язок досить сильний. Він становить величину порядку 105 Дж/моль. Міцність іонного зв'язку проявляється в тому, що іонні кристали мають малий коефіцієнт теплового розширення і високу температуру плавлення. Електропровідність іонних кристалів при кімнатних температурах дуже незначна. Вона на 20 порядків нижча, ніж металів, і зростає з підвищенням температури. Для іонних кристалів характерним є сильне поглинання в інфрачервоній області спектра.</w:t>
      </w:r>
      <w:r>
        <w:t xml:space="preserve"> </w:t>
      </w:r>
      <w:r w:rsidRPr="00A44558">
        <w:t xml:space="preserve">Типовими кристалами з ковалентним зв'язком є алмаз, графіт, карборунд, сульфід цинку, йод, сірка. До них належать і напівпровідники. У вузлах кристалічної решітки таких кристалів розміщені нейтральні атоми. </w:t>
      </w:r>
    </w:p>
    <w:p w:rsidR="000B3F6D" w:rsidRDefault="000B3F6D" w:rsidP="000B3F6D">
      <w:r w:rsidRPr="00A44558">
        <w:t xml:space="preserve">Основу ковалентного зв'язку становить обмінний ефект, зумовлений обміном електронами між атомами. Ковалентний зв'язок між двома атомами </w:t>
      </w:r>
      <w:r w:rsidRPr="00A44558">
        <w:lastRenderedPageBreak/>
        <w:t>може здійснюватись однією парою електронів (одинарний зв'язок); двома парами (подвійний зв'язок); трьома парами електронів (потрійний зв'язок). Ковалентний зв'язок досить сильний. Тому ковалентні кристали мають велику енергію зв'язку порядку 3—5 еВ на один атом. Завдяки цьому кристали з ковалентними зв'язками мають високу механічну міцність і твердість, високу температуру плавлення, винятково малу леткість, погану електропровідність в широкому інтервалі температур.</w:t>
      </w:r>
    </w:p>
    <w:p w:rsidR="000B3F6D" w:rsidRDefault="000B3F6D" w:rsidP="000B3F6D">
      <w:r w:rsidRPr="00A44558">
        <w:t>Металічний зв'язок в основному характерний для речовин, побудованих з атомів одного елемента (наприклад, мідь, золото). Металічні кристали містять у вузлах кристалічної решітки позитивні іони. Металічний зв'язок здійснюється не через електронні пари, які сумісно належать двом частинкам, а за допомогою вільних валентних електронів, що належать всьому кристалу в цілому. Енергія металічного зв'язку значно менша, ніж у ковалентних і іонних кристалів. Підтвердженням цього є більш низька температура плавлення металів, ніж іонних і ковалентних кристалів.</w:t>
      </w:r>
      <w:r>
        <w:t xml:space="preserve"> </w:t>
      </w:r>
      <w:r w:rsidRPr="00A44558">
        <w:t>Висока концентрація вільних електронів у металів зумовлює їхню добру електро</w:t>
      </w:r>
      <w:r w:rsidR="0018506F">
        <w:t xml:space="preserve"> </w:t>
      </w:r>
      <w:r w:rsidRPr="00A44558">
        <w:t>- та теплопровідність. Метали оптично непрозорі, мають велику відбивну здатність, тому для них характерний специфічний металічний блиск.</w:t>
      </w:r>
    </w:p>
    <w:p w:rsidR="000B3F6D" w:rsidRDefault="000B3F6D" w:rsidP="000B3F6D">
      <w:r w:rsidRPr="00A44558">
        <w:t>У вузлах кристалічних решіток молекулярних кристалів розміщаються певним способом орієнтовані молекули. Характерною для молекулярних кристалів є геометрична відокремленість молекул кристала і сильні внутрішньомолекулярні зв'язки. Це означає, що енергія внут-рішньомолекулярних зв'язків значно перевищує енергію міжмолекулярних зв'язків. Силами зв'язку в цьому разі є сили Ван-дер-Ваальса та водневі зв'язки, коли молекули мають гідроксильні ОН та амінні NH2 групи. Переважна більшість молекулярних кристалів</w:t>
      </w:r>
      <w:r>
        <w:t xml:space="preserve"> </w:t>
      </w:r>
      <w:r w:rsidRPr="00A44558">
        <w:t>— це органічні кристали. Молекулярні неорганічні кристали трапляються рідко. До них належать речовини, молекули яких складаються з азоту, фосфору, сірки та ін.</w:t>
      </w:r>
      <w:r>
        <w:t xml:space="preserve"> </w:t>
      </w:r>
      <w:r w:rsidRPr="00A44558">
        <w:t>Молекулярні кристали за фізичними властивостями є ізоляторами, мають низьку температуру плавлення, прозорі для широкого інтервалу електромагнітних хвиль.</w:t>
      </w:r>
    </w:p>
    <w:p w:rsidR="000B3F6D" w:rsidRPr="00A44558" w:rsidRDefault="000B3F6D" w:rsidP="000B3F6D">
      <w:r w:rsidRPr="00A44558">
        <w:t>Зауважимо, що практично немає речовин, які б характеризувались тільки одним типом зв'язків. Здебільшого кристалічним решіткам речовин властива одночасна дія різних типів зв'язку.</w:t>
      </w:r>
    </w:p>
    <w:p w:rsidR="0054410D" w:rsidRPr="0054410D" w:rsidRDefault="0054410D" w:rsidP="0054410D">
      <w:pPr>
        <w:pStyle w:val="1"/>
      </w:pPr>
      <w:bookmarkStart w:id="20" w:name="_Toc231312327"/>
      <w:r w:rsidRPr="0054410D">
        <w:lastRenderedPageBreak/>
        <w:t>78. Дефекти кристалічної гратки. Дефекти за Шотткі і за Френкелем. Температурна залежність концентрації.</w:t>
      </w:r>
      <w:bookmarkEnd w:id="20"/>
    </w:p>
    <w:p w:rsidR="0054410D" w:rsidRPr="00386EBC" w:rsidRDefault="00C65EAE" w:rsidP="0054410D">
      <w:pPr>
        <w:ind w:left="-540"/>
        <w:rPr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4" type="#_x0000_t202" style="position:absolute;left:0;text-align:left;margin-left:255.75pt;margin-top:13.4pt;width:251.05pt;height:275.7pt;z-index:251681792">
            <v:textbox style="mso-next-textbox:#_x0000_s1144">
              <w:txbxContent>
                <w:p w:rsidR="008527EF" w:rsidRDefault="008527EF" w:rsidP="0054410D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Будь-яке порушення періодичності кристалічної структури структури називається дефектом. Найпростішим дефектом кристалічної гратки є вакансія(рис.), яка являє собою вузол кристалічної гратки, в якому відсутній атом. Цей дефект називається дефектом Шотткі. Іншим точковим дефектом є дефект за </w:t>
                  </w:r>
                  <w:r w:rsidRPr="0017496B">
                    <w:rPr>
                      <w:szCs w:val="28"/>
                    </w:rPr>
                    <w:t>Френкелем</w:t>
                  </w:r>
                  <w:r>
                    <w:rPr>
                      <w:szCs w:val="28"/>
                    </w:rPr>
                    <w:t>. Він являє собою пару вакансія + атом у міжвузлі.</w:t>
                  </w:r>
                </w:p>
                <w:p w:rsidR="008527EF" w:rsidRPr="006A3B52" w:rsidRDefault="008527EF" w:rsidP="0054410D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7B2C1E">
        <w:rPr>
          <w:noProof/>
        </w:rPr>
        <w:pict>
          <v:shape id="_x0000_s1145" type="#_x0000_t202" style="position:absolute;left:0;text-align:left;margin-left:8.45pt;margin-top:320.4pt;width:513pt;height:174.65pt;z-index:251682816">
            <v:textbox style="mso-next-textbox:#_x0000_s1145">
              <w:txbxContent>
                <w:p w:rsidR="008527EF" w:rsidRPr="000A722D" w:rsidRDefault="008527EF" w:rsidP="0054410D">
                  <w:pPr>
                    <w:rPr>
                      <w:szCs w:val="28"/>
                    </w:rPr>
                  </w:pPr>
                  <w:r>
                    <w:rPr>
                      <w:szCs w:val="28"/>
                    </w:rPr>
                    <w:t>Число вакансій у кристалі залежить від температури. Із збільшенням температури вони рухаються переважно із поверхні в об’</w:t>
                  </w:r>
                  <w:r w:rsidRPr="0017496B">
                    <w:rPr>
                      <w:szCs w:val="28"/>
                    </w:rPr>
                    <w:t xml:space="preserve">єм, </w:t>
                  </w:r>
                  <w:r>
                    <w:rPr>
                      <w:szCs w:val="28"/>
                    </w:rPr>
                    <w:t>а при зниженні – навпаки, із об’</w:t>
                  </w:r>
                  <w:r w:rsidRPr="0017496B">
                    <w:rPr>
                      <w:szCs w:val="28"/>
                    </w:rPr>
                    <w:t>єм</w:t>
                  </w:r>
                  <w:r>
                    <w:rPr>
                      <w:szCs w:val="28"/>
                    </w:rPr>
                    <w:t>у на поверхню. Утворення точкового дефекту вимагає затрат енергії, отже з енергетичної точки зору може здаватись невигідним. Але при фіксованій температурі Т умовою рівноваги для кристалу згідно з принципом Кюрі-Вульфа є стан з мінімальною вільною енергією при  сталому  об’</w:t>
                  </w:r>
                  <w:r w:rsidRPr="000A722D">
                    <w:rPr>
                      <w:szCs w:val="28"/>
                    </w:rPr>
                    <w:t>єм</w:t>
                  </w:r>
                  <w:r>
                    <w:rPr>
                      <w:szCs w:val="28"/>
                    </w:rPr>
                    <w:t>і F = U – TS</w:t>
                  </w:r>
                  <w:r w:rsidRPr="000A722D">
                    <w:rPr>
                      <w:szCs w:val="28"/>
                    </w:rPr>
                    <w:t xml:space="preserve">. </w:t>
                  </w:r>
                  <w:r>
                    <w:rPr>
                      <w:szCs w:val="28"/>
                    </w:rPr>
                    <w:t>Збільшення числа вакансій збільшує ентропію S, тому зменшує вільну енергію.</w:t>
                  </w:r>
                </w:p>
              </w:txbxContent>
            </v:textbox>
          </v:shape>
        </w:pict>
      </w:r>
      <w:r w:rsidR="0054410D">
        <w:rPr>
          <w:noProof/>
          <w:szCs w:val="28"/>
        </w:rPr>
      </w:r>
      <w:r w:rsidRPr="00386EBC">
        <w:rPr>
          <w:szCs w:val="28"/>
        </w:rPr>
        <w:pict>
          <v:group id="_x0000_s1044" editas="canvas" style="width:254.2pt;height:336.7pt;mso-position-horizontal-relative:char;mso-position-vertical-relative:line" coordorigin="1161,3654" coordsize="5084,6734">
            <o:lock v:ext="edit" aspectratio="t"/>
            <v:shape id="_x0000_s1045" type="#_x0000_t75" style="position:absolute;left:1161;top:3654;width:5084;height:6734" o:preferrelative="f">
              <v:fill o:detectmouseclick="t"/>
              <v:path o:extrusionok="t" o:connecttype="none"/>
              <o:lock v:ext="edit" text="t"/>
            </v:shape>
            <v:oval id="_x0000_s1046" style="position:absolute;left:1881;top:4554;width:180;height:181" fillcolor="black"/>
            <v:oval id="_x0000_s1047" style="position:absolute;left:2242;top:4554;width:181;height:179" fillcolor="black"/>
            <v:oval id="_x0000_s1048" style="position:absolute;left:2602;top:4554;width:179;height:181" fillcolor="black"/>
            <v:oval id="_x0000_s1049" style="position:absolute;left:2961;top:4554;width:180;height:181" fillcolor="black"/>
            <v:oval id="_x0000_s1050" style="position:absolute;left:1881;top:4914;width:180;height:181" fillcolor="black"/>
            <v:oval id="_x0000_s1051" style="position:absolute;left:2602;top:4914;width:182;height:181" fillcolor="black"/>
            <v:oval id="_x0000_s1052" style="position:absolute;left:2961;top:4914;width:180;height:180" fillcolor="black"/>
            <v:oval id="_x0000_s1053" style="position:absolute;left:1881;top:5275;width:180;height:180" fillcolor="black"/>
            <v:oval id="_x0000_s1054" style="position:absolute;left:2242;top:5275;width:180;height:178" fillcolor="black"/>
            <v:oval id="_x0000_s1055" style="position:absolute;left:2602;top:5275;width:182;height:180" fillcolor="black"/>
            <v:oval id="_x0000_s1056" style="position:absolute;left:1881;top:5634;width:181;height:180" fillcolor="black"/>
            <v:oval id="_x0000_s1057" style="position:absolute;left:2961;top:5275;width:180;height:180" fillcolor="black"/>
            <v:oval id="_x0000_s1058" style="position:absolute;left:2961;top:5634;width:181;height:180" fillcolor="black"/>
            <v:oval id="_x0000_s1059" style="position:absolute;left:2602;top:5634;width:179;height:181" fillcolor="black"/>
            <v:oval id="_x0000_s1060" style="position:absolute;left:2242;top:5634;width:180;height:181" fillcolor="black"/>
            <v:oval id="_x0000_s1061" style="position:absolute;left:2242;top:4914;width:180;height:180"/>
            <v:line id="_x0000_s1062" style="position:absolute;flip:y" from="2420,4374" to="2602,4914">
              <v:stroke endarrow="block"/>
            </v:line>
            <v:oval id="_x0000_s1063" style="position:absolute;left:2602;top:4195;width:178;height:180" fillcolor="black"/>
            <v:oval id="_x0000_s1064" style="position:absolute;left:3681;top:4554;width:180;height:181" fillcolor="black"/>
            <v:oval id="_x0000_s1065" style="position:absolute;left:4761;top:4554;width:181;height:179" fillcolor="black"/>
            <v:oval id="_x0000_s1066" style="position:absolute;left:2602;top:5274;width:179;height:181" fillcolor="black"/>
            <v:oval id="_x0000_s1067" style="position:absolute;left:4402;top:4554;width:179;height:181" fillcolor="black"/>
            <v:oval id="_x0000_s1068" style="position:absolute;left:4041;top:4733;width:179;height:181" fillcolor="black"/>
            <v:oval id="_x0000_s1069" style="position:absolute;left:3861;top:4914;width:180;height:181" fillcolor="black"/>
            <v:oval id="_x0000_s1070" style="position:absolute;left:4221;top:4914;width:181;height:180" fillcolor="black"/>
            <v:oval id="_x0000_s1071" style="position:absolute;left:4761;top:4914;width:178;height:181" fillcolor="black"/>
            <v:oval id="_x0000_s1072" style="position:absolute;left:3681;top:5274;width:180;height:181" fillcolor="black"/>
            <v:oval id="_x0000_s1073" style="position:absolute;left:4041;top:5094;width:181;height:181" fillcolor="black"/>
            <v:oval id="_x0000_s1074" style="position:absolute;left:4402;top:5274;width:178;height:181" fillcolor="black"/>
            <v:oval id="_x0000_s1075" style="position:absolute;left:4761;top:5274;width:180;height:181" fillcolor="black"/>
            <v:oval id="_x0000_s1076" style="position:absolute;left:3681;top:5634;width:180;height:181" fillcolor="black"/>
            <v:oval id="_x0000_s1077" style="position:absolute;left:4041;top:5634;width:179;height:181" fillcolor="black"/>
            <v:oval id="_x0000_s1078" style="position:absolute;left:4402;top:5634;width:181;height:180" fillcolor="black"/>
            <v:oval id="_x0000_s1079" style="position:absolute;left:4761;top:5634;width:180;height:181" fillcolor="black"/>
            <v:oval id="_x0000_s1080" style="position:absolute;left:4402;top:4195;width:181;height:179" fillcolor="black"/>
            <v:oval id="_x0000_s1081" style="position:absolute;left:4041;top:4554;width:180;height:180"/>
            <v:oval id="_x0000_s1082" style="position:absolute;left:3681;top:4914;width:180;height:180"/>
            <v:oval id="_x0000_s1083" style="position:absolute;left:4041;top:5274;width:180;height:180"/>
            <v:oval id="_x0000_s1084" style="position:absolute;left:4401;top:4914;width:180;height:180"/>
            <v:oval id="_x0000_s1085" style="position:absolute;left:1521;top:7074;width:179;height:181" fillcolor="black"/>
            <v:oval id="_x0000_s1086" style="position:absolute;left:1881;top:7074;width:179;height:181" fillcolor="black"/>
            <v:oval id="_x0000_s1087" style="position:absolute;left:2241;top:7074;width:179;height:181" fillcolor="black"/>
            <v:oval id="_x0000_s1088" style="position:absolute;left:2601;top:7074;width:179;height:181" fillcolor="black"/>
            <v:oval id="_x0000_s1089" style="position:absolute;left:2961;top:7074;width:179;height:181" fillcolor="black"/>
            <v:oval id="_x0000_s1090" style="position:absolute;left:1521;top:7434;width:179;height:181" fillcolor="black"/>
            <v:oval id="_x0000_s1091" style="position:absolute;left:1881;top:7434;width:179;height:181" fillcolor="black"/>
            <v:oval id="_x0000_s1092" style="position:absolute;left:2241;top:7434;width:179;height:181" fillcolor="black"/>
            <v:oval id="_x0000_s1093" style="position:absolute;left:2601;top:7434;width:179;height:181" fillcolor="black"/>
            <v:oval id="_x0000_s1094" style="position:absolute;left:2961;top:7434;width:179;height:181" fillcolor="black"/>
            <v:oval id="_x0000_s1095" style="position:absolute;left:1521;top:7794;width:179;height:181" fillcolor="black"/>
            <v:oval id="_x0000_s1096" style="position:absolute;left:1881;top:7794;width:179;height:181" fillcolor="black"/>
            <v:oval id="_x0000_s1097" style="position:absolute;left:2241;top:7794;width:179;height:181" fillcolor="black"/>
            <v:oval id="_x0000_s1098" style="position:absolute;left:2601;top:7794;width:179;height:181" fillcolor="black"/>
            <v:oval id="_x0000_s1099" style="position:absolute;left:2961;top:7794;width:179;height:181" fillcolor="black"/>
            <v:oval id="_x0000_s1100" style="position:absolute;left:1521;top:8154;width:179;height:181" fillcolor="black"/>
            <v:oval id="_x0000_s1101" style="position:absolute;left:1881;top:8154;width:179;height:181" fillcolor="black"/>
            <v:oval id="_x0000_s1102" style="position:absolute;left:2241;top:8154;width:179;height:181" fillcolor="black"/>
            <v:oval id="_x0000_s1103" style="position:absolute;left:2601;top:8154;width:179;height:181" fillcolor="black"/>
            <v:oval id="_x0000_s1104" style="position:absolute;left:2961;top:8154;width:179;height:181" fillcolor="black"/>
            <v:oval id="_x0000_s1105" style="position:absolute;left:1521;top:8514;width:179;height:181" fillcolor="black"/>
            <v:oval id="_x0000_s1106" style="position:absolute;left:1881;top:8514;width:179;height:181" fillcolor="black"/>
            <v:oval id="_x0000_s1107" style="position:absolute;left:2241;top:8514;width:179;height:181" fillcolor="black"/>
            <v:oval id="_x0000_s1108" style="position:absolute;left:2601;top:8514;width:179;height:181" fillcolor="black"/>
            <v:oval id="_x0000_s1109" style="position:absolute;left:2961;top:8514;width:179;height:181" fillcolor="black"/>
            <v:line id="_x0000_s1110" style="position:absolute" from="1986,7569" to="2166,8109">
              <v:stroke endarrow="block"/>
            </v:line>
            <v:oval id="_x0000_s1111" style="position:absolute;left:3861;top:7074;width:179;height:181" fillcolor="black"/>
            <v:oval id="_x0000_s1112" style="position:absolute;left:4581;top:7074;width:179;height:181" fillcolor="black"/>
            <v:oval id="_x0000_s1113" style="position:absolute;left:4941;top:7074;width:179;height:181" fillcolor="black"/>
            <v:oval id="_x0000_s1114" style="position:absolute;left:5301;top:7074;width:179;height:181" fillcolor="black"/>
            <v:oval id="_x0000_s1115" style="position:absolute;left:3861;top:7434;width:179;height:181" fillcolor="black"/>
            <v:oval id="_x0000_s1116" style="position:absolute;left:4581;top:7434;width:179;height:181" fillcolor="black"/>
            <v:oval id="_x0000_s1117" style="position:absolute;left:4941;top:7434;width:179;height:181" fillcolor="black"/>
            <v:oval id="_x0000_s1118" style="position:absolute;left:5301;top:7434;width:179;height:181" fillcolor="black"/>
            <v:oval id="_x0000_s1119" style="position:absolute;left:3861;top:7794;width:179;height:181" fillcolor="black"/>
            <v:oval id="_x0000_s1120" style="position:absolute;left:4941;top:7794;width:179;height:181" fillcolor="black"/>
            <v:oval id="_x0000_s1121" style="position:absolute;left:5301;top:7794;width:179;height:181" fillcolor="black"/>
            <v:oval id="_x0000_s1122" style="position:absolute;left:3861;top:8154;width:179;height:181" fillcolor="black"/>
            <v:oval id="_x0000_s1123" style="position:absolute;left:4941;top:8154;width:179;height:181" fillcolor="black"/>
            <v:oval id="_x0000_s1124" style="position:absolute;left:5301;top:8154;width:179;height:181" fillcolor="black"/>
            <v:oval id="_x0000_s1125" style="position:absolute;left:3861;top:8514;width:179;height:181" fillcolor="black"/>
            <v:oval id="_x0000_s1126" style="position:absolute;left:4221;top:8514;width:179;height:181" fillcolor="black"/>
            <v:oval id="_x0000_s1127" style="position:absolute;left:4581;top:8514;width:179;height:181" fillcolor="black"/>
            <v:oval id="_x0000_s1128" style="position:absolute;left:4941;top:8514;width:179;height:181" fillcolor="black"/>
            <v:oval id="_x0000_s1129" style="position:absolute;left:5301;top:8514;width:179;height:181" fillcolor="black"/>
            <v:line id="_x0000_s1130" style="position:absolute" from="4311,7494" to="4491,8034">
              <v:stroke endarrow="block"/>
            </v:line>
            <v:oval id="_x0000_s1131" style="position:absolute;left:4581;top:7794;width:180;height:180"/>
            <v:oval id="_x0000_s1132" style="position:absolute;left:4221;top:8154;width:180;height:180"/>
            <v:oval id="_x0000_s1133" style="position:absolute;left:4221;top:7794;width:180;height:180"/>
            <v:oval id="_x0000_s1134" style="position:absolute;left:4221;top:7434;width:180;height:180"/>
            <v:oval id="_x0000_s1135" style="position:absolute;left:4401;top:7974;width:181;height:180" fillcolor="black"/>
            <v:oval id="_x0000_s1136" style="position:absolute;left:4146;top:7719;width:181;height:180" fillcolor="black"/>
            <v:oval id="_x0000_s1137" style="position:absolute;left:4146;top:8229;width:181;height:180" fillcolor="black"/>
            <v:oval id="_x0000_s1138" style="position:absolute;left:4221;top:7074;width:181;height:180" fillcolor="black"/>
            <v:oval id="_x0000_s1139" style="position:absolute;left:4656;top:7719;width:181;height:180" fillcolor="black"/>
            <v:oval id="_x0000_s1140" style="position:absolute;left:4581;top:8154;width:180;height:180"/>
            <v:oval id="_x0000_s1141" style="position:absolute;left:4656;top:8229;width:181;height:180" fillcolor="black"/>
            <v:shape id="_x0000_s1142" type="#_x0000_t202" style="position:absolute;left:1881;top:5994;width:3240;height:838">
              <v:textbox style="mso-next-textbox:#_x0000_s1142">
                <w:txbxContent>
                  <w:p w:rsidR="008527EF" w:rsidRPr="007B2C1E" w:rsidRDefault="008527EF" w:rsidP="007B2C1E">
                    <w:pPr>
                      <w:ind w:firstLine="142"/>
                      <w:rPr>
                        <w:sz w:val="24"/>
                        <w:szCs w:val="28"/>
                      </w:rPr>
                    </w:pPr>
                    <w:r w:rsidRPr="007B2C1E">
                      <w:rPr>
                        <w:sz w:val="24"/>
                        <w:szCs w:val="28"/>
                      </w:rPr>
                      <w:t>Дефекти за Шотткі</w:t>
                    </w:r>
                  </w:p>
                </w:txbxContent>
              </v:textbox>
            </v:shape>
            <v:shape id="_x0000_s1143" type="#_x0000_t202" style="position:absolute;left:1701;top:8874;width:3420;height:1013">
              <v:textbox style="mso-next-textbox:#_x0000_s1143">
                <w:txbxContent>
                  <w:p w:rsidR="008527EF" w:rsidRPr="007B2C1E" w:rsidRDefault="008527EF" w:rsidP="007B2C1E">
                    <w:pPr>
                      <w:ind w:firstLine="284"/>
                      <w:rPr>
                        <w:sz w:val="24"/>
                        <w:szCs w:val="28"/>
                      </w:rPr>
                    </w:pPr>
                    <w:r w:rsidRPr="007B2C1E">
                      <w:rPr>
                        <w:sz w:val="24"/>
                        <w:szCs w:val="28"/>
                      </w:rPr>
                      <w:t>Дефекти за Френкелем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B7610" w:rsidRDefault="00AB7610" w:rsidP="000B3F6D"/>
    <w:p w:rsidR="00AB7610" w:rsidRPr="00AB7610" w:rsidRDefault="00AB7610" w:rsidP="00AB7610"/>
    <w:p w:rsidR="00AB7610" w:rsidRPr="00AB7610" w:rsidRDefault="00AB7610" w:rsidP="00AB7610"/>
    <w:p w:rsidR="00AB7610" w:rsidRPr="00AB7610" w:rsidRDefault="00AB7610" w:rsidP="00AB7610"/>
    <w:p w:rsidR="00AB7610" w:rsidRPr="00AB7610" w:rsidRDefault="00AB7610" w:rsidP="00AB7610"/>
    <w:p w:rsidR="00AB7610" w:rsidRPr="00AB7610" w:rsidRDefault="00AB7610" w:rsidP="00AB7610"/>
    <w:p w:rsidR="00AB7610" w:rsidRDefault="00AB7610" w:rsidP="00AB7610"/>
    <w:p w:rsidR="003136E7" w:rsidRDefault="003136E7" w:rsidP="00AB7610"/>
    <w:p w:rsidR="00AB7610" w:rsidRPr="00AB7610" w:rsidRDefault="00AB7610" w:rsidP="00AB7610">
      <w:pPr>
        <w:pStyle w:val="1"/>
      </w:pPr>
      <w:bookmarkStart w:id="21" w:name="_Toc231312328"/>
      <w:r w:rsidRPr="00AB7610">
        <w:t>79.Теплоємність твердих тіл. Закони Дюлонга і Пті та Джоуля і Каппа. Недоліки класичної теорії теплоємності твердих тіл.</w:t>
      </w:r>
      <w:bookmarkEnd w:id="21"/>
    </w:p>
    <w:p w:rsidR="00AB7610" w:rsidRPr="00873D0C" w:rsidRDefault="00AB7610" w:rsidP="00AB7610">
      <w:pPr>
        <w:rPr>
          <w:rFonts w:ascii="Times New Roman" w:eastAsiaTheme="minorEastAsia" w:hAnsi="Times New Roman" w:cs="Times New Roman"/>
          <w:i/>
          <w:szCs w:val="28"/>
        </w:rPr>
      </w:pPr>
      <w:r>
        <w:rPr>
          <w:rFonts w:ascii="Times New Roman" w:hAnsi="Times New Roman" w:cs="Times New Roman"/>
          <w:szCs w:val="28"/>
        </w:rPr>
        <w:t xml:space="preserve">Тверде тіло розглядається як набір класичних осциляторів. На один ступінь вільності коливального руху припадає енергія рівна kT. </w:t>
      </w:r>
      <w:r>
        <w:rPr>
          <w:rFonts w:ascii="Times New Roman" w:hAnsi="Times New Roman" w:cs="Times New Roman"/>
          <w:szCs w:val="28"/>
          <w:lang w:val="ru-RU"/>
        </w:rPr>
        <w:t xml:space="preserve"> </w:t>
      </w:r>
      <w:r w:rsidRPr="002F0622">
        <w:rPr>
          <w:rFonts w:ascii="Times New Roman" w:hAnsi="Times New Roman" w:cs="Times New Roman"/>
          <w:szCs w:val="28"/>
        </w:rPr>
        <w:t xml:space="preserve">Внутрішня енергія </w:t>
      </w:r>
      <w:r>
        <w:rPr>
          <w:rFonts w:ascii="Times New Roman" w:hAnsi="Times New Roman" w:cs="Times New Roman"/>
          <w:szCs w:val="28"/>
          <w:lang w:val="ru-RU"/>
        </w:rPr>
        <w:t>одного моля твердого тіла U =</w:t>
      </w:r>
      <w:r w:rsidRPr="002F0622">
        <w:rPr>
          <w:rFonts w:ascii="Times New Roman" w:hAnsi="Times New Roman" w:cs="Times New Roman"/>
          <w:szCs w:val="28"/>
          <w:lang w:val="ru-RU"/>
        </w:rPr>
        <w:t>3</w:t>
      </w:r>
      <w:r>
        <w:rPr>
          <w:rFonts w:ascii="Times New Roman" w:hAnsi="Times New Roman" w:cs="Times New Roman"/>
          <w:szCs w:val="28"/>
          <w:lang w:val="en-US"/>
        </w:rPr>
        <w:t>NkT</w:t>
      </w:r>
      <w:r w:rsidRPr="002F0622">
        <w:rPr>
          <w:rFonts w:ascii="Times New Roman" w:hAnsi="Times New Roman" w:cs="Times New Roman"/>
          <w:szCs w:val="28"/>
          <w:lang w:val="ru-RU"/>
        </w:rPr>
        <w:t>= 3</w:t>
      </w:r>
      <w:r>
        <w:rPr>
          <w:rFonts w:ascii="Times New Roman" w:hAnsi="Times New Roman" w:cs="Times New Roman"/>
          <w:szCs w:val="28"/>
          <w:lang w:val="en-US"/>
        </w:rPr>
        <w:t>RT</w:t>
      </w:r>
      <w:r w:rsidRPr="002F0622">
        <w:rPr>
          <w:rFonts w:ascii="Times New Roman" w:hAnsi="Times New Roman" w:cs="Times New Roman"/>
          <w:szCs w:val="28"/>
          <w:lang w:val="ru-RU"/>
        </w:rPr>
        <w:t xml:space="preserve">.  </w:t>
      </w:r>
      <w:r w:rsidRPr="002F0622">
        <w:rPr>
          <w:rFonts w:ascii="Times New Roman" w:hAnsi="Times New Roman" w:cs="Times New Roman"/>
          <w:szCs w:val="28"/>
        </w:rPr>
        <w:t>Молярна</w:t>
      </w:r>
      <w:r w:rsidRPr="002F0622">
        <w:rPr>
          <w:rFonts w:ascii="Times New Roman" w:hAnsi="Times New Roman" w:cs="Times New Roman"/>
          <w:szCs w:val="28"/>
          <w:lang w:val="ru-RU"/>
        </w:rPr>
        <w:t xml:space="preserve"> </w:t>
      </w:r>
      <w:r w:rsidRPr="002F0622">
        <w:rPr>
          <w:rFonts w:ascii="Times New Roman" w:hAnsi="Times New Roman" w:cs="Times New Roman"/>
          <w:szCs w:val="28"/>
        </w:rPr>
        <w:t>теплоємність</w:t>
      </w:r>
      <w:r w:rsidRPr="002F0622">
        <w:rPr>
          <w:rFonts w:ascii="Times New Roman" w:hAnsi="Times New Roman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V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=</m:t>
        </m:r>
        <m:d>
          <m:d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Cs w:val="28"/>
                    <w:lang w:val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szCs w:val="28"/>
                    <w:lang w:val="ru-RU"/>
                  </w:rPr>
                  <m:t>dU</m:t>
                </m:r>
              </m:num>
              <m:den>
                <m:r>
                  <w:rPr>
                    <w:rFonts w:ascii="Cambria Math" w:hAnsi="Cambria Math" w:cs="Times New Roman"/>
                    <w:szCs w:val="28"/>
                    <w:lang w:val="ru-RU"/>
                  </w:rPr>
                  <m:t>dT</m:t>
                </m:r>
              </m:den>
            </m:f>
          </m:e>
        </m:d>
        <m:r>
          <w:rPr>
            <w:rFonts w:ascii="Cambria Math" w:hAnsi="Cambria Math" w:cs="Times New Roman"/>
            <w:szCs w:val="28"/>
            <w:lang w:val="ru-RU"/>
          </w:rPr>
          <m:t>=3R</m:t>
        </m:r>
      </m:oMath>
      <w:r>
        <w:rPr>
          <w:rFonts w:ascii="Times New Roman" w:eastAsiaTheme="minorEastAsia" w:hAnsi="Times New Roman" w:cs="Times New Roman"/>
          <w:szCs w:val="28"/>
          <w:lang w:val="ru-RU"/>
        </w:rPr>
        <w:t xml:space="preserve">. </w:t>
      </w:r>
      <w:r w:rsidRPr="002F0622">
        <w:rPr>
          <w:rFonts w:ascii="Times New Roman" w:eastAsiaTheme="minorEastAsia" w:hAnsi="Times New Roman" w:cs="Times New Roman"/>
          <w:szCs w:val="28"/>
        </w:rPr>
        <w:t>Тобто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не </w:t>
      </w:r>
      <w:r w:rsidRPr="002F0622">
        <w:rPr>
          <w:rFonts w:ascii="Times New Roman" w:eastAsiaTheme="minorEastAsia" w:hAnsi="Times New Roman" w:cs="Times New Roman"/>
          <w:szCs w:val="28"/>
        </w:rPr>
        <w:t>залежить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 w:rsidRPr="002F0622">
        <w:rPr>
          <w:rFonts w:ascii="Times New Roman" w:eastAsiaTheme="minorEastAsia" w:hAnsi="Times New Roman" w:cs="Times New Roman"/>
          <w:szCs w:val="28"/>
        </w:rPr>
        <w:t>від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 w:rsidRPr="002F0622">
        <w:rPr>
          <w:rFonts w:ascii="Times New Roman" w:eastAsiaTheme="minorEastAsia" w:hAnsi="Times New Roman" w:cs="Times New Roman"/>
          <w:szCs w:val="28"/>
        </w:rPr>
        <w:t>температури є однаковим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Cs w:val="28"/>
        </w:rPr>
        <w:t xml:space="preserve">для всіх твердих тіл (Закон Дюлонга і Пті ). Недоліки : цей закон не підтверджується при низьких температурах, а для деяких </w:t>
      </w:r>
      <w:r>
        <w:rPr>
          <w:rFonts w:ascii="Times New Roman" w:eastAsiaTheme="minorEastAsia" w:hAnsi="Times New Roman" w:cs="Times New Roman"/>
          <w:szCs w:val="28"/>
        </w:rPr>
        <w:lastRenderedPageBreak/>
        <w:t xml:space="preserve">твердих тіл – і при деяких високих. </w:t>
      </w:r>
      <w:r w:rsidRPr="00E874BA">
        <w:rPr>
          <w:rFonts w:ascii="Times New Roman" w:eastAsiaTheme="minorEastAsia" w:hAnsi="Times New Roman" w:cs="Times New Roman"/>
          <w:szCs w:val="28"/>
        </w:rPr>
        <w:t>Експеримент</w:t>
      </w:r>
      <w:r>
        <w:rPr>
          <w:rFonts w:ascii="Times New Roman" w:eastAsiaTheme="minorEastAsia" w:hAnsi="Times New Roman" w:cs="Times New Roman"/>
          <w:szCs w:val="28"/>
        </w:rPr>
        <w:t xml:space="preserve"> свідчить :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V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~</m:t>
        </m:r>
        <m:sSup>
          <m:sSup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ru-RU"/>
              </w:rPr>
              <m:t>T</m:t>
            </m:r>
          </m:e>
          <m:sup>
            <m:r>
              <w:rPr>
                <w:rFonts w:ascii="Cambria Math" w:hAnsi="Cambria Math" w:cs="Times New Roman"/>
                <w:szCs w:val="28"/>
                <w:lang w:val="ru-RU"/>
              </w:rPr>
              <m:t>3</m:t>
            </m:r>
          </m:sup>
        </m:sSup>
        <m:r>
          <w:rPr>
            <w:rFonts w:ascii="Cambria Math" w:hAnsi="Cambria Math" w:cs="Times New Roman"/>
            <w:szCs w:val="28"/>
            <w:lang w:val="ru-RU"/>
          </w:rPr>
          <m:t xml:space="preserve"> і  </m:t>
        </m:r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V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→0 при T</m:t>
        </m:r>
        <m:box>
          <m:boxPr>
            <m:opEmu m:val="on"/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boxPr>
          <m:e>
            <m:r>
              <w:rPr>
                <w:rFonts w:ascii="Cambria Math" w:hAnsi="Cambria Math" w:cs="Times New Roman"/>
                <w:szCs w:val="28"/>
                <w:lang w:val="ru-RU"/>
              </w:rPr>
              <m:t>→0</m:t>
            </m:r>
          </m:e>
        </m:box>
      </m:oMath>
      <w:r w:rsidRPr="00E874BA">
        <w:rPr>
          <w:rFonts w:ascii="Times New Roman" w:eastAsiaTheme="minorEastAsia" w:hAnsi="Times New Roman" w:cs="Times New Roman"/>
          <w:szCs w:val="28"/>
          <w:lang w:val="ru-RU"/>
        </w:rPr>
        <w:t>.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 w:rsidRPr="00873D0C">
        <w:rPr>
          <w:rFonts w:ascii="Times New Roman" w:eastAsiaTheme="minorEastAsia" w:hAnsi="Times New Roman" w:cs="Times New Roman"/>
          <w:szCs w:val="28"/>
        </w:rPr>
        <w:t>Якщо</w:t>
      </w:r>
      <w:r>
        <w:rPr>
          <w:rFonts w:ascii="Times New Roman" w:eastAsiaTheme="minorEastAsia" w:hAnsi="Times New Roman" w:cs="Times New Roman"/>
          <w:szCs w:val="28"/>
        </w:rPr>
        <w:t xml:space="preserve"> тверде тіло є хімічною сполукою, тобто його кристалічна ґратка складається з атомів різних типів, на кожен атом усе-одно припадає 3 коливальні ступені вільності, отже, на молекулу припадає енергія 3nkT, де n— </w:t>
      </w:r>
      <w:r w:rsidRPr="00873D0C">
        <w:rPr>
          <w:rFonts w:ascii="Times New Roman" w:eastAsiaTheme="minorEastAsia" w:hAnsi="Times New Roman" w:cs="Times New Roman"/>
          <w:szCs w:val="28"/>
        </w:rPr>
        <w:t>кіл</w:t>
      </w:r>
      <w:r>
        <w:rPr>
          <w:rFonts w:ascii="Times New Roman" w:eastAsiaTheme="minorEastAsia" w:hAnsi="Times New Roman" w:cs="Times New Roman"/>
          <w:szCs w:val="28"/>
        </w:rPr>
        <w:t>ь</w:t>
      </w:r>
      <w:r w:rsidRPr="00873D0C">
        <w:rPr>
          <w:rFonts w:ascii="Times New Roman" w:eastAsiaTheme="minorEastAsia" w:hAnsi="Times New Roman" w:cs="Times New Roman"/>
          <w:szCs w:val="28"/>
        </w:rPr>
        <w:t>кість</w:t>
      </w:r>
      <w:r>
        <w:rPr>
          <w:rFonts w:ascii="Times New Roman" w:eastAsiaTheme="minorEastAsia" w:hAnsi="Times New Roman" w:cs="Times New Roman"/>
          <w:szCs w:val="28"/>
        </w:rPr>
        <w:t xml:space="preserve"> атомів у молекулі. Отже, має місце формула C=3nR – закон </w:t>
      </w:r>
      <w:r w:rsidRPr="00AB7610">
        <w:rPr>
          <w:rFonts w:ascii="Times New Roman" w:eastAsiaTheme="minorEastAsia" w:hAnsi="Times New Roman" w:cs="Times New Roman"/>
          <w:szCs w:val="28"/>
        </w:rPr>
        <w:t xml:space="preserve">Джоуля-Каппа . Вона </w:t>
      </w:r>
      <w:r w:rsidRPr="00873D0C">
        <w:rPr>
          <w:rFonts w:ascii="Times New Roman" w:eastAsiaTheme="minorEastAsia" w:hAnsi="Times New Roman" w:cs="Times New Roman"/>
          <w:szCs w:val="28"/>
        </w:rPr>
        <w:t>більш загальна</w:t>
      </w:r>
      <w:r>
        <w:rPr>
          <w:rFonts w:ascii="Times New Roman" w:eastAsiaTheme="minorEastAsia" w:hAnsi="Times New Roman" w:cs="Times New Roman"/>
          <w:szCs w:val="28"/>
        </w:rPr>
        <w:t>, ніж Дюлонга-Пті.</w:t>
      </w:r>
    </w:p>
    <w:p w:rsidR="00AB7610" w:rsidRPr="00AB7610" w:rsidRDefault="00AB7610" w:rsidP="00AB7610">
      <w:pPr>
        <w:pStyle w:val="1"/>
      </w:pPr>
      <w:bookmarkStart w:id="22" w:name="_Toc231312329"/>
      <w:r w:rsidRPr="00AB7610">
        <w:t>80. Квантова теорія теплоємності твердих тіл Планка-Енштейна.</w:t>
      </w:r>
      <w:bookmarkEnd w:id="22"/>
    </w:p>
    <w:p w:rsidR="00AB7610" w:rsidRDefault="00AB7610" w:rsidP="00AB7610">
      <w:pPr>
        <w:rPr>
          <w:rFonts w:ascii="Times New Roman" w:eastAsiaTheme="minorEastAsia" w:hAnsi="Times New Roman" w:cs="Times New Roman"/>
          <w:szCs w:val="28"/>
        </w:rPr>
      </w:pPr>
      <w:r w:rsidRPr="00E874BA">
        <w:rPr>
          <w:rFonts w:ascii="Times New Roman" w:hAnsi="Times New Roman" w:cs="Times New Roman"/>
          <w:szCs w:val="28"/>
        </w:rPr>
        <w:t>Тверде</w:t>
      </w:r>
      <w:r>
        <w:rPr>
          <w:rFonts w:ascii="Times New Roman" w:hAnsi="Times New Roman" w:cs="Times New Roman"/>
          <w:szCs w:val="28"/>
          <w:lang w:val="ru-RU"/>
        </w:rPr>
        <w:t xml:space="preserve"> </w:t>
      </w:r>
      <w:r w:rsidRPr="00E874BA">
        <w:rPr>
          <w:rFonts w:ascii="Times New Roman" w:hAnsi="Times New Roman" w:cs="Times New Roman"/>
          <w:szCs w:val="28"/>
        </w:rPr>
        <w:t>тіло</w:t>
      </w:r>
      <w:r>
        <w:rPr>
          <w:rFonts w:ascii="Times New Roman" w:hAnsi="Times New Roman" w:cs="Times New Roman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Cs w:val="28"/>
        </w:rPr>
        <w:t>Розглядається як сукупність незалежних осциляторів, енергія яких може набувати лише дискретних значень E=nhv , де n – ціле число, h – стала Планка , v – частота.</w:t>
      </w:r>
      <w:r>
        <w:rPr>
          <w:rFonts w:ascii="Times New Roman" w:hAnsi="Times New Roman" w:cs="Times New Roman"/>
          <w:szCs w:val="28"/>
          <w:lang w:val="ru-RU"/>
        </w:rPr>
        <w:t xml:space="preserve"> </w:t>
      </w:r>
      <w:r w:rsidRPr="00E874BA">
        <w:rPr>
          <w:rFonts w:ascii="Times New Roman" w:hAnsi="Times New Roman" w:cs="Times New Roman"/>
          <w:szCs w:val="28"/>
        </w:rPr>
        <w:t>Всі</w:t>
      </w:r>
      <w:r>
        <w:rPr>
          <w:rFonts w:ascii="Times New Roman" w:hAnsi="Times New Roman" w:cs="Times New Roman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осцилятори мають однакову частоту v. Середня енергія осцилятора: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32"/>
                <w:szCs w:val="28"/>
              </w:rPr>
              <m:t>E</m:t>
            </m:r>
          </m:e>
        </m:bar>
        <m:r>
          <w:rPr>
            <w:rFonts w:ascii="Cambria Math" w:hAnsi="Cambria Math" w:cs="Times New Roman"/>
            <w:sz w:val="32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hv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28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hv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32"/>
                        <w:szCs w:val="28"/>
                      </w:rPr>
                      <m:t>kT-1</m:t>
                    </m:r>
                  </m:den>
                </m:f>
              </m:sup>
            </m:sSup>
          </m:den>
        </m:f>
        <m:r>
          <w:rPr>
            <w:rFonts w:ascii="Cambria Math" w:hAnsi="Cambria Math" w:cs="Times New Roman"/>
            <w:sz w:val="32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hv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2</m:t>
            </m:r>
          </m:den>
        </m:f>
      </m:oMath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, де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28"/>
              </w:rPr>
              <m:t>hv</m:t>
            </m:r>
          </m:num>
          <m:den>
            <m:r>
              <w:rPr>
                <w:rFonts w:ascii="Cambria Math" w:hAnsi="Cambria Math" w:cs="Times New Roman"/>
                <w:sz w:val="32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Cs w:val="28"/>
        </w:rPr>
        <w:t xml:space="preserve"> -- енергія нульових коливань осцилятора. Внутрішня енергія 1 моля твердого тіла : U=3N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Cs w:val="28"/>
              </w:rPr>
              <m:t>E</m:t>
            </m:r>
          </m:e>
        </m:bar>
      </m:oMath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, а </w:t>
      </w:r>
      <w:r w:rsidRPr="003161B3">
        <w:rPr>
          <w:rFonts w:ascii="Times New Roman" w:eastAsiaTheme="minorEastAsia" w:hAnsi="Times New Roman" w:cs="Times New Roman"/>
          <w:szCs w:val="28"/>
        </w:rPr>
        <w:t>молярна</w:t>
      </w:r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Cs w:val="28"/>
        </w:rPr>
        <w:t xml:space="preserve">теплоємність 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sz w:val="32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sSub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</w:rPr>
                      <m:t>dU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</w:rPr>
                      <m:t>dT</m:t>
                    </m:r>
                  </m:den>
                </m:f>
              </m:e>
            </m:d>
          </m:e>
          <m:sub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3Nk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28"/>
                          </w:rPr>
                          <m:t>hv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28"/>
                          </w:rPr>
                          <m:t>kT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 xml:space="preserve"> e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</w:rPr>
                      <m:t>hv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</w:rPr>
                      <m:t>kT</m:t>
                    </m:r>
                  </m:den>
                </m:f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2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28"/>
                          </w:rPr>
                          <m:t>e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28"/>
                              </w:rPr>
                              <m:t>hv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28"/>
                              </w:rPr>
                              <m:t>kT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28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28"/>
                  </w:rPr>
                  <m:t>2</m:t>
                </m:r>
              </m:sup>
            </m:sSup>
          </m:den>
        </m:f>
      </m:oMath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 . </w:t>
      </w:r>
      <w:r w:rsidRPr="003161B3">
        <w:rPr>
          <w:rFonts w:ascii="Times New Roman" w:eastAsiaTheme="minorEastAsia" w:hAnsi="Times New Roman" w:cs="Times New Roman"/>
          <w:szCs w:val="28"/>
        </w:rPr>
        <w:t>Ця</w:t>
      </w:r>
      <w:r>
        <w:rPr>
          <w:rFonts w:ascii="Times New Roman" w:eastAsiaTheme="minorEastAsia" w:hAnsi="Times New Roman" w:cs="Times New Roman"/>
          <w:szCs w:val="28"/>
        </w:rPr>
        <w:t xml:space="preserve"> формула дає правильний результат при </w:t>
      </w:r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Cs w:val="28"/>
            <w:lang w:val="ru-RU"/>
          </w:rPr>
          <m:t>T</m:t>
        </m:r>
        <m:box>
          <m:boxPr>
            <m:opEmu m:val="on"/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boxPr>
          <m:e>
            <m:r>
              <w:rPr>
                <w:rFonts w:ascii="Cambria Math" w:hAnsi="Cambria Math" w:cs="Times New Roman"/>
                <w:szCs w:val="28"/>
                <w:lang w:val="ru-RU"/>
              </w:rPr>
              <m:t>→0</m:t>
            </m:r>
          </m:e>
        </m:box>
      </m:oMath>
      <w:r>
        <w:rPr>
          <w:rFonts w:ascii="Times New Roman" w:eastAsiaTheme="minorEastAsia" w:hAnsi="Times New Roman" w:cs="Times New Roman"/>
          <w:szCs w:val="28"/>
          <w:lang w:val="ru-RU"/>
        </w:rPr>
        <w:t xml:space="preserve">. </w:t>
      </w:r>
      <w:r w:rsidRPr="003161B3">
        <w:rPr>
          <w:rFonts w:ascii="Times New Roman" w:eastAsiaTheme="minorEastAsia" w:hAnsi="Times New Roman" w:cs="Times New Roman"/>
          <w:szCs w:val="28"/>
        </w:rPr>
        <w:t>Тоді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V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→0</m:t>
        </m:r>
      </m:oMath>
      <w:r>
        <w:rPr>
          <w:rFonts w:ascii="Times New Roman" w:eastAsiaTheme="minorEastAsia" w:hAnsi="Times New Roman" w:cs="Times New Roman"/>
          <w:szCs w:val="28"/>
          <w:lang w:val="ru-RU"/>
        </w:rPr>
        <w:t xml:space="preserve">, що </w:t>
      </w:r>
      <w:r w:rsidRPr="003161B3">
        <w:rPr>
          <w:rFonts w:ascii="Times New Roman" w:eastAsiaTheme="minorEastAsia" w:hAnsi="Times New Roman" w:cs="Times New Roman"/>
          <w:szCs w:val="28"/>
        </w:rPr>
        <w:t>узгоджується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 w:rsidRPr="003161B3">
        <w:rPr>
          <w:rFonts w:ascii="Times New Roman" w:eastAsiaTheme="minorEastAsia" w:hAnsi="Times New Roman" w:cs="Times New Roman"/>
          <w:szCs w:val="28"/>
        </w:rPr>
        <w:t>з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тепловою теоремою Нернста і </w:t>
      </w:r>
      <w:r w:rsidRPr="00C638BE">
        <w:rPr>
          <w:rFonts w:ascii="Times New Roman" w:eastAsiaTheme="minorEastAsia" w:hAnsi="Times New Roman" w:cs="Times New Roman"/>
          <w:szCs w:val="28"/>
        </w:rPr>
        <w:t>експериментом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. Але </w:t>
      </w:r>
      <w:r w:rsidRPr="00C638BE">
        <w:rPr>
          <w:rFonts w:ascii="Times New Roman" w:eastAsiaTheme="minorEastAsia" w:hAnsi="Times New Roman" w:cs="Times New Roman"/>
          <w:szCs w:val="28"/>
        </w:rPr>
        <w:t>загальний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 w:rsidRPr="00C638BE">
        <w:rPr>
          <w:rFonts w:ascii="Times New Roman" w:eastAsiaTheme="minorEastAsia" w:hAnsi="Times New Roman" w:cs="Times New Roman"/>
          <w:szCs w:val="28"/>
        </w:rPr>
        <w:t>хід</w:t>
      </w:r>
      <w:r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Cs w:val="28"/>
        </w:rPr>
        <w:t>залежності</w:t>
      </w:r>
    </w:p>
    <w:p w:rsidR="00AB7610" w:rsidRPr="00C638BE" w:rsidRDefault="00AB7610" w:rsidP="00AB7610">
      <w:pPr>
        <w:ind w:firstLine="0"/>
        <w:rPr>
          <w:rFonts w:ascii="Times New Roman" w:eastAsiaTheme="minorEastAsia" w:hAnsi="Times New Roman" w:cs="Times New Roman"/>
          <w:i/>
          <w:szCs w:val="28"/>
        </w:rPr>
      </w:pPr>
      <w:r>
        <w:rPr>
          <w:rFonts w:ascii="Times New Roman" w:eastAsiaTheme="minorEastAsia" w:hAnsi="Times New Roman" w:cs="Times New Roman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V</m:t>
            </m:r>
          </m:sub>
        </m:sSub>
        <m:r>
          <w:rPr>
            <w:rFonts w:ascii="Cambria Math" w:hAnsi="Cambria Math" w:cs="Times New Roman"/>
            <w:sz w:val="32"/>
            <w:szCs w:val="28"/>
            <w:lang w:val="ru-RU"/>
          </w:rPr>
          <m:t>=f(</m:t>
        </m:r>
        <m:r>
          <w:rPr>
            <w:rFonts w:ascii="Cambria Math" w:hAnsi="Cambria Math" w:cs="Times New Roman"/>
            <w:sz w:val="32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32"/>
            <w:szCs w:val="28"/>
            <w:lang w:val="ru-RU"/>
          </w:rPr>
          <m:t>)</m:t>
        </m:r>
      </m:oMath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 w:rsidRPr="00C638BE">
        <w:rPr>
          <w:rFonts w:ascii="Times New Roman" w:eastAsiaTheme="minorEastAsia" w:hAnsi="Times New Roman" w:cs="Times New Roman"/>
          <w:szCs w:val="28"/>
        </w:rPr>
        <w:t>при низьких</w:t>
      </w:r>
      <w:r>
        <w:rPr>
          <w:rFonts w:ascii="Times New Roman" w:eastAsiaTheme="minorEastAsia" w:hAnsi="Times New Roman" w:cs="Times New Roman"/>
          <w:szCs w:val="28"/>
        </w:rPr>
        <w:t xml:space="preserve"> температурах формула дає експоненціальний, на відміну від експериментального</w:t>
      </w:r>
      <w:r w:rsidRPr="00AB7610">
        <w:rPr>
          <w:rFonts w:ascii="Times New Roman" w:eastAsiaTheme="minorEastAsia" w:hAnsi="Times New Roman" w:cs="Times New Roman"/>
          <w:szCs w:val="28"/>
          <w:lang w:val="ru-RU"/>
        </w:rPr>
        <w:t xml:space="preserve"> </w:t>
      </w:r>
      <w:r>
        <w:rPr>
          <w:rFonts w:ascii="Times New Roman" w:eastAsiaTheme="minorEastAsia" w:hAnsi="Times New Roman" w:cs="Times New Roman"/>
          <w:szCs w:val="28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ru-RU"/>
              </w:rPr>
              <m:t>C</m:t>
            </m:r>
          </m:e>
          <m:sub>
            <m:r>
              <w:rPr>
                <w:rFonts w:ascii="Cambria Math" w:hAnsi="Cambria Math" w:cs="Times New Roman"/>
                <w:szCs w:val="28"/>
                <w:lang w:val="ru-RU"/>
              </w:rPr>
              <m:t>V</m:t>
            </m:r>
          </m:sub>
        </m:sSub>
        <m:r>
          <w:rPr>
            <w:rFonts w:ascii="Cambria Math" w:hAnsi="Cambria Math" w:cs="Times New Roman"/>
            <w:szCs w:val="28"/>
            <w:lang w:val="ru-RU"/>
          </w:rPr>
          <m:t>~</m:t>
        </m:r>
        <m:sSup>
          <m:sSup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Cs w:val="28"/>
                <w:lang w:val="ru-RU"/>
              </w:rPr>
              <m:t>T</m:t>
            </m:r>
          </m:e>
          <m:sup>
            <m:r>
              <w:rPr>
                <w:rFonts w:ascii="Cambria Math" w:hAnsi="Cambria Math" w:cs="Times New Roman"/>
                <w:szCs w:val="28"/>
                <w:lang w:val="ru-RU"/>
              </w:rPr>
              <m:t>3</m:t>
            </m:r>
          </m:sup>
        </m:sSup>
      </m:oMath>
    </w:p>
    <w:p w:rsidR="00AB7610" w:rsidRPr="00AB7610" w:rsidRDefault="00AB7610" w:rsidP="00AB7610">
      <w:pPr>
        <w:pStyle w:val="1"/>
      </w:pPr>
      <w:bookmarkStart w:id="23" w:name="_Toc231312330"/>
      <w:r w:rsidRPr="00AB7610">
        <w:t>81. Квантова теорія теплоємності твердих тіл Дебая-Борна . Температура Дебая.</w:t>
      </w:r>
      <w:bookmarkEnd w:id="23"/>
    </w:p>
    <w:p w:rsidR="00AB7610" w:rsidRDefault="00AB7610" w:rsidP="00AB7610">
      <w:r>
        <w:t>Зміщення атомів представляється як система поздовжніх та поперечних хвиль суцільного однорідного твердого тіла. Система хвиль має широкий спектр частот. Всі хвилі з будь-якими частотами малої відповідають поперечним і поздовжнім хвилям у твердому тілі( тобто нехтуємо дисперсією хвиль). Внутрішня енергія 1 моля твердого тіла та молярна теплоємність:</w:t>
      </w:r>
    </w:p>
    <w:p w:rsidR="00AB7610" w:rsidRDefault="00AB7610" w:rsidP="00AB7610">
      <w:pPr>
        <w:rPr>
          <w:rFonts w:eastAsiaTheme="minorEastAsia"/>
          <w:lang w:val="ru-RU"/>
        </w:rPr>
      </w:pPr>
      <m:oMath>
        <m:r>
          <w:rPr>
            <w:rFonts w:ascii="Cambria Math" w:hAnsi="Cambria Math"/>
            <w:sz w:val="32"/>
          </w:rPr>
          <m:t>U=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U</m:t>
            </m:r>
          </m:e>
          <m:sub>
            <m:r>
              <w:rPr>
                <w:rFonts w:ascii="Cambria Math" w:hAnsi="Cambria Math"/>
                <w:sz w:val="32"/>
              </w:rPr>
              <m:t>0</m:t>
            </m:r>
          </m:sub>
        </m:sSub>
        <m:r>
          <w:rPr>
            <w:rFonts w:ascii="Cambria Math" w:hAnsi="Cambria Math"/>
            <w:sz w:val="32"/>
          </w:rPr>
          <m:t>+9RT</m:t>
        </m:r>
        <m:sSup>
          <m:sSupPr>
            <m:ctrlPr>
              <w:rPr>
                <w:rFonts w:ascii="Cambria Math" w:hAnsi="Cambria Math"/>
                <w:i/>
                <w:sz w:val="32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T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</w:rPr>
                      <m:t>Θ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32"/>
              </w:rPr>
              <m:t>3</m:t>
            </m:r>
          </m:sup>
        </m:sSup>
        <m:nary>
          <m:naryPr>
            <m:limLoc m:val="undOvr"/>
            <m:ctrlPr>
              <w:rPr>
                <w:rFonts w:ascii="Cambria Math" w:hAnsi="Cambria Math"/>
                <w:i/>
                <w:sz w:val="32"/>
              </w:rPr>
            </m:ctrlPr>
          </m:naryPr>
          <m:sub>
            <m:r>
              <w:rPr>
                <w:rFonts w:ascii="Cambria Math" w:hAnsi="Cambria Math"/>
                <w:sz w:val="32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max=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T</m:t>
                    </m:r>
                  </m:den>
                </m:f>
              </m:sub>
            </m:sSub>
          </m:sup>
          <m:e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</w:rPr>
                          <m:t>(e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2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  <w:sz w:val="32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hAnsi="Cambria Math"/>
            <w:sz w:val="32"/>
          </w:rPr>
          <m:t>dz</m:t>
        </m:r>
      </m:oMath>
      <w:r w:rsidRPr="00AB7610">
        <w:rPr>
          <w:rFonts w:eastAsiaTheme="minorEastAsia"/>
          <w:lang w:val="ru-RU"/>
        </w:rPr>
        <w:t xml:space="preserve"> </w:t>
      </w:r>
    </w:p>
    <w:p w:rsidR="00AB7610" w:rsidRPr="00827892" w:rsidRDefault="00AB7610" w:rsidP="00AB7610">
      <w:pPr>
        <w:rPr>
          <w:rFonts w:eastAsia="Times New Roman"/>
          <w:color w:val="000000"/>
          <w:lang w:eastAsia="uk-UA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36"/>
                <w:lang w:val="en-US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36"/>
                <w:lang w:val="en-US"/>
              </w:rPr>
              <m:t>V</m:t>
            </m:r>
          </m:sub>
        </m:sSub>
        <m:r>
          <w:rPr>
            <w:rFonts w:ascii="Cambria Math" w:eastAsiaTheme="minorEastAsia" w:hAnsi="Cambria Math"/>
            <w:sz w:val="36"/>
            <w:lang w:val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lang w:val="ru-RU"/>
              </w:rPr>
              <m:t>9</m:t>
            </m:r>
            <m:r>
              <w:rPr>
                <w:rFonts w:ascii="Cambria Math" w:eastAsiaTheme="minorEastAsia" w:hAnsi="Cambria Math"/>
                <w:sz w:val="36"/>
                <w:lang w:val="en-US"/>
              </w:rPr>
              <m:t>n</m:t>
            </m:r>
            <m:r>
              <w:rPr>
                <w:rFonts w:ascii="Cambria Math" w:eastAsiaTheme="minorEastAsia" w:hAnsi="Cambria Math"/>
                <w:sz w:val="36"/>
                <w:lang w:val="ru-RU"/>
              </w:rPr>
              <m:t>h</m:t>
            </m:r>
          </m:num>
          <m:den>
            <m:r>
              <w:rPr>
                <w:rFonts w:ascii="Cambria Math" w:eastAsiaTheme="minorEastAsia" w:hAnsi="Cambria Math"/>
                <w:sz w:val="36"/>
                <w:lang w:val="en-US"/>
              </w:rPr>
              <m:t>k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lang w:val="ru-RU"/>
                  </w:rPr>
                  <m:t>2</m:t>
                </m:r>
              </m:sup>
            </m:sSup>
          </m:den>
        </m:f>
        <m:sSup>
          <m:sSupPr>
            <m:ctrlPr>
              <w:rPr>
                <w:rFonts w:ascii="Cambria Math" w:hAnsi="Cambria Math"/>
                <w:i/>
                <w:sz w:val="3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3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6"/>
                      </w:rPr>
                      <m:t>T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</w:rPr>
                      <m:t>Θ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36"/>
              </w:rPr>
              <m:t>3</m:t>
            </m:r>
          </m:sup>
        </m:sSup>
        <m:nary>
          <m:naryPr>
            <m:limLoc m:val="undOvr"/>
            <m:ctrlPr>
              <w:rPr>
                <w:rFonts w:ascii="Cambria Math" w:hAnsi="Cambria Math"/>
                <w:i/>
                <w:sz w:val="36"/>
              </w:rPr>
            </m:ctrlPr>
          </m:naryPr>
          <m:sub>
            <m:r>
              <w:rPr>
                <w:rFonts w:ascii="Cambria Math" w:hAnsi="Cambria Math"/>
                <w:sz w:val="36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sz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</w:rPr>
                  <m:t>z</m:t>
                </m:r>
              </m:e>
              <m:sub>
                <m:r>
                  <w:rPr>
                    <w:rFonts w:ascii="Cambria Math" w:hAnsi="Cambria Math"/>
                    <w:sz w:val="36"/>
                  </w:rPr>
                  <m:t>max=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/>
                        <w:sz w:val="36"/>
                      </w:rPr>
                      <m:t>T</m:t>
                    </m:r>
                  </m:den>
                </m:f>
              </m:sub>
            </m:sSub>
          </m:sup>
          <m:e>
            <m:f>
              <m:fPr>
                <m:ctrlPr>
                  <w:rPr>
                    <w:rFonts w:ascii="Cambria Math" w:hAnsi="Cambria Math"/>
                    <w:i/>
                    <w:sz w:val="3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</w:rPr>
                      <m:t>z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6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z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6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6"/>
                          </w:rPr>
                          <m:t>(e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36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  <w:sz w:val="36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sz w:val="36"/>
                      </w:rPr>
                      <m:t>2</m:t>
                    </m:r>
                  </m:sup>
                </m:sSup>
              </m:den>
            </m:f>
          </m:e>
        </m:nary>
        <m:r>
          <w:rPr>
            <w:rFonts w:ascii="Cambria Math" w:hAnsi="Cambria Math"/>
            <w:sz w:val="36"/>
          </w:rPr>
          <m:t>d</m:t>
        </m:r>
        <m:r>
          <w:rPr>
            <w:rFonts w:ascii="Cambria Math" w:hAnsi="Cambria Math"/>
            <w:sz w:val="36"/>
          </w:rPr>
          <m:t>z</m:t>
        </m:r>
      </m:oMath>
      <w:r w:rsidRPr="00AB7610">
        <w:rPr>
          <w:rFonts w:eastAsiaTheme="minorEastAsia"/>
          <w:lang w:val="ru-RU"/>
        </w:rPr>
        <w:t xml:space="preserve"> , </w:t>
      </w:r>
      <w:r w:rsidRPr="003A66DF">
        <w:rPr>
          <w:rFonts w:eastAsiaTheme="minorEastAsia"/>
        </w:rPr>
        <w:t>де</w:t>
      </w:r>
      <w:r>
        <w:rPr>
          <w:rFonts w:eastAsiaTheme="minorEastAsia"/>
          <w:lang w:val="ru-RU"/>
        </w:rPr>
        <w:t xml:space="preserve"> </w:t>
      </w:r>
    </w:p>
    <w:p w:rsidR="00AB7610" w:rsidRDefault="00AB7610" w:rsidP="00AB7610">
      <w:pPr>
        <w:rPr>
          <w:rFonts w:eastAsiaTheme="minorEastAsia"/>
        </w:rPr>
      </w:pPr>
      <w:r>
        <w:rPr>
          <w:rFonts w:eastAsiaTheme="minorEastAsia"/>
          <w:lang w:val="ru-RU"/>
        </w:rPr>
        <w:t>z=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hv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kT</m:t>
            </m:r>
          </m:den>
        </m:f>
      </m:oMath>
      <w:r w:rsidRPr="00AB7610">
        <w:rPr>
          <w:rFonts w:eastAsiaTheme="minorEastAsia"/>
          <w:lang w:val="ru-RU"/>
        </w:rPr>
        <w:t xml:space="preserve"> , </w:t>
      </w:r>
      <w:r w:rsidRPr="003A66DF">
        <w:rPr>
          <w:rFonts w:eastAsiaTheme="minorEastAsia"/>
        </w:rPr>
        <w:t>де</w:t>
      </w:r>
      <w:r w:rsidRPr="00AB7610">
        <w:rPr>
          <w:rFonts w:eastAsiaTheme="minorEastAsia"/>
          <w:lang w:val="ru-RU"/>
        </w:rPr>
        <w:t xml:space="preserve"> </w:t>
      </w:r>
      <w:r>
        <w:rPr>
          <w:rFonts w:eastAsiaTheme="minorEastAsia"/>
          <w:lang w:val="ru-RU"/>
        </w:rPr>
        <w:t xml:space="preserve">n — </w:t>
      </w:r>
      <w:r w:rsidRPr="003A66DF">
        <w:rPr>
          <w:rFonts w:eastAsiaTheme="minorEastAsia"/>
        </w:rPr>
        <w:t>кількість</w:t>
      </w:r>
      <w:r>
        <w:rPr>
          <w:rFonts w:eastAsiaTheme="minorEastAsia"/>
        </w:rPr>
        <w:t xml:space="preserve"> атомів у одиниці об’єму, </w:t>
      </w:r>
      <w:r>
        <w:rPr>
          <w:rFonts w:eastAsiaTheme="minorEastAsia"/>
          <w:lang w:val="ru-RU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>
        <w:rPr>
          <w:rFonts w:eastAsiaTheme="minorEastAsia"/>
        </w:rPr>
        <w:t xml:space="preserve"> – температура Дебая. Теорія Дебая-Борна дає температурну залежність теплоємності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V</m:t>
            </m:r>
          </m:sub>
        </m:sSub>
        <m:r>
          <w:rPr>
            <w:rFonts w:ascii="Cambria Math" w:hAnsi="Cambria Math"/>
            <w:lang w:val="ru-RU"/>
          </w:rPr>
          <m:t>~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T</m:t>
            </m:r>
          </m:e>
          <m:sup>
            <m:r>
              <w:rPr>
                <w:rFonts w:ascii="Cambria Math" w:hAnsi="Cambria Math"/>
                <w:lang w:val="ru-RU"/>
              </w:rPr>
              <m:t>3</m:t>
            </m:r>
          </m:sup>
        </m:sSup>
      </m:oMath>
      <w:r>
        <w:rPr>
          <w:rFonts w:eastAsiaTheme="minorEastAsia"/>
        </w:rPr>
        <w:t xml:space="preserve"> при низьких температурах, що узгоджується із експериментом. При високих </w:t>
      </w:r>
      <w:r>
        <w:rPr>
          <w:rFonts w:eastAsiaTheme="minorEastAsia"/>
        </w:rPr>
        <w:lastRenderedPageBreak/>
        <w:t>температурах теплоємність набуває сталого значення, яке передбачає класична теорія.</w:t>
      </w:r>
    </w:p>
    <w:p w:rsidR="00AB7610" w:rsidRPr="00827892" w:rsidRDefault="00AB7610" w:rsidP="00AB7610">
      <w:pPr>
        <w:rPr>
          <w:color w:val="000000"/>
          <w:lang w:eastAsia="uk-UA"/>
        </w:rPr>
      </w:pPr>
      <w:r w:rsidRPr="00827892">
        <w:rPr>
          <w:color w:val="000000"/>
          <w:lang w:eastAsia="uk-UA"/>
        </w:rPr>
        <w:t xml:space="preserve">Температура Дебая - температура, при якій збуджуються всі моди коливань у даному твердому тілі. Подальше збільшення температури не призводить до появи нових мод коливань, а лише веде до збільшення амплітуди вже існуючих, тобто середня енергія коливань із зростанням температури зростає. Температура Дебая - фізична константа речовини, що характеризує багато властивостей твердих тіл - теплоємність, електропровідність, теплопровідність, збільшення ширини ліній рентгенівських спектрів, пружні властивості і т. п. Введена вперше П. Дебаем в його теорії теплоємність. Температура Дебая визначається наступною формулою: </w:t>
      </w:r>
      <w:r w:rsidRPr="00827892">
        <w:rPr>
          <w:rFonts w:ascii="Cambria Math"/>
          <w:color w:val="000000"/>
          <w:lang w:eastAsia="uk-UA"/>
        </w:rPr>
        <w:t>Θ</w:t>
      </w:r>
      <w:r w:rsidRPr="00827892">
        <w:rPr>
          <w:rFonts w:ascii="Cambria Math"/>
          <w:color w:val="000000"/>
          <w:lang w:eastAsia="uk-UA"/>
        </w:rPr>
        <w:t>d=h</w:t>
      </w:r>
      <w:r w:rsidRPr="00827892">
        <w:rPr>
          <w:rFonts w:ascii="Cambria Math" w:hAnsi="Cambria Math"/>
          <w:i/>
          <w:color w:val="000000"/>
          <w:lang w:val="en-US" w:eastAsia="uk-UA"/>
        </w:rPr>
        <w:t>Vd</w:t>
      </w:r>
      <w:r w:rsidRPr="00827892">
        <w:rPr>
          <w:rFonts w:ascii="Cambria Math"/>
          <w:color w:val="000000"/>
          <w:lang w:eastAsia="uk-UA"/>
        </w:rPr>
        <w:t>k</w:t>
      </w:r>
      <w:r>
        <w:rPr>
          <w:rFonts w:ascii="Cambria Math"/>
          <w:color w:val="000000"/>
          <w:lang w:eastAsia="uk-UA"/>
        </w:rPr>
        <w:t xml:space="preserve">, </w:t>
      </w:r>
      <w:r w:rsidRPr="00827892">
        <w:rPr>
          <w:color w:val="000000"/>
          <w:lang w:eastAsia="uk-UA"/>
        </w:rPr>
        <w:t xml:space="preserve">де h - постійна Планка,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 w:eastAsia="uk-UA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 w:eastAsia="uk-UA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lang w:val="en-US" w:eastAsia="uk-UA"/>
              </w:rPr>
              <m:t>d</m:t>
            </m:r>
          </m:sub>
        </m:sSub>
      </m:oMath>
      <w:r w:rsidRPr="00827892">
        <w:rPr>
          <w:color w:val="000000"/>
          <w:lang w:eastAsia="uk-UA"/>
        </w:rPr>
        <w:t xml:space="preserve"> - максимальна частота коливань атомів твердого тіла, k - постійна Больцмана.</w:t>
      </w:r>
      <w:r>
        <w:rPr>
          <w:color w:val="000000"/>
          <w:lang w:eastAsia="uk-UA"/>
        </w:rPr>
        <w:t xml:space="preserve"> </w:t>
      </w:r>
      <w:r w:rsidRPr="00827892">
        <w:rPr>
          <w:color w:val="000000"/>
          <w:lang w:eastAsia="uk-UA"/>
        </w:rPr>
        <w:t>Температура Дебая наближено вказує температурний кордон, нижче якої починають впливати квантові ефекти.</w:t>
      </w:r>
    </w:p>
    <w:p w:rsidR="00AB7610" w:rsidRPr="00AB7610" w:rsidRDefault="00AB7610" w:rsidP="00AB7610">
      <w:pPr>
        <w:pStyle w:val="1"/>
      </w:pPr>
      <w:bookmarkStart w:id="24" w:name="_Toc231312331"/>
      <w:r w:rsidRPr="00AB7610">
        <w:t>83. Кипіння та конденсація на ядрах.. Камера Вільсона, бульбашкова камера.</w:t>
      </w:r>
      <w:bookmarkEnd w:id="24"/>
    </w:p>
    <w:p w:rsidR="00AB7610" w:rsidRDefault="00AB7610" w:rsidP="00AB7610">
      <w:r w:rsidRPr="00851F87">
        <w:t>Для виникнення конденсації  необхідна наявність центрів конденсації, які захоплюють підлітаючі до них молекули. Центрами конденсації можуть бути порошинки, краплі рідини, заряджені частинки (іони). Є два р</w:t>
      </w:r>
      <w:r>
        <w:t xml:space="preserve">ежими конденсації: поверхнева, </w:t>
      </w:r>
      <w:r w:rsidRPr="00851F87">
        <w:t xml:space="preserve">капельна. Конденсація може відбуватися всередині об’єму пари. Для початку такої конденсації пара повинна бути пересичена. </w:t>
      </w:r>
    </w:p>
    <w:p w:rsidR="00AB7610" w:rsidRDefault="00AB7610" w:rsidP="00AB7610">
      <w:r w:rsidRPr="00851F87">
        <w:t>На цьому принципі побудована камера</w:t>
      </w:r>
      <w:r>
        <w:t xml:space="preserve"> Вільсона</w:t>
      </w:r>
      <w:r w:rsidRPr="00851F87">
        <w:t xml:space="preserve">. Вона представляє собою ємність, розділену на дві об’єднані між собою поршнем. Об’єм поршнем наповнений газом, що містить насичені пари </w:t>
      </w:r>
      <w:r>
        <w:t>довільної</w:t>
      </w:r>
      <w:r w:rsidRPr="00851F87">
        <w:t xml:space="preserve"> рідини. Якщо швидко опустити поршень, то суміш</w:t>
      </w:r>
      <w:r>
        <w:t xml:space="preserve"> адіабатично</w:t>
      </w:r>
      <w:r w:rsidRPr="00851F87">
        <w:t xml:space="preserve"> розшириться і охолодиться. Пара при цьому стане пересиченою, але конденсуватися не буде</w:t>
      </w:r>
      <w:r>
        <w:t>,</w:t>
      </w:r>
      <w:r w:rsidRPr="00851F87">
        <w:t xml:space="preserve"> тому що  забезпечується відсутність центрів конденсації в камері. Але якщо в момент розширення камери крізь неї пролетить швидка частинка, що здатна іонізувати атоми, то на її шляху з’явиться намисто іонів. На цих іонах, як на центрах, почнеться конденсація парів і утворення крапель туману. Таким чином досліджуються частинки космічних променів і ядерні частинки. </w:t>
      </w:r>
      <w:r>
        <w:t>Бульбашкова камера така ж, тільки суміш – перегріта рідина, спостерігається кипіння.</w:t>
      </w:r>
    </w:p>
    <w:p w:rsidR="00CD6DB0" w:rsidRPr="00CD6DB0" w:rsidRDefault="00CD6DB0" w:rsidP="00CD6DB0">
      <w:pPr>
        <w:pStyle w:val="1"/>
      </w:pPr>
      <w:bookmarkStart w:id="25" w:name="_Toc231312332"/>
      <w:r w:rsidRPr="00CD6DB0">
        <w:t>84. Фазові переходи II роду. Співвідношення Ернста</w:t>
      </w:r>
      <w:bookmarkEnd w:id="25"/>
    </w:p>
    <w:p w:rsidR="00CD6DB0" w:rsidRDefault="00CD6DB0" w:rsidP="00CD6DB0">
      <w:r>
        <w:rPr>
          <w:noProof/>
          <w:lang w:eastAsia="uk-UA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591820</wp:posOffset>
            </wp:positionV>
            <wp:extent cx="2191385" cy="1080770"/>
            <wp:effectExtent l="19050" t="0" r="0" b="0"/>
            <wp:wrapSquare wrapText="bothSides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385" cy="108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Фазовими перетвореннями </w:t>
      </w:r>
      <w:r w:rsidRPr="00C95309">
        <w:rPr>
          <w:lang w:val="en-US"/>
        </w:rPr>
        <w:t>II</w:t>
      </w:r>
      <w:r w:rsidRPr="00C95309">
        <w:rPr>
          <w:lang w:val="ru-RU"/>
        </w:rPr>
        <w:t xml:space="preserve"> </w:t>
      </w:r>
      <w:r>
        <w:t xml:space="preserve">роду назваються такі перетворення, при яких перші похідні від функції термодинамічного потенціалу залишаються неперервними, а другі похідні змінюються скачкоподібно. Це значить що ФП </w:t>
      </w:r>
      <w:r w:rsidRPr="00C95309">
        <w:rPr>
          <w:lang w:val="en-US"/>
        </w:rPr>
        <w:t>II</w:t>
      </w:r>
      <w:r w:rsidRPr="00C95309">
        <w:rPr>
          <w:lang w:val="ru-RU"/>
        </w:rPr>
        <w:t xml:space="preserve"> </w:t>
      </w:r>
      <w:r>
        <w:t xml:space="preserve">роду не </w:t>
      </w:r>
      <w:r>
        <w:lastRenderedPageBreak/>
        <w:t xml:space="preserve">супроводжуються виділенням або поглинанням тепла а також зміною питомого об’єму речовини. З розривності других слідує, що при ФП </w:t>
      </w:r>
      <w:r w:rsidRPr="00C95309">
        <w:rPr>
          <w:lang w:val="en-US"/>
        </w:rPr>
        <w:t>II</w:t>
      </w:r>
      <w:r w:rsidRPr="00C95309">
        <w:rPr>
          <w:lang w:val="ru-RU"/>
        </w:rPr>
        <w:t xml:space="preserve"> </w:t>
      </w:r>
      <w:r>
        <w:t>роду скачко подібно змінюється одна з величин (див. формули):</w:t>
      </w:r>
    </w:p>
    <w:p w:rsidR="00CD6DB0" w:rsidRDefault="00CD6DB0" w:rsidP="00CD6DB0">
      <w:r>
        <w:t>- питома теплоємність с</w:t>
      </w:r>
      <w:r>
        <w:rPr>
          <w:vertAlign w:val="subscript"/>
        </w:rPr>
        <w:t>р</w:t>
      </w:r>
      <w:r>
        <w:t>;</w:t>
      </w:r>
    </w:p>
    <w:p w:rsidR="00CD6DB0" w:rsidRDefault="00CD6DB0" w:rsidP="00CD6DB0">
      <w:pPr>
        <w:rPr>
          <w:noProof/>
          <w:lang w:eastAsia="uk-UA"/>
        </w:rPr>
      </w:pPr>
      <w:r>
        <w:t xml:space="preserve">- коефіцієнт теплового розширення  </w:t>
      </w:r>
      <m:oMath>
        <m:r>
          <w:rPr>
            <w:rFonts w:ascii="Cambria Math" w:hAnsi="Cambria Math"/>
            <w:sz w:val="32"/>
          </w:rPr>
          <m:t>α=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∂V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∂T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32"/>
              </w:rPr>
              <m:t>P</m:t>
            </m:r>
          </m:sub>
        </m:sSub>
      </m:oMath>
      <w:r>
        <w:rPr>
          <w:noProof/>
          <w:lang w:eastAsia="uk-UA"/>
        </w:rPr>
        <w:t>;</w:t>
      </w:r>
    </w:p>
    <w:p w:rsidR="00CD6DB0" w:rsidRDefault="00CD6DB0" w:rsidP="00CD6DB0">
      <w:pPr>
        <w:rPr>
          <w:rFonts w:eastAsiaTheme="minorEastAsia"/>
        </w:rPr>
      </w:pPr>
      <w:r>
        <w:rPr>
          <w:noProof/>
          <w:lang w:eastAsia="uk-UA"/>
        </w:rPr>
        <w:t xml:space="preserve">- ізотермічний </w:t>
      </w:r>
      <w:r>
        <w:t xml:space="preserve">коефіцієнт стиснення </w:t>
      </w:r>
      <m:oMath>
        <m:r>
          <w:rPr>
            <w:rFonts w:ascii="Cambria Math" w:hAnsi="Cambria Math"/>
            <w:sz w:val="32"/>
          </w:rPr>
          <m:t>γ=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lang w:val="en-US"/>
              </w:rPr>
              <m:t>V</m:t>
            </m:r>
          </m:den>
        </m:f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∂V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∂P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32"/>
              </w:rPr>
              <m:t>T</m:t>
            </m:r>
          </m:sub>
        </m:sSub>
      </m:oMath>
      <w:r>
        <w:rPr>
          <w:rFonts w:eastAsiaTheme="minorEastAsia"/>
        </w:rPr>
        <w:t>;</w:t>
      </w:r>
    </w:p>
    <w:p w:rsidR="00CD6DB0" w:rsidRPr="009A6906" w:rsidRDefault="00CD6DB0" w:rsidP="00CD6DB0">
      <w:pPr>
        <w:rPr>
          <w:rFonts w:eastAsiaTheme="minorEastAsia"/>
        </w:rPr>
      </w:pPr>
      <w:r>
        <w:rPr>
          <w:rFonts w:eastAsiaTheme="minorEastAsia"/>
        </w:rPr>
        <w:t xml:space="preserve">Співвідношення Ернста - наслідок неперервності питомої ентропії </w:t>
      </w:r>
      <w:r>
        <w:rPr>
          <w:rFonts w:eastAsiaTheme="minorEastAsia"/>
          <w:lang w:val="en-US"/>
        </w:rPr>
        <w:t>S</w:t>
      </w:r>
      <w:r w:rsidRPr="003C5DE6">
        <w:rPr>
          <w:rFonts w:eastAsiaTheme="minorEastAsia"/>
        </w:rPr>
        <w:t xml:space="preserve"> </w:t>
      </w:r>
      <w:r>
        <w:rPr>
          <w:rFonts w:eastAsiaTheme="minorEastAsia"/>
        </w:rPr>
        <w:t xml:space="preserve">і питомого  об’єму </w:t>
      </w:r>
      <w:r>
        <w:rPr>
          <w:rFonts w:eastAsiaTheme="minorEastAsia"/>
          <w:lang w:val="en-US"/>
        </w:rPr>
        <w:t>V</w:t>
      </w:r>
      <w:r w:rsidRPr="003C5DE6">
        <w:rPr>
          <w:rFonts w:eastAsiaTheme="minorEastAsia"/>
        </w:rPr>
        <w:t>.</w:t>
      </w:r>
    </w:p>
    <w:p w:rsidR="00CD6DB0" w:rsidRPr="003C5DE6" w:rsidRDefault="00CD6DB0" w:rsidP="00CD6DB0">
      <w:pPr>
        <w:rPr>
          <w:rFonts w:eastAsiaTheme="minorEastAsia"/>
        </w:rPr>
      </w:pPr>
      <w:r>
        <w:rPr>
          <w:rFonts w:eastAsiaTheme="minorEastAsia"/>
        </w:rPr>
        <w:t>Воно має вид:</w:t>
      </w:r>
      <w:r w:rsidRPr="003C5DE6">
        <w:rPr>
          <w:rFonts w:eastAsiaTheme="minorEastAsia"/>
          <w:lang w:val="ru-RU"/>
        </w:rPr>
        <w:t xml:space="preserve">  </w:t>
      </w:r>
      <m:oMath>
        <m:r>
          <w:rPr>
            <w:rFonts w:ascii="Cambria Math" w:hAnsi="Cambria Math"/>
            <w:sz w:val="32"/>
          </w:rPr>
          <m:t>∆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</w:rPr>
              <m:t>p</m:t>
            </m:r>
          </m:sub>
        </m:sSub>
        <m:r>
          <w:rPr>
            <w:rFonts w:ascii="Cambria Math" w:hAnsi="Cambria Math"/>
            <w:sz w:val="32"/>
          </w:rPr>
          <m:t>=T∆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∂V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∂T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32"/>
              </w:rPr>
              <m:t>p</m:t>
            </m:r>
          </m:sub>
        </m:sSub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dP</m:t>
            </m:r>
          </m:num>
          <m:den>
            <m:r>
              <w:rPr>
                <w:rFonts w:ascii="Cambria Math" w:hAnsi="Cambria Math"/>
                <w:sz w:val="32"/>
              </w:rPr>
              <m:t>dT</m:t>
            </m:r>
          </m:den>
        </m:f>
      </m:oMath>
      <w:r>
        <w:rPr>
          <w:rFonts w:eastAsiaTheme="minorEastAsia"/>
        </w:rPr>
        <w:t xml:space="preserve">, тут </w:t>
      </w:r>
      <m:oMath>
        <m:r>
          <w:rPr>
            <w:rFonts w:ascii="Cambria Math" w:hAnsi="Cambria Math"/>
            <w:sz w:val="32"/>
          </w:rPr>
          <m:t>∆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c</m:t>
            </m:r>
          </m:e>
          <m:sub>
            <m:r>
              <w:rPr>
                <w:rFonts w:ascii="Cambria Math" w:hAnsi="Cambria Math"/>
                <w:sz w:val="32"/>
              </w:rPr>
              <m:t>p</m:t>
            </m:r>
          </m:sub>
        </m:sSub>
        <m:r>
          <w:rPr>
            <w:rFonts w:ascii="Cambria Math" w:hAnsi="Cambria Math"/>
            <w:sz w:val="32"/>
          </w:rPr>
          <m:t xml:space="preserve"> і ∆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</w:rPr>
                      <m:t>∂V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</w:rPr>
                      <m:t>∂T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32"/>
              </w:rPr>
              <m:t>p</m:t>
            </m:r>
          </m:sub>
        </m:sSub>
      </m:oMath>
      <w:r>
        <w:rPr>
          <w:rFonts w:eastAsiaTheme="minorEastAsia"/>
        </w:rPr>
        <w:t>означають стрибки при фазових перетвореннях.</w:t>
      </w:r>
    </w:p>
    <w:p w:rsidR="00CD6DB0" w:rsidRPr="001267A5" w:rsidRDefault="00CD6DB0" w:rsidP="00CD6DB0"/>
    <w:p w:rsidR="00B26A6C" w:rsidRDefault="00B26A6C" w:rsidP="00B26A6C">
      <w:pPr>
        <w:pStyle w:val="1"/>
      </w:pPr>
      <w:bookmarkStart w:id="26" w:name="_Toc231312333"/>
      <w:r w:rsidRPr="005D4BC1">
        <w:rPr>
          <w:lang w:val="ru-RU"/>
        </w:rPr>
        <w:t xml:space="preserve">85. </w:t>
      </w:r>
      <w:r>
        <w:t>Рідкі розчини. Закон Генрі. Закон Рауля. Наслідки з них.</w:t>
      </w:r>
      <w:bookmarkEnd w:id="26"/>
    </w:p>
    <w:p w:rsidR="00B26A6C" w:rsidRDefault="00B26A6C" w:rsidP="00B26A6C">
      <w:r>
        <w:t xml:space="preserve">Розчином називають фізично однорідні (гомогенні) суміші двох або більше речовин. Однорідність досягається рівномірним перемішуванням молекул. Якщо однієї з речовин у суміші більше, вона називається розчинником, а інші речовини суміші-розчиненими речовинами. </w:t>
      </w:r>
    </w:p>
    <w:p w:rsidR="00B26A6C" w:rsidRPr="00880F36" w:rsidRDefault="00B26A6C" w:rsidP="00B26A6C">
      <w:pPr>
        <w:rPr>
          <w:b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27305</wp:posOffset>
            </wp:positionV>
            <wp:extent cx="1165225" cy="2218055"/>
            <wp:effectExtent l="19050" t="0" r="0" b="0"/>
            <wp:wrapSquare wrapText="bothSides"/>
            <wp:docPr id="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0F36">
        <w:rPr>
          <w:b/>
        </w:rPr>
        <w:t>Закон Рауля</w:t>
      </w:r>
    </w:p>
    <w:p w:rsidR="00B26A6C" w:rsidRDefault="00B26A6C" w:rsidP="00B26A6C">
      <w:r>
        <w:t xml:space="preserve">Нехай розчин поміщено в осмометр і вся система знаходиться під ковпаком. </w:t>
      </w:r>
    </w:p>
    <w:p w:rsidR="00B26A6C" w:rsidRDefault="00B26A6C" w:rsidP="00B26A6C">
      <w:r>
        <w:t>Р</w:t>
      </w:r>
      <w:r>
        <w:rPr>
          <w:vertAlign w:val="subscript"/>
        </w:rPr>
        <w:t>0</w:t>
      </w:r>
      <w:r>
        <w:t xml:space="preserve">, Р-тиск насиченої пари над поверхнею рідини в ковпаку і в трубці. </w:t>
      </w:r>
    </w:p>
    <w:p w:rsidR="00B26A6C" w:rsidRDefault="00B26A6C" w:rsidP="00B26A6C">
      <w:r>
        <w:t>Очевидно що</w:t>
      </w:r>
    </w:p>
    <w:p w:rsidR="00B26A6C" w:rsidRDefault="00B26A6C" w:rsidP="00B26A6C">
      <w:pPr>
        <w:rPr>
          <w:rFonts w:eastAsiaTheme="minorEastAsia"/>
          <w:lang w:val="ru-RU"/>
        </w:rPr>
      </w:pPr>
      <w:r>
        <w:t>Р</w:t>
      </w:r>
      <w:r>
        <w:rPr>
          <w:vertAlign w:val="subscript"/>
        </w:rPr>
        <w:t>0</w:t>
      </w:r>
      <w:r>
        <w:t>-Р=</w:t>
      </w:r>
      <m:oMath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ρ</m:t>
            </m:r>
          </m:e>
          <m:sub>
            <m:r>
              <w:rPr>
                <w:rFonts w:ascii="Cambria Math" w:hAnsi="Cambria Math"/>
                <w:sz w:val="32"/>
              </w:rPr>
              <m:t>пари</m:t>
            </m:r>
          </m:sub>
        </m:sSub>
        <m:r>
          <w:rPr>
            <w:rFonts w:ascii="Cambria Math" w:hAnsi="Cambria Math"/>
            <w:sz w:val="32"/>
          </w:rPr>
          <m:t xml:space="preserve">gh,  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Р</m:t>
            </m:r>
          </m:e>
          <m:sub>
            <m:r>
              <w:rPr>
                <w:rFonts w:ascii="Cambria Math" w:hAnsi="Cambria Math"/>
                <w:sz w:val="32"/>
              </w:rPr>
              <m:t>осмотичний</m:t>
            </m:r>
          </m:sub>
        </m:sSub>
        <m:r>
          <w:rPr>
            <w:rFonts w:ascii="Cambria Math" w:hAnsi="Cambria Math"/>
            <w:sz w:val="32"/>
          </w:rPr>
          <m:t>=</m:t>
        </m:r>
        <m:sSub>
          <m:sSubPr>
            <m:ctrlPr>
              <w:rPr>
                <w:rFonts w:ascii="Cambria Math" w:hAnsi="Cambria Math"/>
                <w:i/>
                <w:sz w:val="32"/>
              </w:rPr>
            </m:ctrlPr>
          </m:sSubPr>
          <m:e>
            <m:r>
              <w:rPr>
                <w:rFonts w:ascii="Cambria Math" w:hAnsi="Cambria Math"/>
                <w:sz w:val="32"/>
              </w:rPr>
              <m:t>ρ</m:t>
            </m:r>
          </m:e>
          <m:sub>
            <m:r>
              <w:rPr>
                <w:rFonts w:ascii="Cambria Math" w:hAnsi="Cambria Math"/>
                <w:sz w:val="32"/>
              </w:rPr>
              <m:t>рідини</m:t>
            </m:r>
          </m:sub>
        </m:sSub>
        <m:r>
          <w:rPr>
            <w:rFonts w:ascii="Cambria Math" w:hAnsi="Cambria Math"/>
            <w:sz w:val="32"/>
            <w:lang w:val="en-US"/>
          </w:rPr>
          <m:t>g</m:t>
        </m:r>
        <m:r>
          <w:rPr>
            <w:rFonts w:ascii="Cambria Math" w:hAnsi="Cambria Math"/>
            <w:sz w:val="32"/>
            <w:lang w:val="ru-RU"/>
          </w:rPr>
          <m:t>h</m:t>
        </m:r>
      </m:oMath>
      <w:r w:rsidRPr="002342B4">
        <w:rPr>
          <w:rFonts w:eastAsiaTheme="minorEastAsia"/>
          <w:lang w:val="ru-RU"/>
        </w:rPr>
        <w:t xml:space="preserve">. </w:t>
      </w:r>
    </w:p>
    <w:p w:rsidR="00B26A6C" w:rsidRDefault="00B26A6C" w:rsidP="00B26A6C">
      <w:pPr>
        <w:rPr>
          <w:rFonts w:eastAsiaTheme="minorEastAsia"/>
        </w:rPr>
      </w:pPr>
      <w:r>
        <w:rPr>
          <w:rFonts w:eastAsiaTheme="minorEastAsia"/>
        </w:rPr>
        <w:t>Таким чином маємо:</w:t>
      </w:r>
    </w:p>
    <w:p w:rsidR="00B26A6C" w:rsidRDefault="00B26A6C" w:rsidP="00B26A6C">
      <w:pPr>
        <w:rPr>
          <w:rFonts w:eastAsiaTheme="minorEastAsia"/>
          <w:noProof/>
          <w:lang w:val="ru-RU"/>
        </w:rPr>
      </w:pP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32"/>
                <w:lang w:eastAsia="uk-UA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lang w:eastAsia="uk-UA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lang w:val="en-US" w:eastAsia="uk-UA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lang w:eastAsia="uk-UA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noProof/>
                <w:sz w:val="32"/>
                <w:lang w:eastAsia="uk-UA"/>
              </w:rPr>
              <m:t>-P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lang w:eastAsia="uk-UA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lang w:eastAsia="uk-UA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lang w:eastAsia="uk-UA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  <w:noProof/>
            <w:sz w:val="32"/>
            <w:lang w:eastAsia="uk-UA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р</m:t>
                </m:r>
              </m:sub>
            </m:sSub>
          </m:den>
        </m:f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осм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sz w:val="32"/>
                    <w:lang w:eastAsia="uk-UA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sz w:val="32"/>
                    <w:lang w:eastAsia="uk-UA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noProof/>
                    <w:sz w:val="32"/>
                    <w:lang w:eastAsia="uk-UA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32"/>
          </w:rPr>
          <m:t xml:space="preserve"> причому наближено 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р</m:t>
                </m:r>
              </m:sub>
            </m:sSub>
          </m:den>
        </m:f>
        <m:r>
          <w:rPr>
            <w:rFonts w:ascii="Cambria Math" w:hAnsi="Cambria Math"/>
            <w:sz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32"/>
                  </w:rPr>
                  <m:t>п</m:t>
                </m:r>
              </m:sub>
            </m:sSub>
          </m:num>
          <m:den>
            <m:r>
              <w:rPr>
                <w:rFonts w:ascii="Cambria Math" w:hAnsi="Cambria Math"/>
                <w:sz w:val="32"/>
                <w:lang w:val="en-US"/>
              </w:rPr>
              <m:t>n</m:t>
            </m:r>
          </m:den>
        </m:f>
      </m:oMath>
      <w:r>
        <w:rPr>
          <w:rFonts w:eastAsiaTheme="minorEastAsia"/>
          <w:i/>
          <w:noProof/>
        </w:rPr>
        <w:t xml:space="preserve">, 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>
        <w:rPr>
          <w:rFonts w:eastAsiaTheme="minorEastAsia"/>
          <w:noProof/>
        </w:rPr>
        <w:t xml:space="preserve">- кількість молекул пари, </w:t>
      </w:r>
      <w:r>
        <w:rPr>
          <w:rFonts w:eastAsiaTheme="minorEastAsia"/>
          <w:noProof/>
          <w:lang w:val="en-US"/>
        </w:rPr>
        <w:t>n</w:t>
      </w:r>
      <w:r>
        <w:rPr>
          <w:rFonts w:eastAsiaTheme="minorEastAsia"/>
          <w:noProof/>
        </w:rPr>
        <w:t>-розчинника в одиниці об’єму.</w:t>
      </w:r>
      <w:r w:rsidRPr="00F633B4">
        <w:rPr>
          <w:rFonts w:eastAsiaTheme="minorEastAsia"/>
          <w:noProof/>
          <w:lang w:val="ru-RU"/>
        </w:rPr>
        <w:t xml:space="preserve"> </w:t>
      </w:r>
      <w:r>
        <w:rPr>
          <w:rFonts w:eastAsiaTheme="minorEastAsia"/>
          <w:noProof/>
        </w:rPr>
        <w:t xml:space="preserve">Врахувавши, що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val="ru-RU"/>
              </w:rPr>
              <m:t>Р</m:t>
            </m:r>
          </m:e>
          <m:sub>
            <m:r>
              <w:rPr>
                <w:rFonts w:ascii="Cambria Math" w:eastAsiaTheme="minorEastAsia" w:hAnsi="Cambria Math"/>
                <w:noProof/>
              </w:rPr>
              <m:t>осм</m:t>
            </m:r>
          </m:sub>
        </m:sSub>
        <m:r>
          <w:rPr>
            <w:rFonts w:ascii="Cambria Math" w:eastAsiaTheme="minorEastAsia" w:hAnsi="Cambria Math"/>
            <w:noProof/>
          </w:rPr>
          <m:t>=</m:t>
        </m:r>
      </m:oMath>
      <w:r>
        <w:rPr>
          <w:rFonts w:eastAsiaTheme="minorEastAsia"/>
          <w:noProof/>
          <w:lang w:val="en-US"/>
        </w:rPr>
        <w:t>n</w:t>
      </w:r>
      <w:r w:rsidRPr="00F633B4">
        <w:rPr>
          <w:rFonts w:ascii="Cambria Math" w:eastAsiaTheme="minorEastAsia" w:hAnsi="Cambria Math"/>
          <w:noProof/>
          <w:lang w:val="ru-RU"/>
        </w:rPr>
        <w:t>′</w:t>
      </w:r>
      <w:r>
        <w:rPr>
          <w:rFonts w:eastAsiaTheme="minorEastAsia"/>
          <w:noProof/>
          <w:lang w:val="en-US"/>
        </w:rPr>
        <w:t>kT</w:t>
      </w:r>
      <w:r>
        <w:rPr>
          <w:rFonts w:eastAsiaTheme="minorEastAsia"/>
          <w:noProof/>
        </w:rPr>
        <w:t xml:space="preserve"> (закон Вант-Гоффа, </w:t>
      </w:r>
      <w:r>
        <w:rPr>
          <w:rFonts w:eastAsiaTheme="minorEastAsia"/>
          <w:noProof/>
          <w:lang w:val="en-US"/>
        </w:rPr>
        <w:t>n</w:t>
      </w:r>
      <w:r w:rsidRPr="00F633B4">
        <w:rPr>
          <w:rFonts w:ascii="Cambria Math" w:eastAsiaTheme="minorEastAsia" w:hAnsi="Cambria Math"/>
          <w:noProof/>
          <w:lang w:val="ru-RU"/>
        </w:rPr>
        <w:t>′</w:t>
      </w:r>
      <w:r>
        <w:rPr>
          <w:rFonts w:ascii="Cambria Math" w:eastAsiaTheme="minorEastAsia" w:hAnsi="Cambria Math"/>
          <w:noProof/>
        </w:rPr>
        <w:t>-</w:t>
      </w:r>
      <w:r w:rsidRPr="00F633B4">
        <w:rPr>
          <w:rFonts w:eastAsiaTheme="minorEastAsia"/>
          <w:noProof/>
        </w:rPr>
        <w:t xml:space="preserve"> </w:t>
      </w:r>
      <w:r>
        <w:rPr>
          <w:rFonts w:eastAsiaTheme="minorEastAsia"/>
          <w:noProof/>
        </w:rPr>
        <w:t xml:space="preserve">кількість молекул розчиненої речовини в одиниці обєму),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sz w:val="32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sz w:val="32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/>
                <w:noProof/>
                <w:sz w:val="32"/>
              </w:rPr>
              <m:t>0</m:t>
            </m:r>
          </m:sub>
        </m:sSub>
        <m:r>
          <w:rPr>
            <w:rFonts w:ascii="Cambria Math" w:eastAsiaTheme="minorEastAsia" w:hAnsi="Cambria Math"/>
            <w:noProof/>
            <w:sz w:val="32"/>
          </w:rPr>
          <m:t>=nkT</m:t>
        </m:r>
      </m:oMath>
      <w:r w:rsidRPr="00F633B4">
        <w:rPr>
          <w:rFonts w:eastAsiaTheme="minorEastAsia"/>
          <w:noProof/>
          <w:lang w:val="ru-RU"/>
        </w:rPr>
        <w:t xml:space="preserve"> </w:t>
      </w:r>
      <w:r>
        <w:rPr>
          <w:rFonts w:eastAsiaTheme="minorEastAsia"/>
          <w:noProof/>
          <w:lang w:val="ru-RU"/>
        </w:rPr>
        <w:t>маємо:</w:t>
      </w:r>
    </w:p>
    <w:p w:rsidR="00B26A6C" w:rsidRPr="00880F36" w:rsidRDefault="00B26A6C" w:rsidP="00B26A6C">
      <w:pPr>
        <w:rPr>
          <w:b/>
          <w:i/>
          <w:lang w:val="ru-RU"/>
        </w:rPr>
      </w:pPr>
      <w:r>
        <w:rPr>
          <w:b/>
          <w:i/>
          <w:noProof/>
          <w:lang w:eastAsia="uk-UA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84455</wp:posOffset>
            </wp:positionV>
            <wp:extent cx="1435735" cy="500380"/>
            <wp:effectExtent l="19050" t="0" r="0" b="0"/>
            <wp:wrapSquare wrapText="bothSides"/>
            <wp:docPr id="2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0F36">
        <w:rPr>
          <w:b/>
          <w:i/>
          <w:lang w:val="ru-RU"/>
        </w:rPr>
        <w:t xml:space="preserve">Відносне пониження тиску насиченої пари розчинника над поверхнею слабкого розчину нелеткої речовини рівне віднощенню числа молей розчиненої </w:t>
      </w:r>
      <w:r w:rsidRPr="00880F36">
        <w:rPr>
          <w:b/>
          <w:i/>
          <w:lang w:val="ru-RU"/>
        </w:rPr>
        <w:lastRenderedPageBreak/>
        <w:t>речовини до числа молей розчинника.</w:t>
      </w:r>
    </w:p>
    <w:p w:rsidR="00B26A6C" w:rsidRDefault="00B26A6C" w:rsidP="00B26A6C">
      <w:pPr>
        <w:rPr>
          <w:b/>
          <w:lang w:val="ru-RU"/>
        </w:rPr>
      </w:pPr>
      <w:r w:rsidRPr="00880F36">
        <w:rPr>
          <w:b/>
          <w:lang w:val="ru-RU"/>
        </w:rPr>
        <w:t>Закон Генрі</w:t>
      </w:r>
    </w:p>
    <w:p w:rsidR="00B26A6C" w:rsidRPr="002702C7" w:rsidRDefault="00B26A6C" w:rsidP="00B26A6C">
      <w:pPr>
        <w:rPr>
          <w:lang w:val="ru-RU"/>
        </w:rPr>
      </w:pPr>
      <w:r w:rsidRPr="002702C7">
        <w:rPr>
          <w:lang w:val="ru-RU"/>
        </w:rPr>
        <w:t>Був виведений експериментально</w:t>
      </w:r>
      <w:r>
        <w:rPr>
          <w:lang w:val="ru-RU"/>
        </w:rPr>
        <w:t xml:space="preserve">. Формулювання: </w:t>
      </w:r>
      <w:r w:rsidRPr="002702C7">
        <w:rPr>
          <w:b/>
          <w:lang w:val="ru-RU"/>
        </w:rPr>
        <w:t>при незмінній температурі розчинність газу прямопропорційна його парціальному тиску над поверхнею розчину.</w:t>
      </w:r>
    </w:p>
    <w:p w:rsidR="003B144F" w:rsidRPr="003B144F" w:rsidRDefault="003B144F" w:rsidP="003B144F">
      <w:pPr>
        <w:pStyle w:val="1"/>
      </w:pPr>
      <w:bookmarkStart w:id="27" w:name="_Toc231312334"/>
      <w:r w:rsidRPr="003B144F">
        <w:t>86. Осмос. Осмотичний тиск. Закон Вант-Гоффа. Вплив дисоціації під час розчинення на осмотичний тиск.</w:t>
      </w:r>
      <w:bookmarkEnd w:id="27"/>
    </w:p>
    <w:p w:rsidR="003B144F" w:rsidRDefault="003B144F" w:rsidP="003B144F">
      <w:r>
        <w:rPr>
          <w:lang w:val="ru-RU"/>
        </w:rPr>
        <w:t>Нехай</w:t>
      </w:r>
      <w:r w:rsidRPr="00BC689B">
        <w:t xml:space="preserve"> розчин</w:t>
      </w:r>
      <w:r>
        <w:rPr>
          <w:lang w:val="ru-RU"/>
        </w:rPr>
        <w:t xml:space="preserve"> знаходиться у деякій посудині, відділений від чистого розчинника полупроникною перегородкою, крізь яку можуть проходити молекули розчинника, ал</w:t>
      </w:r>
      <w:r>
        <w:t xml:space="preserve">е не проходять молекули розчиненої речовини. Крізь таку перегородку молекули чистого розчинника переходитимуть в область зайняту розчином. Це явище називається </w:t>
      </w:r>
      <w:r w:rsidRPr="000F520C">
        <w:rPr>
          <w:b/>
        </w:rPr>
        <w:t>осмосом</w:t>
      </w:r>
      <w:r>
        <w:rPr>
          <w:b/>
        </w:rPr>
        <w:t xml:space="preserve">. </w:t>
      </w:r>
      <w:r>
        <w:t xml:space="preserve">В результаті осмосу виникає різниця тисків між розчином і чистим розчинником. Коли вона досягає певного значення, осмос припиняється. Різниця тисків, при якій осмос припиняється називається осмотичним тиском. </w:t>
      </w:r>
    </w:p>
    <w:p w:rsidR="003B144F" w:rsidRDefault="003B144F" w:rsidP="003B144F">
      <w:r>
        <w:t>Закон Вант-Гоффа: якщо розчин слабий, то кількість ударів молекул розчиненої речовини об стінку буде такою ж, як і для ідеального газу. Таким чином для осмотичного тиску</w:t>
      </w:r>
    </w:p>
    <w:p w:rsidR="003B144F" w:rsidRPr="003B144F" w:rsidRDefault="003B144F" w:rsidP="003B144F">
      <w:pPr>
        <w:rPr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4445</wp:posOffset>
            </wp:positionV>
            <wp:extent cx="1849120" cy="476885"/>
            <wp:effectExtent l="19050" t="0" r="0" b="0"/>
            <wp:wrapSquare wrapText="bothSides"/>
            <wp:docPr id="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Тут </w:t>
      </w:r>
      <w:r>
        <w:rPr>
          <w:lang w:val="en-US"/>
        </w:rPr>
        <w:t>N</w:t>
      </w:r>
      <w:r w:rsidRPr="00346067">
        <w:rPr>
          <w:lang w:val="ru-RU"/>
        </w:rPr>
        <w:t xml:space="preserve">, </w:t>
      </w:r>
      <w:r w:rsidRPr="00346067">
        <w:rPr>
          <w:i/>
          <w:lang w:val="en-US"/>
        </w:rPr>
        <w:t>v</w:t>
      </w:r>
      <w:r w:rsidRPr="00346067">
        <w:rPr>
          <w:i/>
          <w:lang w:val="ru-RU"/>
        </w:rPr>
        <w:t xml:space="preserve"> </w:t>
      </w:r>
      <w:r>
        <w:t xml:space="preserve">– числа молекул і молей розчиненї речовини в об’ємі </w:t>
      </w:r>
      <w:r>
        <w:rPr>
          <w:lang w:val="en-US"/>
        </w:rPr>
        <w:t>V</w:t>
      </w:r>
      <w:r w:rsidRPr="00346067">
        <w:rPr>
          <w:lang w:val="ru-RU"/>
        </w:rPr>
        <w:t>.</w:t>
      </w:r>
    </w:p>
    <w:p w:rsidR="003B144F" w:rsidRPr="00BC689B" w:rsidRDefault="003B144F" w:rsidP="003B144F">
      <w:r>
        <w:t xml:space="preserve">В розчинах електролітів може відбуватись дисоціація (розпад на йони) молекул, через що осмотичний тиск стає більшим, ніж розрахований по формулі. Проте, якщо під </w:t>
      </w:r>
      <w:r>
        <w:rPr>
          <w:lang w:val="en-US"/>
        </w:rPr>
        <w:t>N</w:t>
      </w:r>
      <w:r w:rsidRPr="00BC689B">
        <w:rPr>
          <w:lang w:val="ru-RU"/>
        </w:rPr>
        <w:t xml:space="preserve"> </w:t>
      </w:r>
      <w:r>
        <w:t>розуміти загальну кількість часток в розчині, формула знову стає вірною.</w:t>
      </w:r>
    </w:p>
    <w:p w:rsidR="00465F74" w:rsidRDefault="00465F74">
      <w:pPr>
        <w:spacing w:after="200"/>
        <w:ind w:firstLine="0"/>
        <w:jc w:val="left"/>
      </w:pPr>
      <w:r>
        <w:br w:type="page"/>
      </w:r>
    </w:p>
    <w:p w:rsidR="00465F74" w:rsidRDefault="00465F74">
      <w:pPr>
        <w:spacing w:after="200"/>
        <w:ind w:firstLine="0"/>
        <w:jc w:val="left"/>
      </w:pPr>
      <w:r>
        <w:lastRenderedPageBreak/>
        <w:t>..</w:t>
      </w:r>
      <w:r>
        <w:br w:type="page"/>
      </w:r>
    </w:p>
    <w:p w:rsidR="00465F74" w:rsidRDefault="00465F74">
      <w:pPr>
        <w:spacing w:after="200"/>
        <w:ind w:firstLine="0"/>
        <w:jc w:val="left"/>
      </w:pPr>
      <w:r>
        <w:lastRenderedPageBreak/>
        <w:t>…</w:t>
      </w:r>
      <w:r>
        <w:br w:type="page"/>
      </w:r>
    </w:p>
    <w:p w:rsidR="00465F74" w:rsidRDefault="00465F74">
      <w:pPr>
        <w:spacing w:after="200"/>
        <w:ind w:firstLine="0"/>
        <w:jc w:val="left"/>
      </w:pPr>
      <w:r>
        <w:lastRenderedPageBreak/>
        <w:t>…</w:t>
      </w:r>
      <w:r>
        <w:br w:type="page"/>
      </w:r>
    </w:p>
    <w:p w:rsidR="00AB7610" w:rsidRPr="003B144F" w:rsidRDefault="00465F74" w:rsidP="00AB7610">
      <w:r>
        <w:lastRenderedPageBreak/>
        <w:t>…</w:t>
      </w:r>
    </w:p>
    <w:sectPr w:rsidR="00AB7610" w:rsidRPr="003B144F" w:rsidSect="008527EF">
      <w:footerReference w:type="default" r:id="rId257"/>
      <w:pgSz w:w="11906" w:h="16838" w:code="9"/>
      <w:pgMar w:top="720" w:right="720" w:bottom="720" w:left="720" w:header="709" w:footer="709" w:gutter="0"/>
      <w:pgBorders w:offsetFrom="page">
        <w:top w:val="dotDash" w:sz="6" w:space="24" w:color="auto"/>
        <w:left w:val="dotDash" w:sz="6" w:space="24" w:color="auto"/>
        <w:bottom w:val="dotDash" w:sz="6" w:space="24" w:color="auto"/>
        <w:right w:val="dotDash" w:sz="6" w:space="24" w:color="auto"/>
      </w:pgBorders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38F" w:rsidRDefault="0006738F" w:rsidP="008527EF">
      <w:pPr>
        <w:spacing w:after="0" w:line="240" w:lineRule="auto"/>
      </w:pPr>
      <w:r>
        <w:separator/>
      </w:r>
    </w:p>
  </w:endnote>
  <w:endnote w:type="continuationSeparator" w:id="1">
    <w:p w:rsidR="0006738F" w:rsidRDefault="0006738F" w:rsidP="0085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84831"/>
      <w:docPartObj>
        <w:docPartGallery w:val="Page Numbers (Bottom of Page)"/>
        <w:docPartUnique/>
      </w:docPartObj>
    </w:sdtPr>
    <w:sdtEndPr>
      <w:rPr>
        <w:b/>
        <w:sz w:val="32"/>
      </w:rPr>
    </w:sdtEndPr>
    <w:sdtContent>
      <w:p w:rsidR="008527EF" w:rsidRPr="008527EF" w:rsidRDefault="008527EF">
        <w:pPr>
          <w:pStyle w:val="ad"/>
          <w:jc w:val="right"/>
          <w:rPr>
            <w:b/>
            <w:sz w:val="32"/>
          </w:rPr>
        </w:pPr>
        <w:r w:rsidRPr="008527EF">
          <w:rPr>
            <w:b/>
            <w:sz w:val="32"/>
          </w:rPr>
          <w:fldChar w:fldCharType="begin"/>
        </w:r>
        <w:r w:rsidRPr="008527EF">
          <w:rPr>
            <w:b/>
            <w:sz w:val="32"/>
          </w:rPr>
          <w:instrText xml:space="preserve"> PAGE   \* MERGEFORMAT </w:instrText>
        </w:r>
        <w:r w:rsidRPr="008527EF">
          <w:rPr>
            <w:b/>
            <w:sz w:val="32"/>
          </w:rPr>
          <w:fldChar w:fldCharType="separate"/>
        </w:r>
        <w:r w:rsidR="00BD33F6">
          <w:rPr>
            <w:b/>
            <w:noProof/>
            <w:sz w:val="32"/>
          </w:rPr>
          <w:t>2</w:t>
        </w:r>
        <w:r w:rsidRPr="008527EF">
          <w:rPr>
            <w:b/>
            <w:sz w:val="32"/>
          </w:rPr>
          <w:fldChar w:fldCharType="end"/>
        </w:r>
      </w:p>
    </w:sdtContent>
  </w:sdt>
  <w:p w:rsidR="008527EF" w:rsidRPr="008527EF" w:rsidRDefault="008527EF">
    <w:pPr>
      <w:pStyle w:val="ad"/>
      <w:rPr>
        <w:b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38F" w:rsidRDefault="0006738F" w:rsidP="008527EF">
      <w:pPr>
        <w:spacing w:after="0" w:line="240" w:lineRule="auto"/>
      </w:pPr>
      <w:r>
        <w:separator/>
      </w:r>
    </w:p>
  </w:footnote>
  <w:footnote w:type="continuationSeparator" w:id="1">
    <w:p w:rsidR="0006738F" w:rsidRDefault="0006738F" w:rsidP="00852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C43D4"/>
    <w:multiLevelType w:val="hybridMultilevel"/>
    <w:tmpl w:val="1834F9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470E9E"/>
    <w:multiLevelType w:val="hybridMultilevel"/>
    <w:tmpl w:val="DD2C69F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E160C"/>
    <w:rsid w:val="00021F87"/>
    <w:rsid w:val="00036E8C"/>
    <w:rsid w:val="00057DD4"/>
    <w:rsid w:val="0006738F"/>
    <w:rsid w:val="0007022F"/>
    <w:rsid w:val="000B3F6D"/>
    <w:rsid w:val="000D045E"/>
    <w:rsid w:val="0018506F"/>
    <w:rsid w:val="002126D7"/>
    <w:rsid w:val="002454E8"/>
    <w:rsid w:val="002C3529"/>
    <w:rsid w:val="003072BD"/>
    <w:rsid w:val="003136E7"/>
    <w:rsid w:val="003B144F"/>
    <w:rsid w:val="00465F74"/>
    <w:rsid w:val="004A6F54"/>
    <w:rsid w:val="00514320"/>
    <w:rsid w:val="0054410D"/>
    <w:rsid w:val="005D7889"/>
    <w:rsid w:val="00645425"/>
    <w:rsid w:val="00654323"/>
    <w:rsid w:val="006655DA"/>
    <w:rsid w:val="007A504D"/>
    <w:rsid w:val="007B2C1E"/>
    <w:rsid w:val="007F035C"/>
    <w:rsid w:val="00844EC8"/>
    <w:rsid w:val="008527EF"/>
    <w:rsid w:val="00887468"/>
    <w:rsid w:val="008E160C"/>
    <w:rsid w:val="008F2265"/>
    <w:rsid w:val="009D656B"/>
    <w:rsid w:val="00A761EC"/>
    <w:rsid w:val="00AB7610"/>
    <w:rsid w:val="00AD330B"/>
    <w:rsid w:val="00B26A6C"/>
    <w:rsid w:val="00BD33F6"/>
    <w:rsid w:val="00BE3BFC"/>
    <w:rsid w:val="00C128D4"/>
    <w:rsid w:val="00C65EAE"/>
    <w:rsid w:val="00CC2194"/>
    <w:rsid w:val="00CD6DB0"/>
    <w:rsid w:val="00D3597C"/>
    <w:rsid w:val="00D40642"/>
    <w:rsid w:val="00D44B6F"/>
    <w:rsid w:val="00DC55C1"/>
    <w:rsid w:val="00E2512D"/>
    <w:rsid w:val="00E85FAA"/>
    <w:rsid w:val="00EC6921"/>
    <w:rsid w:val="00F33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="MS Mincho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54F"/>
    <w:pPr>
      <w:spacing w:after="60"/>
      <w:ind w:firstLine="709"/>
      <w:jc w:val="both"/>
    </w:pPr>
  </w:style>
  <w:style w:type="paragraph" w:styleId="1">
    <w:name w:val="heading 1"/>
    <w:basedOn w:val="a"/>
    <w:next w:val="a"/>
    <w:link w:val="10"/>
    <w:uiPriority w:val="9"/>
    <w:qFormat/>
    <w:rsid w:val="00654323"/>
    <w:pPr>
      <w:keepNext/>
      <w:keepLines/>
      <w:spacing w:before="60"/>
      <w:outlineLvl w:val="0"/>
    </w:pPr>
    <w:rPr>
      <w:rFonts w:eastAsiaTheme="majorEastAsia" w:cstheme="majorBidi"/>
      <w:b/>
      <w:bCs/>
      <w:color w:val="0D0D0D" w:themeColor="text1" w:themeTint="F2"/>
      <w:spacing w:val="20"/>
      <w:sz w:val="32"/>
      <w:szCs w:val="28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6F54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4323"/>
    <w:rPr>
      <w:rFonts w:eastAsiaTheme="majorEastAsia" w:cstheme="majorBidi"/>
      <w:b/>
      <w:bCs/>
      <w:color w:val="0D0D0D" w:themeColor="text1" w:themeTint="F2"/>
      <w:spacing w:val="20"/>
      <w:sz w:val="32"/>
      <w:szCs w:val="28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070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022F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2126D7"/>
    <w:rPr>
      <w:color w:val="808080"/>
    </w:rPr>
  </w:style>
  <w:style w:type="paragraph" w:styleId="a6">
    <w:name w:val="Normal (Web)"/>
    <w:basedOn w:val="a"/>
    <w:rsid w:val="004A6F5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A6F54"/>
    <w:rPr>
      <w:rFonts w:eastAsiaTheme="majorEastAsia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59"/>
    <w:rsid w:val="00A761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57DD4"/>
    <w:pPr>
      <w:spacing w:after="0" w:line="240" w:lineRule="auto"/>
    </w:pPr>
    <w:rPr>
      <w:rFonts w:asciiTheme="minorHAnsi" w:hAnsiTheme="minorHAnsi" w:cstheme="minorBidi"/>
    </w:rPr>
  </w:style>
  <w:style w:type="paragraph" w:styleId="a9">
    <w:name w:val="List Paragraph"/>
    <w:basedOn w:val="a"/>
    <w:uiPriority w:val="34"/>
    <w:qFormat/>
    <w:rsid w:val="00D44B6F"/>
    <w:pPr>
      <w:spacing w:after="200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lang w:eastAsia="uk-UA"/>
    </w:rPr>
  </w:style>
  <w:style w:type="paragraph" w:styleId="11">
    <w:name w:val="toc 1"/>
    <w:basedOn w:val="a"/>
    <w:next w:val="a"/>
    <w:autoRedefine/>
    <w:uiPriority w:val="39"/>
    <w:unhideWhenUsed/>
    <w:rsid w:val="00C128D4"/>
    <w:pPr>
      <w:tabs>
        <w:tab w:val="right" w:leader="dot" w:pos="10456"/>
      </w:tabs>
      <w:spacing w:after="240"/>
      <w:ind w:left="284" w:hanging="284"/>
    </w:pPr>
  </w:style>
  <w:style w:type="character" w:styleId="aa">
    <w:name w:val="Hyperlink"/>
    <w:basedOn w:val="a0"/>
    <w:uiPriority w:val="99"/>
    <w:unhideWhenUsed/>
    <w:rsid w:val="006655DA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8527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527EF"/>
  </w:style>
  <w:style w:type="paragraph" w:styleId="ad">
    <w:name w:val="footer"/>
    <w:basedOn w:val="a"/>
    <w:link w:val="ae"/>
    <w:uiPriority w:val="99"/>
    <w:unhideWhenUsed/>
    <w:rsid w:val="008527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527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63" Type="http://schemas.openxmlformats.org/officeDocument/2006/relationships/oleObject" Target="embeddings/oleObject26.bin"/><Relationship Id="rId84" Type="http://schemas.openxmlformats.org/officeDocument/2006/relationships/image" Target="media/image41.wmf"/><Relationship Id="rId138" Type="http://schemas.openxmlformats.org/officeDocument/2006/relationships/image" Target="media/image69.png"/><Relationship Id="rId159" Type="http://schemas.openxmlformats.org/officeDocument/2006/relationships/oleObject" Target="embeddings/oleObject71.bin"/><Relationship Id="rId170" Type="http://schemas.openxmlformats.org/officeDocument/2006/relationships/oleObject" Target="embeddings/oleObject76.bin"/><Relationship Id="rId191" Type="http://schemas.openxmlformats.org/officeDocument/2006/relationships/oleObject" Target="embeddings/oleObject86.bin"/><Relationship Id="rId205" Type="http://schemas.openxmlformats.org/officeDocument/2006/relationships/image" Target="media/image106.wmf"/><Relationship Id="rId226" Type="http://schemas.openxmlformats.org/officeDocument/2006/relationships/image" Target="media/image117.wmf"/><Relationship Id="rId247" Type="http://schemas.openxmlformats.org/officeDocument/2006/relationships/image" Target="media/image128.wmf"/><Relationship Id="rId107" Type="http://schemas.openxmlformats.org/officeDocument/2006/relationships/oleObject" Target="embeddings/oleObject48.bin"/><Relationship Id="rId11" Type="http://schemas.openxmlformats.org/officeDocument/2006/relationships/image" Target="media/image3.png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2.bin"/><Relationship Id="rId160" Type="http://schemas.openxmlformats.org/officeDocument/2006/relationships/image" Target="media/image82.wmf"/><Relationship Id="rId181" Type="http://schemas.openxmlformats.org/officeDocument/2006/relationships/oleObject" Target="embeddings/oleObject82.bin"/><Relationship Id="rId216" Type="http://schemas.openxmlformats.org/officeDocument/2006/relationships/oleObject" Target="embeddings/oleObject98.bin"/><Relationship Id="rId237" Type="http://schemas.openxmlformats.org/officeDocument/2006/relationships/oleObject" Target="embeddings/oleObject108.bin"/><Relationship Id="rId258" Type="http://schemas.openxmlformats.org/officeDocument/2006/relationships/fontTable" Target="fontTable.xml"/><Relationship Id="rId22" Type="http://schemas.openxmlformats.org/officeDocument/2006/relationships/oleObject" Target="embeddings/oleObject6.bin"/><Relationship Id="rId43" Type="http://schemas.openxmlformats.org/officeDocument/2006/relationships/oleObject" Target="embeddings/oleObject16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image" Target="media/image70.png"/><Relationship Id="rId85" Type="http://schemas.openxmlformats.org/officeDocument/2006/relationships/oleObject" Target="embeddings/oleObject37.bin"/><Relationship Id="rId150" Type="http://schemas.openxmlformats.org/officeDocument/2006/relationships/image" Target="media/image77.wmf"/><Relationship Id="rId171" Type="http://schemas.openxmlformats.org/officeDocument/2006/relationships/image" Target="media/image88.wmf"/><Relationship Id="rId192" Type="http://schemas.openxmlformats.org/officeDocument/2006/relationships/image" Target="media/image99.wmf"/><Relationship Id="rId206" Type="http://schemas.openxmlformats.org/officeDocument/2006/relationships/oleObject" Target="embeddings/oleObject93.bin"/><Relationship Id="rId227" Type="http://schemas.openxmlformats.org/officeDocument/2006/relationships/oleObject" Target="embeddings/oleObject103.bin"/><Relationship Id="rId248" Type="http://schemas.openxmlformats.org/officeDocument/2006/relationships/oleObject" Target="embeddings/oleObject113.bin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59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2.bin"/><Relationship Id="rId96" Type="http://schemas.openxmlformats.org/officeDocument/2006/relationships/image" Target="media/image47.wmf"/><Relationship Id="rId140" Type="http://schemas.openxmlformats.org/officeDocument/2006/relationships/image" Target="media/image71.png"/><Relationship Id="rId161" Type="http://schemas.openxmlformats.org/officeDocument/2006/relationships/oleObject" Target="embeddings/oleObject72.bin"/><Relationship Id="rId182" Type="http://schemas.openxmlformats.org/officeDocument/2006/relationships/image" Target="media/image93.wmf"/><Relationship Id="rId217" Type="http://schemas.openxmlformats.org/officeDocument/2006/relationships/image" Target="media/image1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96.bin"/><Relationship Id="rId233" Type="http://schemas.openxmlformats.org/officeDocument/2006/relationships/oleObject" Target="embeddings/oleObject106.bin"/><Relationship Id="rId238" Type="http://schemas.openxmlformats.org/officeDocument/2006/relationships/image" Target="media/image123.wmf"/><Relationship Id="rId254" Type="http://schemas.openxmlformats.org/officeDocument/2006/relationships/image" Target="media/image132.png"/><Relationship Id="rId259" Type="http://schemas.openxmlformats.org/officeDocument/2006/relationships/theme" Target="theme/theme1.xml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4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67.bin"/><Relationship Id="rId156" Type="http://schemas.openxmlformats.org/officeDocument/2006/relationships/image" Target="media/image80.wmf"/><Relationship Id="rId177" Type="http://schemas.openxmlformats.org/officeDocument/2006/relationships/image" Target="media/image91.wmf"/><Relationship Id="rId198" Type="http://schemas.openxmlformats.org/officeDocument/2006/relationships/image" Target="media/image102.jpeg"/><Relationship Id="rId172" Type="http://schemas.openxmlformats.org/officeDocument/2006/relationships/oleObject" Target="embeddings/oleObject77.bin"/><Relationship Id="rId193" Type="http://schemas.openxmlformats.org/officeDocument/2006/relationships/oleObject" Target="embeddings/oleObject87.bin"/><Relationship Id="rId202" Type="http://schemas.openxmlformats.org/officeDocument/2006/relationships/oleObject" Target="embeddings/oleObject91.bin"/><Relationship Id="rId207" Type="http://schemas.openxmlformats.org/officeDocument/2006/relationships/image" Target="media/image107.wmf"/><Relationship Id="rId223" Type="http://schemas.openxmlformats.org/officeDocument/2006/relationships/oleObject" Target="embeddings/oleObject101.bin"/><Relationship Id="rId228" Type="http://schemas.openxmlformats.org/officeDocument/2006/relationships/image" Target="media/image118.wmf"/><Relationship Id="rId244" Type="http://schemas.openxmlformats.org/officeDocument/2006/relationships/image" Target="media/image126.jpeg"/><Relationship Id="rId249" Type="http://schemas.openxmlformats.org/officeDocument/2006/relationships/image" Target="media/image129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image" Target="media/image18.png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7.bin"/><Relationship Id="rId141" Type="http://schemas.openxmlformats.org/officeDocument/2006/relationships/image" Target="media/image72.png"/><Relationship Id="rId146" Type="http://schemas.openxmlformats.org/officeDocument/2006/relationships/image" Target="media/image75.wmf"/><Relationship Id="rId167" Type="http://schemas.openxmlformats.org/officeDocument/2006/relationships/image" Target="media/image86.wmf"/><Relationship Id="rId188" Type="http://schemas.openxmlformats.org/officeDocument/2006/relationships/image" Target="media/image97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5.wmf"/><Relationship Id="rId162" Type="http://schemas.openxmlformats.org/officeDocument/2006/relationships/image" Target="media/image83.wmf"/><Relationship Id="rId183" Type="http://schemas.openxmlformats.org/officeDocument/2006/relationships/oleObject" Target="embeddings/oleObject83.bin"/><Relationship Id="rId213" Type="http://schemas.openxmlformats.org/officeDocument/2006/relationships/image" Target="media/image110.wmf"/><Relationship Id="rId218" Type="http://schemas.openxmlformats.org/officeDocument/2006/relationships/oleObject" Target="embeddings/oleObject99.bin"/><Relationship Id="rId234" Type="http://schemas.openxmlformats.org/officeDocument/2006/relationships/image" Target="media/image121.wmf"/><Relationship Id="rId239" Type="http://schemas.openxmlformats.org/officeDocument/2006/relationships/oleObject" Target="embeddings/oleObject109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14.bin"/><Relationship Id="rId255" Type="http://schemas.openxmlformats.org/officeDocument/2006/relationships/image" Target="media/image133.png"/><Relationship Id="rId24" Type="http://schemas.openxmlformats.org/officeDocument/2006/relationships/oleObject" Target="embeddings/oleObject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7.png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0.bin"/><Relationship Id="rId61" Type="http://schemas.openxmlformats.org/officeDocument/2006/relationships/oleObject" Target="embeddings/oleObject25.bin"/><Relationship Id="rId82" Type="http://schemas.openxmlformats.org/officeDocument/2006/relationships/image" Target="media/image40.wmf"/><Relationship Id="rId152" Type="http://schemas.openxmlformats.org/officeDocument/2006/relationships/image" Target="media/image78.wmf"/><Relationship Id="rId173" Type="http://schemas.openxmlformats.org/officeDocument/2006/relationships/image" Target="media/image89.wmf"/><Relationship Id="rId194" Type="http://schemas.openxmlformats.org/officeDocument/2006/relationships/image" Target="media/image100.wmf"/><Relationship Id="rId199" Type="http://schemas.openxmlformats.org/officeDocument/2006/relationships/image" Target="media/image103.wmf"/><Relationship Id="rId203" Type="http://schemas.openxmlformats.org/officeDocument/2006/relationships/image" Target="media/image105.wmf"/><Relationship Id="rId208" Type="http://schemas.openxmlformats.org/officeDocument/2006/relationships/oleObject" Target="embeddings/oleObject94.bin"/><Relationship Id="rId229" Type="http://schemas.openxmlformats.org/officeDocument/2006/relationships/oleObject" Target="embeddings/oleObject104.bin"/><Relationship Id="rId19" Type="http://schemas.openxmlformats.org/officeDocument/2006/relationships/image" Target="media/image8.wmf"/><Relationship Id="rId224" Type="http://schemas.openxmlformats.org/officeDocument/2006/relationships/image" Target="media/image116.wmf"/><Relationship Id="rId240" Type="http://schemas.openxmlformats.org/officeDocument/2006/relationships/image" Target="media/image124.wmf"/><Relationship Id="rId245" Type="http://schemas.openxmlformats.org/officeDocument/2006/relationships/image" Target="media/image127.wmf"/><Relationship Id="rId14" Type="http://schemas.openxmlformats.org/officeDocument/2006/relationships/image" Target="media/image5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3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7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5.bin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3.wmf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4.bin"/><Relationship Id="rId189" Type="http://schemas.openxmlformats.org/officeDocument/2006/relationships/oleObject" Target="embeddings/oleObject85.bin"/><Relationship Id="rId219" Type="http://schemas.openxmlformats.org/officeDocument/2006/relationships/image" Target="media/image113.wmf"/><Relationship Id="rId3" Type="http://schemas.openxmlformats.org/officeDocument/2006/relationships/styles" Target="styles.xml"/><Relationship Id="rId214" Type="http://schemas.openxmlformats.org/officeDocument/2006/relationships/oleObject" Target="embeddings/oleObject97.bin"/><Relationship Id="rId230" Type="http://schemas.openxmlformats.org/officeDocument/2006/relationships/image" Target="media/image119.wmf"/><Relationship Id="rId235" Type="http://schemas.openxmlformats.org/officeDocument/2006/relationships/oleObject" Target="embeddings/oleObject107.bin"/><Relationship Id="rId251" Type="http://schemas.openxmlformats.org/officeDocument/2006/relationships/image" Target="media/image130.wmf"/><Relationship Id="rId256" Type="http://schemas.openxmlformats.org/officeDocument/2006/relationships/image" Target="media/image134.png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7.wmf"/><Relationship Id="rId137" Type="http://schemas.openxmlformats.org/officeDocument/2006/relationships/image" Target="media/image68.png"/><Relationship Id="rId158" Type="http://schemas.openxmlformats.org/officeDocument/2006/relationships/image" Target="media/image81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0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8.bin"/><Relationship Id="rId179" Type="http://schemas.openxmlformats.org/officeDocument/2006/relationships/image" Target="media/image92.wmf"/><Relationship Id="rId195" Type="http://schemas.openxmlformats.org/officeDocument/2006/relationships/oleObject" Target="embeddings/oleObject88.bin"/><Relationship Id="rId209" Type="http://schemas.openxmlformats.org/officeDocument/2006/relationships/image" Target="media/image108.wmf"/><Relationship Id="rId190" Type="http://schemas.openxmlformats.org/officeDocument/2006/relationships/image" Target="media/image98.wmf"/><Relationship Id="rId204" Type="http://schemas.openxmlformats.org/officeDocument/2006/relationships/oleObject" Target="embeddings/oleObject92.bin"/><Relationship Id="rId220" Type="http://schemas.openxmlformats.org/officeDocument/2006/relationships/oleObject" Target="embeddings/oleObject100.bin"/><Relationship Id="rId225" Type="http://schemas.openxmlformats.org/officeDocument/2006/relationships/oleObject" Target="embeddings/oleObject102.bin"/><Relationship Id="rId241" Type="http://schemas.openxmlformats.org/officeDocument/2006/relationships/oleObject" Target="embeddings/oleObject110.bin"/><Relationship Id="rId246" Type="http://schemas.openxmlformats.org/officeDocument/2006/relationships/oleObject" Target="embeddings/oleObject112.bin"/><Relationship Id="rId15" Type="http://schemas.openxmlformats.org/officeDocument/2006/relationships/image" Target="media/image6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6.wmf"/><Relationship Id="rId164" Type="http://schemas.openxmlformats.org/officeDocument/2006/relationships/image" Target="media/image84.wmf"/><Relationship Id="rId169" Type="http://schemas.openxmlformats.org/officeDocument/2006/relationships/image" Target="media/image87.wmf"/><Relationship Id="rId185" Type="http://schemas.openxmlformats.org/officeDocument/2006/relationships/image" Target="media/image94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1.bin"/><Relationship Id="rId210" Type="http://schemas.openxmlformats.org/officeDocument/2006/relationships/oleObject" Target="embeddings/oleObject95.bin"/><Relationship Id="rId215" Type="http://schemas.openxmlformats.org/officeDocument/2006/relationships/image" Target="media/image111.wmf"/><Relationship Id="rId236" Type="http://schemas.openxmlformats.org/officeDocument/2006/relationships/image" Target="media/image122.wmf"/><Relationship Id="rId257" Type="http://schemas.openxmlformats.org/officeDocument/2006/relationships/footer" Target="footer1.xml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05.bin"/><Relationship Id="rId252" Type="http://schemas.openxmlformats.org/officeDocument/2006/relationships/oleObject" Target="embeddings/oleObject115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3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1.bin"/><Relationship Id="rId154" Type="http://schemas.openxmlformats.org/officeDocument/2006/relationships/image" Target="media/image79.wmf"/><Relationship Id="rId175" Type="http://schemas.openxmlformats.org/officeDocument/2006/relationships/image" Target="media/image90.wmf"/><Relationship Id="rId196" Type="http://schemas.openxmlformats.org/officeDocument/2006/relationships/image" Target="media/image101.wmf"/><Relationship Id="rId200" Type="http://schemas.openxmlformats.org/officeDocument/2006/relationships/oleObject" Target="embeddings/oleObject90.bin"/><Relationship Id="rId16" Type="http://schemas.openxmlformats.org/officeDocument/2006/relationships/oleObject" Target="embeddings/oleObject3.bin"/><Relationship Id="rId221" Type="http://schemas.openxmlformats.org/officeDocument/2006/relationships/image" Target="media/image114.jpeg"/><Relationship Id="rId242" Type="http://schemas.openxmlformats.org/officeDocument/2006/relationships/image" Target="media/image125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4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4.bin"/><Relationship Id="rId186" Type="http://schemas.openxmlformats.org/officeDocument/2006/relationships/image" Target="media/image95.jpeg"/><Relationship Id="rId211" Type="http://schemas.openxmlformats.org/officeDocument/2006/relationships/image" Target="media/image109.wmf"/><Relationship Id="rId232" Type="http://schemas.openxmlformats.org/officeDocument/2006/relationships/image" Target="media/image120.wmf"/><Relationship Id="rId253" Type="http://schemas.openxmlformats.org/officeDocument/2006/relationships/image" Target="media/image131.png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1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69.bin"/><Relationship Id="rId176" Type="http://schemas.openxmlformats.org/officeDocument/2006/relationships/oleObject" Target="embeddings/oleObject79.bin"/><Relationship Id="rId197" Type="http://schemas.openxmlformats.org/officeDocument/2006/relationships/oleObject" Target="embeddings/oleObject89.bin"/><Relationship Id="rId201" Type="http://schemas.openxmlformats.org/officeDocument/2006/relationships/image" Target="media/image104.wmf"/><Relationship Id="rId222" Type="http://schemas.openxmlformats.org/officeDocument/2006/relationships/image" Target="media/image115.wmf"/><Relationship Id="rId243" Type="http://schemas.openxmlformats.org/officeDocument/2006/relationships/oleObject" Target="embeddings/oleObject111.bin"/><Relationship Id="rId17" Type="http://schemas.openxmlformats.org/officeDocument/2006/relationships/image" Target="media/image7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6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0.bin"/><Relationship Id="rId145" Type="http://schemas.openxmlformats.org/officeDocument/2006/relationships/oleObject" Target="embeddings/oleObject64.bin"/><Relationship Id="rId166" Type="http://schemas.openxmlformats.org/officeDocument/2006/relationships/image" Target="media/image85.jpeg"/><Relationship Id="rId187" Type="http://schemas.openxmlformats.org/officeDocument/2006/relationships/image" Target="media/image9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754C4-45BF-4D31-BD99-5538382A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32</Pages>
  <Words>31909</Words>
  <Characters>18189</Characters>
  <Application>Microsoft Office Word</Application>
  <DocSecurity>0</DocSecurity>
  <Lines>151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Danjer</dc:creator>
  <cp:lastModifiedBy>Danjer</cp:lastModifiedBy>
  <cp:revision>38</cp:revision>
  <cp:lastPrinted>2009-05-28T20:33:00Z</cp:lastPrinted>
  <dcterms:created xsi:type="dcterms:W3CDTF">2009-05-28T15:58:00Z</dcterms:created>
  <dcterms:modified xsi:type="dcterms:W3CDTF">2009-05-28T20:34:00Z</dcterms:modified>
</cp:coreProperties>
</file>