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85" w:rsidRDefault="00426166" w:rsidP="00426166">
      <w:pPr>
        <w:pStyle w:val="1"/>
      </w:pPr>
      <w:r w:rsidRPr="00426166">
        <w:t>Моделювання лазерної термодеструкції біологічних тканин</w:t>
      </w:r>
    </w:p>
    <w:p w:rsidR="00A218A6" w:rsidRDefault="00A218A6" w:rsidP="000D6835">
      <w:pPr>
        <w:pStyle w:val="3"/>
      </w:pPr>
      <w:r>
        <w:t xml:space="preserve">Виконав </w:t>
      </w:r>
    </w:p>
    <w:p w:rsidR="00A218A6" w:rsidRDefault="00A218A6" w:rsidP="00A218A6">
      <w:pPr>
        <w:jc w:val="right"/>
      </w:pPr>
      <w:r>
        <w:t>студент 2 курсу магістратури</w:t>
      </w:r>
    </w:p>
    <w:p w:rsidR="00A218A6" w:rsidRDefault="00A218A6" w:rsidP="00A218A6">
      <w:pPr>
        <w:jc w:val="right"/>
      </w:pPr>
      <w:r>
        <w:t xml:space="preserve"> кафедра </w:t>
      </w:r>
      <w:proofErr w:type="spellStart"/>
      <w:r>
        <w:t>нанофізики</w:t>
      </w:r>
      <w:proofErr w:type="spellEnd"/>
      <w:r>
        <w:t xml:space="preserve"> та </w:t>
      </w:r>
      <w:proofErr w:type="spellStart"/>
      <w:r>
        <w:t>наноелектроніки</w:t>
      </w:r>
      <w:proofErr w:type="spellEnd"/>
    </w:p>
    <w:p w:rsidR="00A218A6" w:rsidRPr="00A218A6" w:rsidRDefault="00A218A6" w:rsidP="000D6835">
      <w:pPr>
        <w:jc w:val="right"/>
      </w:pPr>
      <w:r>
        <w:t xml:space="preserve"> Голуб Микола</w:t>
      </w:r>
    </w:p>
    <w:p w:rsidR="00A30819" w:rsidRDefault="00A30819" w:rsidP="00A30819"/>
    <w:p w:rsidR="00A30819" w:rsidRDefault="00426166" w:rsidP="00426166">
      <w:pPr>
        <w:pStyle w:val="2"/>
      </w:pPr>
      <w:r w:rsidRPr="00426166">
        <w:t>Мета роботи</w:t>
      </w:r>
    </w:p>
    <w:p w:rsidR="00426166" w:rsidRDefault="00426166" w:rsidP="00426166">
      <w:r>
        <w:t>Практично ознайомитися з основами комп’ютерного моделювання фізичних процесів переносу випромінювання та дифузії тепла в середовищі на прикладі біологічних тканин.</w:t>
      </w:r>
    </w:p>
    <w:p w:rsidR="00426166" w:rsidRDefault="00426166" w:rsidP="00426166"/>
    <w:p w:rsidR="00426166" w:rsidRDefault="00DE06D8" w:rsidP="00DE06D8">
      <w:pPr>
        <w:pStyle w:val="2"/>
      </w:pPr>
      <w:r>
        <w:t>Завдання</w:t>
      </w:r>
    </w:p>
    <w:p w:rsidR="00DE06D8" w:rsidRDefault="00DE06D8" w:rsidP="00DE06D8">
      <w:r>
        <w:t xml:space="preserve">Основним завданням у даній практичній роботі було знайти параметри, за яких розподіл температури вздовж осі </w:t>
      </w:r>
      <w:r>
        <w:rPr>
          <w:lang w:val="en-US"/>
        </w:rPr>
        <w:t>Z</w:t>
      </w:r>
      <w:r w:rsidR="008C3CF3">
        <w:t xml:space="preserve"> є максимально широким, а максимальна температура не перевищує 42 </w:t>
      </w:r>
      <w:r w:rsidR="008C3CF3">
        <w:rPr>
          <w:rFonts w:cstheme="minorHAnsi"/>
        </w:rPr>
        <w:t>°</w:t>
      </w:r>
      <w:r w:rsidR="008C3CF3">
        <w:t>С</w:t>
      </w:r>
    </w:p>
    <w:p w:rsidR="00A55407" w:rsidRDefault="00A55407" w:rsidP="00DE06D8"/>
    <w:p w:rsidR="00A55407" w:rsidRDefault="00A55407" w:rsidP="00A55407">
      <w:pPr>
        <w:pStyle w:val="2"/>
      </w:pPr>
      <w:r>
        <w:t>Результати</w:t>
      </w:r>
    </w:p>
    <w:p w:rsidR="00A55407" w:rsidRPr="0082494F" w:rsidRDefault="004D5E55" w:rsidP="00A55407">
      <w:pPr>
        <w:rPr>
          <w:lang w:val="ru-RU"/>
        </w:rPr>
      </w:pPr>
      <w:r>
        <w:t xml:space="preserve">В основному знаходження параметрів відбувалося емпіричним шляхом. Змінювалися наступні параметри: тип аплікатора, потужність випромінювання, тривалість імпульсу та їх частота. Після декількох спроб стало зрозуміло, що </w:t>
      </w:r>
      <w:r w:rsidR="001A4DCC">
        <w:t xml:space="preserve">найширший розподіл температури в основному дає тип аплікатора «104» (дифузний розсіювач діаметром </w:t>
      </w:r>
      <w:proofErr w:type="spellStart"/>
      <w:r w:rsidR="001A4DCC">
        <w:rPr>
          <w:lang w:val="en-US"/>
        </w:rPr>
        <w:t>Dw</w:t>
      </w:r>
      <w:proofErr w:type="spellEnd"/>
      <w:r w:rsidR="001A4DCC" w:rsidRPr="001A4DCC">
        <w:t xml:space="preserve"> &lt; </w:t>
      </w:r>
      <w:r w:rsidR="001A4DCC">
        <w:rPr>
          <w:lang w:val="en-US"/>
        </w:rPr>
        <w:t>D</w:t>
      </w:r>
      <w:r w:rsidR="001A4DCC" w:rsidRPr="001A4DCC">
        <w:t xml:space="preserve"> </w:t>
      </w:r>
      <w:r w:rsidR="00A218A6">
        <w:t>на торці аплікатору).</w:t>
      </w:r>
      <w:r w:rsidR="0019524C">
        <w:t xml:space="preserve"> Зауваження: для всіх подальших дослідів із аплікатором 104 використовувалися наступні параметри </w:t>
      </w:r>
      <w:r w:rsidR="0019524C">
        <w:rPr>
          <w:lang w:val="en-US"/>
        </w:rPr>
        <w:t>D</w:t>
      </w:r>
      <w:r w:rsidR="0019524C" w:rsidRPr="0019524C">
        <w:rPr>
          <w:lang w:val="ru-RU"/>
        </w:rPr>
        <w:t xml:space="preserve"> = 0.02, </w:t>
      </w:r>
      <w:proofErr w:type="spellStart"/>
      <w:r w:rsidR="0019524C">
        <w:rPr>
          <w:lang w:val="en-US"/>
        </w:rPr>
        <w:t>Dw</w:t>
      </w:r>
      <w:proofErr w:type="spellEnd"/>
      <w:r w:rsidR="0019524C">
        <w:rPr>
          <w:lang w:val="en-US"/>
        </w:rPr>
        <w:t> </w:t>
      </w:r>
      <w:r w:rsidR="0019524C">
        <w:rPr>
          <w:lang w:val="ru-RU"/>
        </w:rPr>
        <w:t>=</w:t>
      </w:r>
      <w:r w:rsidR="0019524C">
        <w:rPr>
          <w:lang w:val="en-US"/>
        </w:rPr>
        <w:t> </w:t>
      </w:r>
      <w:r w:rsidR="0019524C" w:rsidRPr="0019524C">
        <w:rPr>
          <w:lang w:val="ru-RU"/>
        </w:rPr>
        <w:t>0.02</w:t>
      </w:r>
      <w:r w:rsidR="0082494F" w:rsidRPr="0082494F">
        <w:rPr>
          <w:lang w:val="ru-RU"/>
        </w:rPr>
        <w:t xml:space="preserve"> </w:t>
      </w:r>
      <w:r w:rsidR="0082494F">
        <w:rPr>
          <w:lang w:val="ru-RU"/>
        </w:rPr>
        <w:t>(</w:t>
      </w:r>
      <w:r w:rsidR="0082494F">
        <w:t>фізичний зміст цих параметрів зображено на рисунку)</w:t>
      </w:r>
      <w:r w:rsidR="0019524C" w:rsidRPr="0019524C">
        <w:rPr>
          <w:lang w:val="ru-RU"/>
        </w:rPr>
        <w:t>.</w:t>
      </w:r>
    </w:p>
    <w:p w:rsidR="0082494F" w:rsidRPr="0082494F" w:rsidRDefault="0082494F" w:rsidP="00A55407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41F7A6C9" wp14:editId="531274B1">
            <wp:extent cx="1933575" cy="29337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CF3" w:rsidRPr="0019524C" w:rsidRDefault="008C3CF3" w:rsidP="00A55407"/>
    <w:p w:rsidR="008C3CF3" w:rsidRPr="00DE7939" w:rsidRDefault="008C3CF3" w:rsidP="00A55407">
      <w:r w:rsidRPr="007C0516">
        <w:rPr>
          <w:lang w:val="ru-RU"/>
        </w:rPr>
        <w:t xml:space="preserve">1. </w:t>
      </w:r>
      <w:r>
        <w:t>Спочатку розглянемо по</w:t>
      </w:r>
      <w:r w:rsidR="007C0516">
        <w:t>стійне випромінювання. Щоб не перевищувати 42 </w:t>
      </w:r>
      <w:r w:rsidR="007C0516">
        <w:rPr>
          <w:rFonts w:cstheme="minorHAnsi"/>
        </w:rPr>
        <w:t>°</w:t>
      </w:r>
      <w:r w:rsidR="007C0516">
        <w:t>С, підбиралася потужність сигналу для кожного аплікатору.</w:t>
      </w:r>
      <w:r w:rsidR="00DE7939" w:rsidRPr="00DE7939">
        <w:rPr>
          <w:lang w:val="ru-RU"/>
        </w:rPr>
        <w:t xml:space="preserve"> </w:t>
      </w:r>
      <w:r w:rsidR="00DE7939">
        <w:t>Розглядалися три типи аплікаторів: 103 (</w:t>
      </w:r>
      <w:proofErr w:type="spellStart"/>
      <w:r w:rsidR="00DE7939">
        <w:t>гаусовий</w:t>
      </w:r>
      <w:proofErr w:type="spellEnd"/>
      <w:r w:rsidR="00DE7939">
        <w:t xml:space="preserve"> пучок), 104, 105 (сферичний розсіювач). </w:t>
      </w:r>
      <w:r w:rsidR="001E1B95">
        <w:t>Потужності, що були обрані для цих</w:t>
      </w:r>
      <w:r w:rsidR="00DB4C53">
        <w:t xml:space="preserve"> сигналів зображені на графіку.</w:t>
      </w:r>
      <w:r w:rsidR="00F44B23">
        <w:t xml:space="preserve"> Спостерігається, що 104 тип аплікатору дає найширший розподіл. 103 та 105 мають майже однаковий розподіл, за винятком того, що у 105 аплікатору голкоподібна форма, а тому виступ довший (на графіках це спостерігається у вигляді сталої температури в околі 40 </w:t>
      </w:r>
      <w:r w:rsidR="00F44B23">
        <w:rPr>
          <w:rFonts w:cstheme="minorHAnsi"/>
        </w:rPr>
        <w:t>°</w:t>
      </w:r>
      <w:r w:rsidR="00F44B23">
        <w:t>С</w:t>
      </w:r>
      <w:r w:rsidR="00B45D5F">
        <w:t>)</w:t>
      </w:r>
      <w:r w:rsidR="00F44B23">
        <w:t>.</w:t>
      </w:r>
    </w:p>
    <w:p w:rsidR="00DE7939" w:rsidRPr="00DE7939" w:rsidRDefault="00856319" w:rsidP="00A55407">
      <w:pPr>
        <w:rPr>
          <w:lang w:val="en-US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pt;height:267.1pt">
            <v:imagedata r:id="rId6" o:title="plot1"/>
          </v:shape>
        </w:pict>
      </w:r>
    </w:p>
    <w:p w:rsidR="00A30819" w:rsidRDefault="00A30819" w:rsidP="00A30819"/>
    <w:p w:rsidR="00A255B4" w:rsidRDefault="00A255B4" w:rsidP="00A30819"/>
    <w:p w:rsidR="00433A89" w:rsidRDefault="00A255B4" w:rsidP="00A30819">
      <w:r>
        <w:t xml:space="preserve">2. </w:t>
      </w:r>
      <w:r w:rsidR="0019524C">
        <w:t xml:space="preserve">Перевірялися розподіли для змінного нагрівання. </w:t>
      </w:r>
      <w:r w:rsidR="00433A89">
        <w:t xml:space="preserve">З попередніх вимірювань стало зрозуміло, що найширший розподіл можна отримати при використанні аплікатору 104. Не дивлячись на це, результати також порівнялися з 102 аплікатором. </w:t>
      </w:r>
      <w:r w:rsidR="00065918">
        <w:t>Основні параметри, що змінювалися записані у підписах на графіку («тип аплікатору», «тривалість імпульсу», «частота імпульсів», «потужність пучка»</w:t>
      </w:r>
      <w:r w:rsidR="00690C39">
        <w:t>).</w:t>
      </w:r>
      <w:r w:rsidR="00404223">
        <w:t xml:space="preserve"> Як і передбачалося, 104 аплікатори дають значно ширший розподіл, на відміну від інших аплікаторів.</w:t>
      </w:r>
    </w:p>
    <w:p w:rsidR="00A255B4" w:rsidRDefault="00433A89" w:rsidP="00A30819">
      <w:r>
        <w:rPr>
          <w:noProof/>
          <w:lang w:val="ru-RU" w:eastAsia="ru-RU"/>
        </w:rPr>
        <w:drawing>
          <wp:inline distT="0" distB="0" distL="0" distR="0">
            <wp:extent cx="4666115" cy="3300984"/>
            <wp:effectExtent l="0" t="0" r="1270" b="0"/>
            <wp:docPr id="1" name="Рисунок 1" descr="C:\Users\Nicholas\Documents\мои док\Лабораторні\Комп'ютерна фізика\Термодеструкція\plots\plot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cholas\Documents\мои док\Лабораторні\Комп'ютерна фізика\Термодеструкція\plots\plot2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098" cy="330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A41D7" w:rsidRDefault="00CA41D7" w:rsidP="00A30819"/>
    <w:p w:rsidR="001F5AEC" w:rsidRPr="001F5AEC" w:rsidRDefault="00CA41D7" w:rsidP="00A30819">
      <w:r>
        <w:t xml:space="preserve">3. </w:t>
      </w:r>
      <w:r w:rsidR="00A53A10">
        <w:t xml:space="preserve">В останньому пункті було б цікаво порівняти найширший розподіл, отриманий за допомогою постійного прогріву, та найширший розподіл, отриманий за допомогою змінного нагріву. </w:t>
      </w:r>
      <w:r w:rsidR="001F5AEC">
        <w:lastRenderedPageBreak/>
        <w:t xml:space="preserve">Аналізуючи графіки, можна зробити висновок, що результат майже однаковий. Який використовувати на практиці – </w:t>
      </w:r>
      <w:r w:rsidR="008362FD">
        <w:t>залежить від наявного</w:t>
      </w:r>
      <w:r w:rsidR="001F5AEC">
        <w:t xml:space="preserve"> обладнання та його можливостей.</w:t>
      </w:r>
    </w:p>
    <w:p w:rsidR="001F5AEC" w:rsidRDefault="001F5AEC" w:rsidP="00A30819">
      <w:r>
        <w:rPr>
          <w:noProof/>
          <w:lang w:val="ru-RU" w:eastAsia="ru-RU"/>
        </w:rPr>
        <w:drawing>
          <wp:inline distT="0" distB="0" distL="0" distR="0">
            <wp:extent cx="4601486" cy="3255264"/>
            <wp:effectExtent l="0" t="0" r="8890" b="2540"/>
            <wp:docPr id="2" name="Рисунок 2" descr="C:\Users\Nicholas\Documents\мои док\Лабораторні\Комп'ютерна фізика\Термодеструкція\plots\plo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cholas\Documents\мои док\Лабораторні\Комп'ютерна фізика\Термодеструкція\plots\plot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387" cy="3259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F7B" w:rsidRDefault="007055FD" w:rsidP="00A30819">
      <w:pPr>
        <w:rPr>
          <w:rFonts w:eastAsiaTheme="minorEastAsia"/>
        </w:rPr>
      </w:pPr>
      <w:r>
        <w:t xml:space="preserve">4. Оцінка кількісті операцій та часу, який знадобиться для обрахунку системи. Порівняння з експериментом. Кількість операцій можна оцінити наступним способом. Програма повинна розв’язати систему лінійних рівнянь </w:t>
      </w:r>
      <m:oMath>
        <m:r>
          <m:rPr>
            <m:sty m:val="bi"/>
          </m:rPr>
          <w:rPr>
            <w:rFonts w:ascii="Cambria Math" w:hAnsi="Cambria Math"/>
          </w:rPr>
          <m:t>Au=f</m:t>
        </m:r>
      </m:oMath>
      <w:r w:rsidRPr="007055FD">
        <w:rPr>
          <w:rFonts w:eastAsiaTheme="minorEastAsia"/>
          <w:b/>
          <w:lang w:val="ru-RU"/>
        </w:rPr>
        <w:t xml:space="preserve">,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u</m:t>
        </m:r>
      </m:oMath>
      <w:r w:rsidRPr="007055FD">
        <w:rPr>
          <w:rFonts w:eastAsiaTheme="minorEastAsia"/>
          <w:b/>
          <w:lang w:val="ru-RU"/>
        </w:rPr>
        <w:t xml:space="preserve"> </w:t>
      </w:r>
      <w:r>
        <w:rPr>
          <w:rFonts w:eastAsiaTheme="minorEastAsia"/>
        </w:rPr>
        <w:t xml:space="preserve">– набір значень функції у всіх вузлах просторової сітки,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>
        <w:rPr>
          <w:rFonts w:eastAsiaTheme="minorEastAsia"/>
          <w:b/>
        </w:rPr>
        <w:t xml:space="preserve"> –</w:t>
      </w:r>
      <w:r>
        <w:rPr>
          <w:rFonts w:eastAsiaTheme="minorEastAsia"/>
        </w:rPr>
        <w:t xml:space="preserve"> матриця залежить від параметрів задачі, але зазвичай має стрічкову структуру. Оскільки працюємо з двовимірним випадком</w:t>
      </w:r>
      <w:r w:rsidR="004F1A36">
        <w:rPr>
          <w:rFonts w:eastAsiaTheme="minorEastAsia"/>
        </w:rPr>
        <w:t xml:space="preserve">, то кількість елементів у матриці приблизно відповідає </w:t>
      </w:r>
      <m:oMath>
        <m:r>
          <w:rPr>
            <w:rFonts w:ascii="Cambria Math" w:eastAsiaTheme="minorEastAsia" w:hAnsi="Cambria Math"/>
          </w:rPr>
          <m:t>5∙N</m:t>
        </m:r>
      </m:oMath>
      <w:r w:rsidR="004F1A36" w:rsidRPr="004F1A36">
        <w:rPr>
          <w:rFonts w:eastAsiaTheme="minorEastAsia"/>
        </w:rPr>
        <w:t xml:space="preserve">, </w:t>
      </w:r>
      <m:oMath>
        <m:r>
          <w:rPr>
            <w:rFonts w:ascii="Cambria Math" w:eastAsiaTheme="minorEastAsia" w:hAnsi="Cambria Math"/>
          </w:rPr>
          <m:t>N</m:t>
        </m:r>
      </m:oMath>
      <w:r w:rsidR="004F1A36" w:rsidRPr="004F1A36">
        <w:rPr>
          <w:rFonts w:eastAsiaTheme="minorEastAsia"/>
        </w:rPr>
        <w:t xml:space="preserve"> – </w:t>
      </w:r>
      <w:r w:rsidR="004F1A36">
        <w:rPr>
          <w:rFonts w:eastAsiaTheme="minorEastAsia"/>
        </w:rPr>
        <w:t xml:space="preserve">розмірність матриці. Нам задано, що поле для системи 64х128, а тому </w:t>
      </w:r>
      <m:oMath>
        <m:r>
          <w:rPr>
            <w:rFonts w:ascii="Cambria Math" w:eastAsiaTheme="minorEastAsia" w:hAnsi="Cambria Math"/>
          </w:rPr>
          <m:t>N=64∙128</m:t>
        </m:r>
      </m:oMath>
      <w:r w:rsidR="004F1A36">
        <w:rPr>
          <w:rFonts w:eastAsiaTheme="minorEastAsia"/>
        </w:rPr>
        <w:t xml:space="preserve">. В задачі основна операція – це множення матриці на вектор, а це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2N-1</m:t>
            </m:r>
          </m:e>
        </m:d>
        <m:r>
          <w:rPr>
            <w:rFonts w:ascii="Cambria Math" w:eastAsiaTheme="minorEastAsia" w:hAnsi="Cambria Math"/>
          </w:rPr>
          <m:t>∙N</m:t>
        </m:r>
      </m:oMath>
      <w:r w:rsidR="004F1A36" w:rsidRPr="004F1A36">
        <w:rPr>
          <w:rFonts w:eastAsiaTheme="minorEastAsia"/>
          <w:lang w:val="ru-RU"/>
        </w:rPr>
        <w:t xml:space="preserve"> </w:t>
      </w:r>
      <w:r w:rsidR="004F1A36">
        <w:rPr>
          <w:rFonts w:eastAsiaTheme="minorEastAsia"/>
        </w:rPr>
        <w:t xml:space="preserve">операцій. </w:t>
      </w:r>
      <w:r w:rsidR="00842C5F">
        <w:rPr>
          <w:rFonts w:eastAsiaTheme="minorEastAsia"/>
        </w:rPr>
        <w:t xml:space="preserve">Але оскільки у нас в середньому у кожному рядку 5 елементів (стрічкова структура), то кількість операцій </w:t>
      </w:r>
      <m:oMath>
        <m:r>
          <w:rPr>
            <w:rFonts w:ascii="Cambria Math" w:eastAsiaTheme="minorEastAsia" w:hAnsi="Cambria Math"/>
          </w:rPr>
          <m:t>9∙N</m:t>
        </m:r>
      </m:oMath>
      <w:r w:rsidR="00842C5F">
        <w:rPr>
          <w:rFonts w:eastAsiaTheme="minorEastAsia"/>
        </w:rPr>
        <w:t>.</w:t>
      </w:r>
      <w:r w:rsidR="00530554">
        <w:rPr>
          <w:rFonts w:eastAsiaTheme="minorEastAsia"/>
        </w:rPr>
        <w:t xml:space="preserve"> Ця процедура множення матриці на вектор повторюється 1000 разів за кожен підхід. </w:t>
      </w:r>
      <w:r w:rsidR="00041F7B">
        <w:rPr>
          <w:rFonts w:eastAsiaTheme="minorEastAsia"/>
        </w:rPr>
        <w:t>Тому врешті-решт кількість операцій на один часовий крок:</w:t>
      </w:r>
    </w:p>
    <w:p w:rsidR="00041F7B" w:rsidRPr="00041F7B" w:rsidRDefault="00041F7B" w:rsidP="00A30819">
      <w:pPr>
        <w:rPr>
          <w:rFonts w:eastAsiaTheme="minorEastAsia"/>
          <w:i/>
          <w:lang w:val="en-US"/>
        </w:rPr>
      </w:pPr>
      <m:oMathPara>
        <m:oMath>
          <m:r>
            <w:rPr>
              <w:rFonts w:ascii="Cambria Math" w:eastAsiaTheme="minorEastAsia" w:hAnsi="Cambria Math"/>
            </w:rPr>
            <m:t>9∙1000∙N=9∙64∙128∙1000=</m:t>
          </m:r>
          <m:r>
            <w:rPr>
              <w:rFonts w:ascii="Cambria Math" w:eastAsiaTheme="minorEastAsia" w:hAnsi="Cambria Math"/>
              <w:lang w:val="en-US"/>
            </w:rPr>
            <m:t>73728000</m:t>
          </m:r>
        </m:oMath>
      </m:oMathPara>
    </w:p>
    <w:p w:rsidR="00041F7B" w:rsidRDefault="00041F7B" w:rsidP="00A30819">
      <w:pPr>
        <w:rPr>
          <w:rFonts w:eastAsiaTheme="minorEastAsia"/>
        </w:rPr>
      </w:pPr>
      <w:r>
        <w:rPr>
          <w:rFonts w:eastAsiaTheme="minorEastAsia"/>
        </w:rPr>
        <w:t>Тоді кількість операцій для всіх часових кроків</w:t>
      </w:r>
      <w:r w:rsidR="00275DD3" w:rsidRPr="00275DD3">
        <w:rPr>
          <w:rFonts w:eastAsiaTheme="minorEastAsia"/>
          <w:lang w:val="ru-RU"/>
        </w:rPr>
        <w:t xml:space="preserve">. </w:t>
      </w:r>
      <w:r w:rsidR="00275DD3">
        <w:rPr>
          <w:rFonts w:eastAsiaTheme="minorEastAsia"/>
        </w:rPr>
        <w:t>У формулі буде враховано те, що метод послідовної верхньої релаксації робить у</w:t>
      </w:r>
      <w:r w:rsidR="00275DD3" w:rsidRPr="00275DD3">
        <w:rPr>
          <w:rFonts w:eastAsiaTheme="minorEastAsia"/>
          <w:lang w:val="ru-RU"/>
        </w:rPr>
        <w:t xml:space="preserve"> </w:t>
      </w:r>
      <w:r w:rsidR="00275DD3">
        <w:rPr>
          <w:rFonts w:eastAsiaTheme="minorEastAsia"/>
        </w:rPr>
        <w:t>перший крок 10 ітерацій, а потім на кожен по 2.</w:t>
      </w:r>
    </w:p>
    <w:p w:rsidR="00041F7B" w:rsidRPr="00041F7B" w:rsidRDefault="00041F7B" w:rsidP="00A30819">
      <w:pPr>
        <w:rPr>
          <w:rFonts w:eastAsiaTheme="minorEastAsia"/>
          <w:i/>
          <w:lang w:val="en-US"/>
        </w:rPr>
      </w:pPr>
      <m:oMathPara>
        <m:oMath>
          <m:r>
            <w:rPr>
              <w:rFonts w:ascii="Cambria Math" w:eastAsiaTheme="minorEastAsia" w:hAnsi="Cambria Math"/>
            </w:rPr>
            <m:t>9∙1000∙N∙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10+2∙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max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-∆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t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∆t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=73728000∙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10+2∙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800-20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20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=6.488∙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9</m:t>
              </m:r>
            </m:sup>
          </m:sSup>
        </m:oMath>
      </m:oMathPara>
    </w:p>
    <w:p w:rsidR="00041F7B" w:rsidRDefault="00041F7B" w:rsidP="00A30819">
      <w:pPr>
        <w:rPr>
          <w:rFonts w:eastAsiaTheme="minorEastAsia"/>
        </w:rPr>
      </w:pPr>
      <w:r>
        <w:rPr>
          <w:rFonts w:eastAsiaTheme="minorEastAsia"/>
        </w:rPr>
        <w:t>Продуктивність комп’ютера:</w:t>
      </w:r>
    </w:p>
    <w:p w:rsidR="00041F7B" w:rsidRPr="00041F7B" w:rsidRDefault="00041F7B" w:rsidP="00A30819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S≈5000 MIPS</m:t>
          </m:r>
        </m:oMath>
      </m:oMathPara>
    </w:p>
    <w:p w:rsidR="00041F7B" w:rsidRDefault="00041F7B" w:rsidP="00A30819">
      <w:pPr>
        <w:rPr>
          <w:rFonts w:eastAsiaTheme="minorEastAsia"/>
          <w:lang w:val="en-US"/>
        </w:rPr>
      </w:pPr>
      <w:r>
        <w:rPr>
          <w:rFonts w:eastAsiaTheme="minorEastAsia"/>
        </w:rPr>
        <w:t>Оцінка часу обрахунку системи.</w:t>
      </w:r>
    </w:p>
    <w:p w:rsidR="00275DD3" w:rsidRPr="00275DD3" w:rsidRDefault="00275DD3" w:rsidP="00A30819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t=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6.488∙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9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5</m:t>
              </m:r>
              <m:r>
                <w:rPr>
                  <w:rFonts w:ascii="Cambria Math" w:eastAsiaTheme="minorEastAsia" w:hAnsi="Cambria Math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9</m:t>
                  </m:r>
                </m:sup>
              </m:sSup>
            </m:den>
          </m:f>
          <m:r>
            <w:rPr>
              <w:rFonts w:ascii="Cambria Math" w:eastAsiaTheme="minorEastAsia" w:hAnsi="Cambria Math"/>
              <w:lang w:val="en-US"/>
            </w:rPr>
            <m:t>≈1.3 c</m:t>
          </m:r>
        </m:oMath>
      </m:oMathPara>
    </w:p>
    <w:p w:rsidR="00275DD3" w:rsidRDefault="00275DD3" w:rsidP="00A30819">
      <w:pPr>
        <w:rPr>
          <w:rFonts w:eastAsiaTheme="minorEastAsia"/>
          <w:lang w:val="en-US"/>
        </w:rPr>
      </w:pPr>
    </w:p>
    <w:p w:rsidR="00275DD3" w:rsidRDefault="00275DD3" w:rsidP="00A30819">
      <w:pPr>
        <w:rPr>
          <w:rFonts w:eastAsiaTheme="minorEastAsia"/>
        </w:rPr>
      </w:pPr>
      <w:r>
        <w:rPr>
          <w:rFonts w:eastAsiaTheme="minorEastAsia"/>
        </w:rPr>
        <w:t>Реально поміряний час під час експерименту:</w:t>
      </w:r>
    </w:p>
    <w:p w:rsidR="00275DD3" w:rsidRPr="00275DD3" w:rsidRDefault="00573870" w:rsidP="00A30819">
      <w:pPr>
        <w:rPr>
          <w:rFonts w:eastAsiaTheme="minorEastAsia"/>
          <w:i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exp</m:t>
              </m:r>
            </m:sub>
          </m:sSub>
          <m:r>
            <w:rPr>
              <w:rFonts w:ascii="Cambria Math" w:eastAsiaTheme="minorEastAsia" w:hAnsi="Cambria Math"/>
            </w:rPr>
            <m:t>≈1.4 c</m:t>
          </m:r>
        </m:oMath>
      </m:oMathPara>
    </w:p>
    <w:p w:rsidR="007055FD" w:rsidRPr="007055FD" w:rsidRDefault="007055FD" w:rsidP="00A30819"/>
    <w:p w:rsidR="003A7DD1" w:rsidRDefault="006072E2" w:rsidP="006072E2">
      <w:pPr>
        <w:pStyle w:val="2"/>
      </w:pPr>
      <w:r>
        <w:t>Висновок</w:t>
      </w:r>
    </w:p>
    <w:p w:rsidR="00C27C3D" w:rsidRDefault="00C27C3D" w:rsidP="00C27C3D">
      <w:r>
        <w:t xml:space="preserve">Якщо стоїть задача отримати максимально широкий розподіл по температурі вздовж осі </w:t>
      </w:r>
      <w:r>
        <w:rPr>
          <w:lang w:val="en-US"/>
        </w:rPr>
        <w:t>Z</w:t>
      </w:r>
      <w:r w:rsidRPr="00C27C3D">
        <w:t xml:space="preserve">, то для </w:t>
      </w:r>
      <w:r>
        <w:t xml:space="preserve">цього найкраще використовувати дифузійний розсіювач на кінці аплікатору і підібрати відповідну потужність, щоб не перевищувати температуру у 42 градуси. Ця потужність може бути створена як </w:t>
      </w:r>
      <w:r>
        <w:lastRenderedPageBreak/>
        <w:t>за допомогою постійного нагрівання так і змінного. Звісно, для змінного нагрівання йде мова про діючу потужність.</w:t>
      </w:r>
      <w:bookmarkStart w:id="0" w:name="_GoBack"/>
      <w:bookmarkEnd w:id="0"/>
    </w:p>
    <w:sectPr w:rsidR="00C27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819"/>
    <w:rsid w:val="00041F7B"/>
    <w:rsid w:val="00065918"/>
    <w:rsid w:val="000C4AB5"/>
    <w:rsid w:val="000D6835"/>
    <w:rsid w:val="001551E4"/>
    <w:rsid w:val="0016035A"/>
    <w:rsid w:val="0019524C"/>
    <w:rsid w:val="001A4DCC"/>
    <w:rsid w:val="001E1B95"/>
    <w:rsid w:val="001F5AEC"/>
    <w:rsid w:val="00275DD3"/>
    <w:rsid w:val="002A4F7E"/>
    <w:rsid w:val="002D6AEE"/>
    <w:rsid w:val="003A7DD1"/>
    <w:rsid w:val="00404223"/>
    <w:rsid w:val="00426166"/>
    <w:rsid w:val="00433A89"/>
    <w:rsid w:val="00471735"/>
    <w:rsid w:val="004D5E55"/>
    <w:rsid w:val="004F1A36"/>
    <w:rsid w:val="0051679A"/>
    <w:rsid w:val="005275D7"/>
    <w:rsid w:val="00530554"/>
    <w:rsid w:val="00556CA8"/>
    <w:rsid w:val="00573870"/>
    <w:rsid w:val="006072E2"/>
    <w:rsid w:val="00690C39"/>
    <w:rsid w:val="006A27EB"/>
    <w:rsid w:val="006E66A0"/>
    <w:rsid w:val="007055FD"/>
    <w:rsid w:val="00740274"/>
    <w:rsid w:val="00783D6B"/>
    <w:rsid w:val="007A7CE2"/>
    <w:rsid w:val="007C0516"/>
    <w:rsid w:val="007D2A2B"/>
    <w:rsid w:val="0082494F"/>
    <w:rsid w:val="008362FD"/>
    <w:rsid w:val="00842C5F"/>
    <w:rsid w:val="00856319"/>
    <w:rsid w:val="008C3CF3"/>
    <w:rsid w:val="00964871"/>
    <w:rsid w:val="00990200"/>
    <w:rsid w:val="00A218A6"/>
    <w:rsid w:val="00A255B4"/>
    <w:rsid w:val="00A30819"/>
    <w:rsid w:val="00A53A10"/>
    <w:rsid w:val="00A55407"/>
    <w:rsid w:val="00B21F2B"/>
    <w:rsid w:val="00B45D5F"/>
    <w:rsid w:val="00B8018D"/>
    <w:rsid w:val="00BC0102"/>
    <w:rsid w:val="00C27C3D"/>
    <w:rsid w:val="00CA23C9"/>
    <w:rsid w:val="00CA41D7"/>
    <w:rsid w:val="00CE2C53"/>
    <w:rsid w:val="00D02F4A"/>
    <w:rsid w:val="00D93E59"/>
    <w:rsid w:val="00DB4C53"/>
    <w:rsid w:val="00DE06D8"/>
    <w:rsid w:val="00DE7939"/>
    <w:rsid w:val="00EC7705"/>
    <w:rsid w:val="00F258B0"/>
    <w:rsid w:val="00F44B23"/>
    <w:rsid w:val="00F6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819"/>
    <w:pPr>
      <w:spacing w:after="0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426166"/>
    <w:pPr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26166"/>
    <w:pPr>
      <w:outlineLvl w:val="1"/>
    </w:pPr>
    <w:rPr>
      <w:b/>
      <w:u w:val="single"/>
    </w:rPr>
  </w:style>
  <w:style w:type="paragraph" w:styleId="3">
    <w:name w:val="heading 3"/>
    <w:basedOn w:val="a"/>
    <w:next w:val="a"/>
    <w:link w:val="30"/>
    <w:uiPriority w:val="9"/>
    <w:unhideWhenUsed/>
    <w:qFormat/>
    <w:rsid w:val="00A218A6"/>
    <w:pPr>
      <w:jc w:val="right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166"/>
    <w:rPr>
      <w:b/>
      <w:sz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426166"/>
    <w:rPr>
      <w:b/>
      <w:u w:val="single"/>
      <w:lang w:val="uk-UA"/>
    </w:rPr>
  </w:style>
  <w:style w:type="character" w:customStyle="1" w:styleId="30">
    <w:name w:val="Заголовок 3 Знак"/>
    <w:basedOn w:val="a0"/>
    <w:link w:val="3"/>
    <w:uiPriority w:val="9"/>
    <w:rsid w:val="00A218A6"/>
    <w:rPr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433A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A89"/>
    <w:rPr>
      <w:rFonts w:ascii="Tahoma" w:hAnsi="Tahoma" w:cs="Tahoma"/>
      <w:sz w:val="16"/>
      <w:szCs w:val="16"/>
      <w:lang w:val="uk-UA"/>
    </w:rPr>
  </w:style>
  <w:style w:type="character" w:styleId="a5">
    <w:name w:val="Placeholder Text"/>
    <w:basedOn w:val="a0"/>
    <w:uiPriority w:val="99"/>
    <w:semiHidden/>
    <w:rsid w:val="009902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819"/>
    <w:pPr>
      <w:spacing w:after="0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426166"/>
    <w:pPr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26166"/>
    <w:pPr>
      <w:outlineLvl w:val="1"/>
    </w:pPr>
    <w:rPr>
      <w:b/>
      <w:u w:val="single"/>
    </w:rPr>
  </w:style>
  <w:style w:type="paragraph" w:styleId="3">
    <w:name w:val="heading 3"/>
    <w:basedOn w:val="a"/>
    <w:next w:val="a"/>
    <w:link w:val="30"/>
    <w:uiPriority w:val="9"/>
    <w:unhideWhenUsed/>
    <w:qFormat/>
    <w:rsid w:val="00A218A6"/>
    <w:pPr>
      <w:jc w:val="right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166"/>
    <w:rPr>
      <w:b/>
      <w:sz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426166"/>
    <w:rPr>
      <w:b/>
      <w:u w:val="single"/>
      <w:lang w:val="uk-UA"/>
    </w:rPr>
  </w:style>
  <w:style w:type="character" w:customStyle="1" w:styleId="30">
    <w:name w:val="Заголовок 3 Знак"/>
    <w:basedOn w:val="a0"/>
    <w:link w:val="3"/>
    <w:uiPriority w:val="9"/>
    <w:rsid w:val="00A218A6"/>
    <w:rPr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433A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A89"/>
    <w:rPr>
      <w:rFonts w:ascii="Tahoma" w:hAnsi="Tahoma" w:cs="Tahoma"/>
      <w:sz w:val="16"/>
      <w:szCs w:val="16"/>
      <w:lang w:val="uk-UA"/>
    </w:rPr>
  </w:style>
  <w:style w:type="character" w:styleId="a5">
    <w:name w:val="Placeholder Text"/>
    <w:basedOn w:val="a0"/>
    <w:uiPriority w:val="99"/>
    <w:semiHidden/>
    <w:rsid w:val="009902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2017-11-28T22:29:00Z</dcterms:created>
  <dcterms:modified xsi:type="dcterms:W3CDTF">2017-11-28T22:29:00Z</dcterms:modified>
</cp:coreProperties>
</file>