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6A1" w:rsidRDefault="00A536A1" w:rsidP="00E27579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Вступ</w:t>
      </w:r>
    </w:p>
    <w:p w:rsidR="00B5338A" w:rsidRDefault="00B5338A" w:rsidP="00E27579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Термін "Відродження" вперше запроваджений італійським живописцем Джорджо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Вазарі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 для визначення культурного руху тієї історичної епохи, яка була у великій мірі обумовлена ранньою стадією розвитку буржуазних відносин </w:t>
      </w:r>
      <w:r w:rsidR="00A536A1">
        <w:rPr>
          <w:rFonts w:ascii="Open Sans" w:hAnsi="Open Sans" w:cs="Open Sans"/>
          <w:color w:val="000000"/>
          <w:sz w:val="20"/>
          <w:szCs w:val="20"/>
        </w:rPr>
        <w:t>в Західній Європі. Це грандіозний</w:t>
      </w:r>
      <w:r>
        <w:rPr>
          <w:rFonts w:ascii="Open Sans" w:hAnsi="Open Sans" w:cs="Open Sans"/>
          <w:color w:val="000000"/>
          <w:sz w:val="20"/>
          <w:szCs w:val="20"/>
        </w:rPr>
        <w:t xml:space="preserve"> культур</w:t>
      </w:r>
      <w:r w:rsidR="00A536A1">
        <w:rPr>
          <w:rFonts w:ascii="Open Sans" w:hAnsi="Open Sans" w:cs="Open Sans"/>
          <w:color w:val="000000"/>
          <w:sz w:val="20"/>
          <w:szCs w:val="20"/>
        </w:rPr>
        <w:t>ний рух був покликаний</w:t>
      </w:r>
      <w:r>
        <w:rPr>
          <w:rFonts w:ascii="Open Sans" w:hAnsi="Open Sans" w:cs="Open Sans"/>
          <w:color w:val="000000"/>
          <w:sz w:val="20"/>
          <w:szCs w:val="20"/>
        </w:rPr>
        <w:t>, відроджуючи до нового життя Античність після тисячолітньо</w:t>
      </w:r>
      <w:r w:rsidR="00A536A1">
        <w:rPr>
          <w:rFonts w:ascii="Open Sans" w:hAnsi="Open Sans" w:cs="Open Sans"/>
          <w:color w:val="000000"/>
          <w:sz w:val="20"/>
          <w:szCs w:val="20"/>
        </w:rPr>
        <w:t>го її забуття</w:t>
      </w:r>
      <w:r>
        <w:rPr>
          <w:rFonts w:ascii="Open Sans" w:hAnsi="Open Sans" w:cs="Open Sans"/>
          <w:color w:val="000000"/>
          <w:sz w:val="20"/>
          <w:szCs w:val="20"/>
        </w:rPr>
        <w:t>, відкрити перспективи розвитку західної культури Нового часу. Саме в Італії</w:t>
      </w:r>
      <w:r w:rsidR="00E27579" w:rsidRPr="00E27579"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>відроджується античний ідеал прекрасної, гармонійної людини. Людина знову стає головною темою мистецтва. Від Античності йде усвідомлення того, що найдосконалішою формою в природі є людське тіло. Це не означає, звичайно, що Відродження повторює античний період в мистецтві. Гуманістична культура Відродження пронизана мрією про нову людину і його новому ду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ховному розвитку. </w:t>
      </w:r>
      <w:r w:rsidR="00E27579">
        <w:rPr>
          <w:rFonts w:ascii="Open Sans" w:hAnsi="Open Sans" w:cs="Open Sans"/>
          <w:color w:val="000000"/>
          <w:sz w:val="20"/>
          <w:szCs w:val="20"/>
          <w:lang w:val="ru-RU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>Завдяки Античності Ренесанс став сприймати людину як мікрокосм</w:t>
      </w:r>
      <w:r w:rsidR="00E27579">
        <w:rPr>
          <w:rFonts w:ascii="Open Sans" w:hAnsi="Open Sans" w:cs="Open Sans"/>
          <w:color w:val="000000"/>
          <w:sz w:val="20"/>
          <w:szCs w:val="20"/>
          <w:lang w:val="ru-RU"/>
        </w:rPr>
        <w:t xml:space="preserve">ос </w:t>
      </w:r>
      <w:r>
        <w:rPr>
          <w:rFonts w:ascii="Open Sans" w:hAnsi="Open Sans" w:cs="Open Sans"/>
          <w:color w:val="000000"/>
          <w:sz w:val="20"/>
          <w:szCs w:val="20"/>
        </w:rPr>
        <w:t>у всьому його різноманітті. Для італійських гуманістів основоположним чинником була спрямованість люди</w:t>
      </w:r>
      <w:r w:rsidR="00E27579">
        <w:rPr>
          <w:rFonts w:ascii="Open Sans" w:hAnsi="Open Sans" w:cs="Open Sans"/>
          <w:color w:val="000000"/>
          <w:sz w:val="20"/>
          <w:szCs w:val="20"/>
        </w:rPr>
        <w:t xml:space="preserve">ни на самого себе. Людина </w:t>
      </w:r>
      <w:proofErr w:type="spellStart"/>
      <w:r w:rsidR="00E27579">
        <w:rPr>
          <w:rFonts w:ascii="Open Sans" w:hAnsi="Open Sans" w:cs="Open Sans"/>
          <w:color w:val="000000"/>
          <w:sz w:val="20"/>
          <w:szCs w:val="20"/>
        </w:rPr>
        <w:t>става</w:t>
      </w:r>
      <w:proofErr w:type="spellEnd"/>
      <w:r w:rsidR="00E27579">
        <w:rPr>
          <w:rFonts w:ascii="Open Sans" w:hAnsi="Open Sans" w:cs="Open Sans"/>
          <w:color w:val="000000"/>
          <w:sz w:val="20"/>
          <w:szCs w:val="20"/>
          <w:lang w:val="ru-RU"/>
        </w:rPr>
        <w:t>ла</w:t>
      </w:r>
      <w:r w:rsidR="00E27579">
        <w:rPr>
          <w:rFonts w:ascii="Open Sans" w:hAnsi="Open Sans" w:cs="Open Sans"/>
          <w:color w:val="000000"/>
          <w:sz w:val="20"/>
          <w:szCs w:val="20"/>
        </w:rPr>
        <w:t xml:space="preserve"> відкритою</w:t>
      </w:r>
      <w:r>
        <w:rPr>
          <w:rFonts w:ascii="Open Sans" w:hAnsi="Open Sans" w:cs="Open Sans"/>
          <w:color w:val="000000"/>
          <w:sz w:val="20"/>
          <w:szCs w:val="20"/>
        </w:rPr>
        <w:t xml:space="preserve"> до світу. </w:t>
      </w:r>
      <w:r w:rsidR="00E27579">
        <w:rPr>
          <w:rFonts w:ascii="Open Sans" w:hAnsi="Open Sans" w:cs="Open Sans"/>
          <w:color w:val="000000"/>
          <w:sz w:val="20"/>
          <w:szCs w:val="20"/>
        </w:rPr>
        <w:t>Її</w:t>
      </w:r>
      <w:r>
        <w:rPr>
          <w:rFonts w:ascii="Open Sans" w:hAnsi="Open Sans" w:cs="Open Sans"/>
          <w:color w:val="000000"/>
          <w:sz w:val="20"/>
          <w:szCs w:val="20"/>
        </w:rPr>
        <w:t xml:space="preserve"> доля у великій мірі знаходиться в </w:t>
      </w:r>
      <w:r w:rsidR="00E27579">
        <w:rPr>
          <w:rFonts w:ascii="Open Sans" w:hAnsi="Open Sans" w:cs="Open Sans"/>
          <w:color w:val="000000"/>
          <w:sz w:val="20"/>
          <w:szCs w:val="20"/>
        </w:rPr>
        <w:t>її</w:t>
      </w:r>
      <w:r>
        <w:rPr>
          <w:rFonts w:ascii="Open Sans" w:hAnsi="Open Sans" w:cs="Open Sans"/>
          <w:color w:val="000000"/>
          <w:sz w:val="20"/>
          <w:szCs w:val="20"/>
        </w:rPr>
        <w:t xml:space="preserve"> власних руках </w:t>
      </w:r>
      <w:r w:rsidR="00E27579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>І художник в ренесансну епоху сприймається переду</w:t>
      </w:r>
      <w:r w:rsidR="00E27579">
        <w:rPr>
          <w:rFonts w:ascii="Open Sans" w:hAnsi="Open Sans" w:cs="Open Sans"/>
          <w:color w:val="000000"/>
          <w:sz w:val="20"/>
          <w:szCs w:val="20"/>
        </w:rPr>
        <w:t>сім як індивід, як особистість.</w:t>
      </w:r>
    </w:p>
    <w:p w:rsidR="00A536A1" w:rsidRDefault="00A536A1" w:rsidP="00E27579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Ідеологія: </w:t>
      </w:r>
      <w:r>
        <w:rPr>
          <w:rFonts w:ascii="Tahoma" w:hAnsi="Tahoma" w:cs="Tahoma"/>
          <w:color w:val="777777"/>
          <w:sz w:val="21"/>
          <w:szCs w:val="21"/>
        </w:rPr>
        <w:t xml:space="preserve">Ідейною основою ренесансної культури був гуманізм, </w:t>
      </w:r>
      <w:proofErr w:type="spellStart"/>
      <w:r>
        <w:rPr>
          <w:rFonts w:ascii="Tahoma" w:hAnsi="Tahoma" w:cs="Tahoma"/>
          <w:color w:val="777777"/>
          <w:sz w:val="21"/>
          <w:szCs w:val="21"/>
        </w:rPr>
        <w:t>світсько</w:t>
      </w:r>
      <w:proofErr w:type="spellEnd"/>
      <w:r>
        <w:rPr>
          <w:rFonts w:ascii="Tahoma" w:hAnsi="Tahoma" w:cs="Tahoma"/>
          <w:color w:val="777777"/>
          <w:sz w:val="21"/>
          <w:szCs w:val="21"/>
        </w:rPr>
        <w:t>-раціоналістичний по своїй головній спрямованості, світогляд.</w:t>
      </w:r>
      <w:r w:rsidRPr="00A536A1">
        <w:rPr>
          <w:rFonts w:ascii="Tahoma" w:hAnsi="Tahoma" w:cs="Tahoma"/>
          <w:color w:val="777777"/>
          <w:sz w:val="21"/>
          <w:szCs w:val="21"/>
        </w:rPr>
        <w:t xml:space="preserve"> </w:t>
      </w:r>
      <w:r>
        <w:rPr>
          <w:rFonts w:ascii="Tahoma" w:hAnsi="Tahoma" w:cs="Tahoma"/>
          <w:color w:val="777777"/>
          <w:sz w:val="21"/>
          <w:szCs w:val="21"/>
        </w:rPr>
        <w:t>Гуманізм — визнання людини найвищою цінністю в світі, повага до гідності та розуму людини; течія в західноєвропейській культурі епохи Відродження, спрямована на утвердження поваги до гідності й розуму людини, її права на щастя в житті, і вільний вияв природних почуттів і здібностей.</w:t>
      </w:r>
      <w:r w:rsidRPr="00A536A1">
        <w:rPr>
          <w:rFonts w:ascii="Tahoma" w:hAnsi="Tahoma" w:cs="Tahoma"/>
          <w:color w:val="777777"/>
          <w:sz w:val="21"/>
          <w:szCs w:val="21"/>
        </w:rPr>
        <w:t xml:space="preserve"> </w:t>
      </w:r>
      <w:r>
        <w:rPr>
          <w:rFonts w:ascii="Tahoma" w:hAnsi="Tahoma" w:cs="Tahoma"/>
          <w:color w:val="777777"/>
          <w:sz w:val="21"/>
          <w:szCs w:val="21"/>
        </w:rPr>
        <w:t>Основною ознакою культури Відродження, на противагу церковно-феодальній культурі, є її світський характер. Люди Відродження піддавали критиці систему феодального світогляду, їм були чужі його ідеали і догми (ідея “гріховності” людини, її тіла, пристрастей і прагнень). Систему нових поглядів визначають як антропоцентризм (“</w:t>
      </w:r>
      <w:proofErr w:type="spellStart"/>
      <w:r>
        <w:rPr>
          <w:rFonts w:ascii="Tahoma" w:hAnsi="Tahoma" w:cs="Tahoma"/>
          <w:color w:val="777777"/>
          <w:sz w:val="21"/>
          <w:szCs w:val="21"/>
        </w:rPr>
        <w:t>антропос</w:t>
      </w:r>
      <w:proofErr w:type="spellEnd"/>
      <w:r>
        <w:rPr>
          <w:rFonts w:ascii="Tahoma" w:hAnsi="Tahoma" w:cs="Tahoma"/>
          <w:color w:val="777777"/>
          <w:sz w:val="21"/>
          <w:szCs w:val="21"/>
        </w:rPr>
        <w:t>” грецькою - людина). Людина, а не божество стоїть в центрі світогляду гуманістів. Ідеал гуманістичної культури - всебічно розвинена людська особистість, здатна насолоджуватися природою, любов'ю, мистецтвом, досягненнями людської думки, спілкуванням з друзями.</w:t>
      </w:r>
      <w:r>
        <w:rPr>
          <w:rStyle w:val="apple-converted-space"/>
          <w:rFonts w:ascii="Tahoma" w:hAnsi="Tahoma" w:cs="Tahoma"/>
          <w:color w:val="777777"/>
          <w:sz w:val="21"/>
          <w:szCs w:val="21"/>
        </w:rPr>
        <w:t> </w:t>
      </w:r>
      <w:r>
        <w:rPr>
          <w:rFonts w:ascii="Tahoma" w:hAnsi="Tahoma" w:cs="Tahoma"/>
          <w:color w:val="777777"/>
          <w:sz w:val="21"/>
          <w:szCs w:val="21"/>
        </w:rPr>
        <w:t>Ще однією особливістю був індивідуалізм. Не походження людини, а її розум і талант, заповзятливість повинні забезпечити їй успіх, багатство, могутність.</w:t>
      </w:r>
      <w:r>
        <w:rPr>
          <w:rStyle w:val="apple-converted-space"/>
          <w:rFonts w:ascii="Tahoma" w:hAnsi="Tahoma" w:cs="Tahoma"/>
          <w:color w:val="777777"/>
          <w:sz w:val="21"/>
          <w:szCs w:val="21"/>
        </w:rPr>
        <w:t> 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Хронологічні межі італійського Ренесансу охоплюють час з другої половини XIII по першу половину XVI ст. Всередині цього періоду Відродження поділяється на декілька етапів: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1)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Проторенессанс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(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Предвозрождение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), частково збігається з періодом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Дученто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(XIII ст.), і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Треченто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- друга половина XIII - XIV ст.;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2) Раннє Відродження (Кватроченто) - XV ст.;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3) Високий Ренесанс (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Чинквеченто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) - кінець XV - перша третина XVI ст.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Провідними художніми школами в мистецтві італійського Ренесансу були: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o у XIV ст. -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сиєнська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і флорентійська: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o у XV ст. - флорентійська,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умбрийская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падуанская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, венеціанська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, 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феррарська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 xml:space="preserve"> і болонська</w:t>
      </w:r>
      <w:r>
        <w:rPr>
          <w:rFonts w:ascii="Open Sans" w:hAnsi="Open Sans" w:cs="Open Sans"/>
          <w:color w:val="000000"/>
          <w:sz w:val="20"/>
          <w:szCs w:val="20"/>
        </w:rPr>
        <w:t>;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o у XVI ст. - римська і венеціанська.</w:t>
      </w:r>
    </w:p>
    <w:p w:rsidR="00B5338A" w:rsidRPr="00B5338A" w:rsidRDefault="00B5338A" w:rsidP="00B5338A">
      <w:pPr>
        <w:shd w:val="clear" w:color="auto" w:fill="FFFFFF"/>
        <w:spacing w:after="100" w:afterAutospacing="1" w:line="240" w:lineRule="auto"/>
        <w:ind w:firstLine="150"/>
        <w:outlineLvl w:val="2"/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uk-UA"/>
        </w:rPr>
      </w:pPr>
      <w:proofErr w:type="spellStart"/>
      <w:r w:rsidRPr="00B5338A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uk-UA"/>
        </w:rPr>
        <w:t>Треченто</w:t>
      </w:r>
      <w:proofErr w:type="spellEnd"/>
    </w:p>
    <w:p w:rsidR="00B5338A" w:rsidRPr="00B5338A" w:rsidRDefault="00B5338A" w:rsidP="00B5338A">
      <w:pPr>
        <w:shd w:val="clear" w:color="auto" w:fill="FFFFFF"/>
        <w:spacing w:after="100" w:afterAutospacing="1" w:line="240" w:lineRule="auto"/>
        <w:ind w:firstLine="150"/>
        <w:outlineLvl w:val="3"/>
        <w:rPr>
          <w:rFonts w:ascii="Open Sans" w:eastAsia="Times New Roman" w:hAnsi="Open Sans" w:cs="Open Sans"/>
          <w:b/>
          <w:bCs/>
          <w:color w:val="000000"/>
          <w:sz w:val="21"/>
          <w:szCs w:val="21"/>
          <w:u w:val="single"/>
          <w:lang w:eastAsia="uk-UA"/>
        </w:rPr>
      </w:pPr>
      <w:bookmarkStart w:id="0" w:name="964"/>
      <w:bookmarkEnd w:id="0"/>
      <w:r w:rsidRPr="00B5338A">
        <w:rPr>
          <w:rFonts w:ascii="Open Sans" w:eastAsia="Times New Roman" w:hAnsi="Open Sans" w:cs="Open Sans"/>
          <w:b/>
          <w:bCs/>
          <w:color w:val="000000"/>
          <w:sz w:val="21"/>
          <w:szCs w:val="21"/>
          <w:u w:val="single"/>
          <w:lang w:eastAsia="uk-UA"/>
        </w:rPr>
        <w:t>Флорентійська школа</w:t>
      </w:r>
    </w:p>
    <w:p w:rsidR="00B5338A" w:rsidRPr="00B5338A" w:rsidRDefault="00A536A1" w:rsidP="00E27579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</w:pPr>
      <w:r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t>Початок</w:t>
      </w:r>
      <w:r w:rsidR="00B5338A" w:rsidRPr="00B5338A"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t xml:space="preserve"> нової епохи справедливо пов'язується з ім'ям живописця </w:t>
      </w:r>
      <w:r w:rsidR="00B5338A" w:rsidRPr="00B5338A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uk-UA"/>
        </w:rPr>
        <w:t xml:space="preserve">Джотто ді </w:t>
      </w:r>
      <w:proofErr w:type="spellStart"/>
      <w:r w:rsidR="00B5338A" w:rsidRPr="00B5338A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uk-UA"/>
        </w:rPr>
        <w:t>Бондоне</w:t>
      </w:r>
      <w:proofErr w:type="spellEnd"/>
      <w:r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uk-UA"/>
        </w:rPr>
        <w:t>.</w:t>
      </w:r>
      <w:r w:rsidR="00B5338A" w:rsidRPr="00B5338A"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t xml:space="preserve"> Замість роз'єднаності окремих фігур і окремих сцен, притаманною середньовічній живопису, Джотто зумів створити зв'язну розповідь, ціле оповідання про складну внутрішнього життя героїв. Замість </w:t>
      </w:r>
      <w:r w:rsidR="00B5338A" w:rsidRPr="00B5338A"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lastRenderedPageBreak/>
        <w:t xml:space="preserve">умовного золотого фону візантійських </w:t>
      </w:r>
      <w:proofErr w:type="spellStart"/>
      <w:r w:rsidR="00B5338A" w:rsidRPr="00B5338A"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t>мозаїк</w:t>
      </w:r>
      <w:proofErr w:type="spellEnd"/>
      <w:r w:rsidR="00B5338A" w:rsidRPr="00B5338A">
        <w:rPr>
          <w:rFonts w:ascii="Open Sans" w:eastAsia="Times New Roman" w:hAnsi="Open Sans" w:cs="Open Sans"/>
          <w:color w:val="000000"/>
          <w:sz w:val="20"/>
          <w:szCs w:val="20"/>
          <w:lang w:eastAsia="uk-UA"/>
        </w:rPr>
        <w:t xml:space="preserve"> Джотто вводить пейзажний фон. Фігури, хоча вони ще масивні і малорухливі, знаходять обсяг і природність руху. З'являється тривимірне простір, який досягається не перспективним поглибленням (рішення перспективи було ще справою майбутнього), а певним розташуванням фігур на віддалі одна від одної на площині стіни. Однак бажання вірно передати анатомію людської фігури вже було в наявності.</w:t>
      </w:r>
    </w:p>
    <w:p w:rsidR="00B5338A" w:rsidRDefault="00B5338A" w:rsidP="00B5338A">
      <w:pPr>
        <w:pStyle w:val="3"/>
        <w:shd w:val="clear" w:color="auto" w:fill="FFFFFF"/>
        <w:spacing w:before="0" w:beforeAutospacing="0"/>
        <w:ind w:firstLine="150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Кватроченто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Це воістину століття гуманізму. Крім того, ця епоха сповнена віри у необмежену силу розуму, епоха інтелектуалізму і емпіризму: сприйняття дійсності перевіряється досвідом, експериментом, контролюється розумом. Звідси той дух порядку й міри, такий характерний для мистецтва Ренесансу. Геометрія, математика, анатомія, вчення про пропорції людського тіла мають для художників величезне значення; саме тоді починають ретельно вивчати будову людини. У XV ст. італійські художники вирішили проблему прямолінійної перспективи, яка вж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е назріла в мистецтві 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Треченто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>У формуванні світської культури XV ст. величезну роль зіграла Античність.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 xml:space="preserve">Сюжети язичницькі та християнські переплітаються, трансформуються, повідомляючи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специфічно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складний характер культури Відродження. </w:t>
      </w:r>
    </w:p>
    <w:p w:rsidR="00A536A1" w:rsidRDefault="00A536A1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Кожен з видів мистецтва залишив після себе якісь важливі рішення нових завдань: архітектура тип світського палаццо; скульптура - образ людини, а не божества, як в Античності; живопис розробила релігійну картину християнського сюжету або античного міфу, але надала їй світські риси. Все це було важливою стрічкою Кватроченто в мистецтво Відродження.</w:t>
      </w:r>
    </w:p>
    <w:p w:rsidR="00B5338A" w:rsidRDefault="00B5338A" w:rsidP="00B5338A">
      <w:pPr>
        <w:pStyle w:val="4"/>
        <w:shd w:val="clear" w:color="auto" w:fill="FFFFFF"/>
        <w:spacing w:before="0" w:beforeAutospacing="0"/>
        <w:ind w:firstLine="150"/>
        <w:rPr>
          <w:rFonts w:ascii="Open Sans" w:hAnsi="Open Sans" w:cs="Open Sans"/>
          <w:color w:val="000000"/>
          <w:sz w:val="21"/>
          <w:szCs w:val="21"/>
          <w:u w:val="single"/>
        </w:rPr>
      </w:pPr>
      <w:bookmarkStart w:id="1" w:name="658"/>
      <w:bookmarkEnd w:id="1"/>
      <w:r>
        <w:rPr>
          <w:rFonts w:ascii="Open Sans" w:hAnsi="Open Sans" w:cs="Open Sans"/>
          <w:color w:val="000000"/>
          <w:sz w:val="21"/>
          <w:szCs w:val="21"/>
          <w:u w:val="single"/>
        </w:rPr>
        <w:t>Флорентійська школа XV століття</w:t>
      </w:r>
    </w:p>
    <w:p w:rsidR="00B5338A" w:rsidRPr="00A536A1" w:rsidRDefault="00A536A1" w:rsidP="00A536A1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Open Sans" w:hAnsi="Open Sans" w:cs="Open Sans"/>
          <w:color w:val="000000"/>
          <w:sz w:val="20"/>
          <w:szCs w:val="20"/>
        </w:rPr>
        <w:t>З’являється</w:t>
      </w:r>
      <w:r w:rsidR="00B5338A">
        <w:rPr>
          <w:rFonts w:ascii="Open Sans" w:hAnsi="Open Sans" w:cs="Open Sans"/>
          <w:color w:val="000000"/>
          <w:sz w:val="20"/>
          <w:szCs w:val="20"/>
        </w:rPr>
        <w:t xml:space="preserve"> облицювання фасадів церков різнокольоровим мармуром, чому фасад стає "смугастим" - характерна риса саме італійського Кватроченто, і склалась вона передусім у Флоренції.</w:t>
      </w:r>
      <w:r>
        <w:rPr>
          <w:rFonts w:ascii="Open Sans" w:hAnsi="Open Sans" w:cs="Open Sans"/>
          <w:color w:val="000000"/>
          <w:sz w:val="20"/>
          <w:szCs w:val="20"/>
        </w:rPr>
        <w:t xml:space="preserve"> Архітектура стає більш життєрадісною. Загалом архітектура надає важливе значення </w:t>
      </w:r>
      <w:r>
        <w:rPr>
          <w:rFonts w:ascii="Arial" w:hAnsi="Arial" w:cs="Arial"/>
          <w:color w:val="252525"/>
          <w:sz w:val="21"/>
          <w:szCs w:val="21"/>
        </w:rPr>
        <w:t>формам античної архітектури, а це 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 w:rsidRPr="00A536A1">
        <w:rPr>
          <w:rFonts w:ascii="Arial" w:hAnsi="Arial" w:cs="Arial"/>
          <w:color w:val="252525"/>
          <w:sz w:val="21"/>
          <w:szCs w:val="21"/>
        </w:rPr>
        <w:t>симетрія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Pr="00A536A1">
        <w:rPr>
          <w:rFonts w:ascii="Arial" w:hAnsi="Arial" w:cs="Arial"/>
          <w:color w:val="252525"/>
          <w:sz w:val="21"/>
          <w:szCs w:val="21"/>
        </w:rPr>
        <w:t>пропорціонування</w:t>
      </w:r>
      <w:proofErr w:type="spellEnd"/>
      <w:r>
        <w:rPr>
          <w:rFonts w:ascii="Arial" w:hAnsi="Arial" w:cs="Arial"/>
          <w:color w:val="252525"/>
          <w:sz w:val="21"/>
          <w:szCs w:val="21"/>
        </w:rPr>
        <w:t>, геометрії і порядку складових частин, про що наочно свідчать випадково збережені зразки давньоримської архітектури. Складна пропорція середньовічних будівель змінюється впорядкованим розташуванням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 w:rsidRPr="00A536A1">
        <w:rPr>
          <w:rFonts w:ascii="Arial" w:hAnsi="Arial" w:cs="Arial"/>
          <w:color w:val="252525"/>
          <w:sz w:val="21"/>
          <w:szCs w:val="21"/>
        </w:rPr>
        <w:t>колон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 w:rsidRPr="00A536A1">
        <w:rPr>
          <w:rFonts w:ascii="Arial" w:hAnsi="Arial" w:cs="Arial"/>
          <w:color w:val="252525"/>
          <w:sz w:val="21"/>
          <w:szCs w:val="21"/>
        </w:rPr>
        <w:t>пілястр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і одвірок, на зміну несиметричним контурам приходить півколо арки, півсфера купола, ніші,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едікули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>. Архітектура знову стає ордерною як то було в добу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 w:rsidRPr="00A536A1">
        <w:rPr>
          <w:rFonts w:ascii="Arial" w:hAnsi="Arial" w:cs="Arial"/>
          <w:color w:val="252525"/>
          <w:sz w:val="21"/>
          <w:szCs w:val="21"/>
        </w:rPr>
        <w:t>античності</w:t>
      </w:r>
      <w:r>
        <w:rPr>
          <w:rFonts w:ascii="Arial" w:hAnsi="Arial" w:cs="Arial"/>
          <w:color w:val="252525"/>
          <w:sz w:val="21"/>
          <w:szCs w:val="21"/>
        </w:rPr>
        <w:t>.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Скульптором, якому випало в мистецтві на цілі століття вперед розв'язати багато проблем європейської пластики - круглої скульптури, монументи, кінного монумента, був</w:t>
      </w:r>
      <w:r>
        <w:rPr>
          <w:rStyle w:val="apple-converted-space"/>
          <w:rFonts w:ascii="Open Sans" w:eastAsiaTheme="majorEastAsia" w:hAnsi="Open Sans" w:cs="Open Sans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Донато</w:t>
      </w:r>
      <w:proofErr w:type="spellEnd"/>
      <w:r>
        <w:rPr>
          <w:rStyle w:val="a4"/>
          <w:rFonts w:ascii="Open Sans" w:hAnsi="Open Sans" w:cs="Open Sans"/>
          <w:color w:val="000000"/>
          <w:sz w:val="20"/>
          <w:szCs w:val="20"/>
        </w:rPr>
        <w:t xml:space="preserve"> ді 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Нікколо</w:t>
      </w:r>
      <w:proofErr w:type="spellEnd"/>
      <w:r>
        <w:rPr>
          <w:rStyle w:val="a4"/>
          <w:rFonts w:ascii="Open Sans" w:hAnsi="Open Sans" w:cs="Open Sans"/>
          <w:color w:val="000000"/>
          <w:sz w:val="20"/>
          <w:szCs w:val="20"/>
        </w:rPr>
        <w:t xml:space="preserve"> ді 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Бетто</w:t>
      </w:r>
      <w:proofErr w:type="spellEnd"/>
      <w:r>
        <w:rPr>
          <w:rStyle w:val="a4"/>
          <w:rFonts w:ascii="Open Sans" w:hAnsi="Open Sans" w:cs="Open Sans"/>
          <w:color w:val="000000"/>
          <w:sz w:val="20"/>
          <w:szCs w:val="20"/>
        </w:rPr>
        <w:t xml:space="preserve"> Барді</w:t>
      </w:r>
      <w:r>
        <w:rPr>
          <w:rFonts w:ascii="Open Sans" w:hAnsi="Open Sans" w:cs="Open Sans"/>
          <w:color w:val="000000"/>
          <w:sz w:val="20"/>
          <w:szCs w:val="20"/>
        </w:rPr>
        <w:t>, відомий в історії мистецтва як</w:t>
      </w:r>
      <w:r>
        <w:rPr>
          <w:rStyle w:val="apple-converted-space"/>
          <w:rFonts w:ascii="Open Sans" w:eastAsiaTheme="majorEastAsia" w:hAnsi="Open Sans" w:cs="Open Sans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Донателло</w:t>
      </w:r>
      <w:proofErr w:type="spellEnd"/>
      <w:r w:rsidR="00A536A1">
        <w:rPr>
          <w:rStyle w:val="apple-converted-space"/>
          <w:rFonts w:ascii="Open Sans" w:eastAsiaTheme="majorEastAsia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 xml:space="preserve">Творчий шлях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Донателло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був дуже непростий. У його мистецтві спостерігаються і готичні ремінісценції, як, наприклад, у фігурі мармурового "Дав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ида" (рання робота скульптора), "Апостол Марк", </w:t>
      </w:r>
      <w:r>
        <w:rPr>
          <w:rFonts w:ascii="Open Sans" w:hAnsi="Open Sans" w:cs="Open Sans"/>
          <w:color w:val="000000"/>
          <w:sz w:val="20"/>
          <w:szCs w:val="20"/>
        </w:rPr>
        <w:t>рельєф "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Благовіщення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" з цер</w:t>
      </w:r>
      <w:r w:rsidR="00A536A1">
        <w:rPr>
          <w:rFonts w:ascii="Open Sans" w:hAnsi="Open Sans" w:cs="Open Sans"/>
          <w:color w:val="000000"/>
          <w:sz w:val="20"/>
          <w:szCs w:val="20"/>
        </w:rPr>
        <w:t>кви Санта Кроче у Флоренції, бронзовий "Давиді", кінна статуя</w:t>
      </w:r>
      <w:r>
        <w:rPr>
          <w:rFonts w:ascii="Open Sans" w:hAnsi="Open Sans" w:cs="Open Sans"/>
          <w:color w:val="000000"/>
          <w:sz w:val="20"/>
          <w:szCs w:val="20"/>
        </w:rPr>
        <w:t xml:space="preserve"> кондотьєра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Еразмо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ді Хлопці, прозваного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Гаттамелатой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("строката кішка"). </w:t>
      </w:r>
    </w:p>
    <w:p w:rsidR="00B5338A" w:rsidRDefault="00B5338A" w:rsidP="00B5338A">
      <w:pPr>
        <w:pStyle w:val="4"/>
        <w:shd w:val="clear" w:color="auto" w:fill="FFFFFF"/>
        <w:spacing w:before="0" w:beforeAutospacing="0"/>
        <w:ind w:firstLine="150"/>
        <w:rPr>
          <w:rFonts w:ascii="Open Sans" w:hAnsi="Open Sans" w:cs="Open Sans"/>
          <w:color w:val="000000"/>
          <w:sz w:val="21"/>
          <w:szCs w:val="21"/>
          <w:u w:val="single"/>
        </w:rPr>
      </w:pPr>
      <w:proofErr w:type="spellStart"/>
      <w:r>
        <w:rPr>
          <w:rFonts w:ascii="Open Sans" w:hAnsi="Open Sans" w:cs="Open Sans"/>
          <w:color w:val="000000"/>
          <w:sz w:val="21"/>
          <w:szCs w:val="21"/>
          <w:u w:val="single"/>
        </w:rPr>
        <w:t>Медицейская</w:t>
      </w:r>
      <w:proofErr w:type="spellEnd"/>
      <w:r>
        <w:rPr>
          <w:rFonts w:ascii="Open Sans" w:hAnsi="Open Sans" w:cs="Open Sans"/>
          <w:color w:val="000000"/>
          <w:sz w:val="21"/>
          <w:szCs w:val="21"/>
          <w:u w:val="single"/>
        </w:rPr>
        <w:t xml:space="preserve"> культура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Влада у Флоренції пере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йшла до банкірської дому 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Медічі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>.</w:t>
      </w:r>
      <w:r>
        <w:rPr>
          <w:rFonts w:ascii="Open Sans" w:hAnsi="Open Sans" w:cs="Open Sans"/>
          <w:color w:val="000000"/>
          <w:sz w:val="20"/>
          <w:szCs w:val="20"/>
        </w:rPr>
        <w:t xml:space="preserve"> Тільки в Італії XV ст. можна було представити свою кохану,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Лукрецію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Бути, колись викрадену з монастиря, і своїх дітей у образі Мадонни і Христа з Іоанном, як це зробив в одному своєму творі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Філіппо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Лінії (1406-1469), улюблений художник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Козімо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Медічі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. </w:t>
      </w:r>
    </w:p>
    <w:p w:rsidR="00A536A1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Особливої вишуканості флорентійське мистецтво досягає в кінці століття, за правління онука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Козімо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- Лоренцо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Медічі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>.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A536A1">
        <w:rPr>
          <w:rFonts w:ascii="Open Sans" w:hAnsi="Open Sans" w:cs="Open Sans"/>
          <w:color w:val="000000"/>
          <w:sz w:val="20"/>
          <w:szCs w:val="20"/>
        </w:rPr>
        <w:t>Він</w:t>
      </w:r>
      <w:r>
        <w:rPr>
          <w:rFonts w:ascii="Open Sans" w:hAnsi="Open Sans" w:cs="Open Sans"/>
          <w:color w:val="000000"/>
          <w:sz w:val="20"/>
          <w:szCs w:val="20"/>
        </w:rPr>
        <w:t xml:space="preserve"> перетворив свій </w:t>
      </w:r>
      <w:r w:rsidR="00A536A1">
        <w:rPr>
          <w:rFonts w:ascii="Open Sans" w:hAnsi="Open Sans" w:cs="Open Sans"/>
          <w:color w:val="000000"/>
          <w:sz w:val="20"/>
          <w:szCs w:val="20"/>
        </w:rPr>
        <w:t>двір на центр художньої культури</w:t>
      </w:r>
      <w:r>
        <w:rPr>
          <w:rFonts w:ascii="Open Sans" w:hAnsi="Open Sans" w:cs="Open Sans"/>
          <w:color w:val="000000"/>
          <w:sz w:val="20"/>
          <w:szCs w:val="20"/>
        </w:rPr>
        <w:t xml:space="preserve">, де знайшли притулок такі письменники, як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Анджело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Поліціано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такі вчені і філософи, як Джованні Піко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делла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Мірандола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такі великі художники, як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Боттічеллі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і Мікеланджело. Художник</w:t>
      </w:r>
      <w:r w:rsidR="00A536A1">
        <w:rPr>
          <w:rFonts w:ascii="Open Sans" w:hAnsi="Open Sans" w:cs="Open Sans"/>
          <w:color w:val="000000"/>
          <w:sz w:val="20"/>
          <w:szCs w:val="20"/>
        </w:rPr>
        <w:t>ом, який найбільш повно передав</w:t>
      </w:r>
      <w:r>
        <w:rPr>
          <w:rFonts w:ascii="Open Sans" w:hAnsi="Open Sans" w:cs="Open Sans"/>
          <w:color w:val="000000"/>
          <w:sz w:val="20"/>
          <w:szCs w:val="20"/>
        </w:rPr>
        <w:t xml:space="preserve"> дух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медицейської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культури кінця флорентійського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Кватрочентобув</w:t>
      </w:r>
      <w:proofErr w:type="spellEnd"/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Style w:val="a4"/>
          <w:rFonts w:ascii="Open Sans" w:hAnsi="Open Sans" w:cs="Open Sans"/>
          <w:color w:val="000000"/>
          <w:sz w:val="20"/>
          <w:szCs w:val="20"/>
        </w:rPr>
        <w:t xml:space="preserve">Сандро 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lastRenderedPageBreak/>
        <w:t>Боттічеллі</w:t>
      </w:r>
      <w:proofErr w:type="spellEnd"/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Fonts w:ascii="Open Sans" w:hAnsi="Open Sans" w:cs="Open Sans"/>
          <w:color w:val="000000"/>
          <w:sz w:val="20"/>
          <w:szCs w:val="20"/>
        </w:rPr>
        <w:t xml:space="preserve">. Галерея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Уффіці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зберігає дві його знамениті картини: "Народження Венери" і "Весна". 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Вже у </w:t>
      </w:r>
      <w:r w:rsidR="00A536A1" w:rsidRPr="00A536A1">
        <w:rPr>
          <w:rFonts w:ascii="Open Sans" w:hAnsi="Open Sans" w:cs="Open Sans"/>
          <w:color w:val="000000"/>
          <w:sz w:val="20"/>
          <w:szCs w:val="20"/>
        </w:rPr>
        <w:t>«Венер</w:t>
      </w:r>
      <w:r w:rsidR="00A536A1">
        <w:rPr>
          <w:rFonts w:ascii="Open Sans" w:hAnsi="Open Sans" w:cs="Open Sans"/>
          <w:color w:val="000000"/>
          <w:sz w:val="20"/>
          <w:szCs w:val="20"/>
        </w:rPr>
        <w:t>і»</w:t>
      </w:r>
      <w:r>
        <w:rPr>
          <w:rFonts w:ascii="Open Sans" w:hAnsi="Open Sans" w:cs="Open Sans"/>
          <w:color w:val="000000"/>
          <w:sz w:val="20"/>
          <w:szCs w:val="20"/>
        </w:rPr>
        <w:t xml:space="preserve"> позначилися основні риси листи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Боттічеллі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: його декоративність, ошатність, ліричний і романтичний характер образів, його дивовижна здатність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 створювати фантастичний пейзаж</w:t>
      </w:r>
      <w:r>
        <w:rPr>
          <w:rFonts w:ascii="Open Sans" w:hAnsi="Open Sans" w:cs="Open Sans"/>
          <w:color w:val="000000"/>
          <w:sz w:val="20"/>
          <w:szCs w:val="20"/>
        </w:rPr>
        <w:t>, майже рельєфно накладаючи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 фарби; властиві йому "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готицизми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" (подовжені невагомі фігури, як ніби не стосуються землі).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Боттічеллі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створює цілком певний тип осіб, особливо жіночих: </w:t>
      </w:r>
    </w:p>
    <w:p w:rsidR="00B5338A" w:rsidRDefault="00B5338A" w:rsidP="00B5338A">
      <w:pPr>
        <w:pStyle w:val="3"/>
        <w:shd w:val="clear" w:color="auto" w:fill="FFFFFF"/>
        <w:spacing w:before="0" w:beforeAutospacing="0"/>
        <w:ind w:firstLine="150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>Високий Ренесанс у Середній Італії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У важкі для Італії часи і настає недовгий "золотий вік" італійського Відродження, так званий Високий Ренесанс, найвища точка розквіту італійського мистецтва. Мистецтво цього часу було пронизане гуманізмом, вірою в творчі сили людини, необмеженість її можливостей, в розумний устрій світу, в торжество прогресу. В мистецтві на перший план вийшли проблеми громадського обов'язку, високих моральних якостей, подвигу, образ прекрасного, гармонійно розвинутої, сильної духом і тілом людини - героя, що зміг піднятися над рівнем повсякденності. Пошук такого ідеалу і привів мистецтво до синтезу, узагальнення, до розкриття загальних закономірностей явищ, їх логічного взаємозв'язку.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Мистецтво Високого Ренесансу відрікається від частковостей, незначних подробиць в ім'я узагальненого образу, заради прагнення до гармонійного синтезу прекрасних сторін життя. </w:t>
      </w:r>
      <w:r>
        <w:rPr>
          <w:rStyle w:val="a4"/>
          <w:rFonts w:ascii="Open Sans" w:hAnsi="Open Sans" w:cs="Open Sans"/>
          <w:color w:val="000000"/>
          <w:sz w:val="20"/>
          <w:szCs w:val="20"/>
        </w:rPr>
        <w:t>Леонардо да Вінчі</w:t>
      </w:r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Fonts w:ascii="Open Sans" w:hAnsi="Open Sans" w:cs="Open Sans"/>
          <w:color w:val="000000"/>
          <w:sz w:val="20"/>
          <w:szCs w:val="20"/>
        </w:rPr>
        <w:t>став першим художником, що наоч</w:t>
      </w:r>
      <w:r w:rsidR="00A536A1">
        <w:rPr>
          <w:rFonts w:ascii="Open Sans" w:hAnsi="Open Sans" w:cs="Open Sans"/>
          <w:color w:val="000000"/>
          <w:sz w:val="20"/>
          <w:szCs w:val="20"/>
        </w:rPr>
        <w:t>но вті</w:t>
      </w:r>
      <w:r>
        <w:rPr>
          <w:rFonts w:ascii="Open Sans" w:hAnsi="Open Sans" w:cs="Open Sans"/>
          <w:color w:val="000000"/>
          <w:sz w:val="20"/>
          <w:szCs w:val="20"/>
        </w:rPr>
        <w:t>ли</w:t>
      </w:r>
      <w:r w:rsidR="00A536A1">
        <w:rPr>
          <w:rFonts w:ascii="Open Sans" w:hAnsi="Open Sans" w:cs="Open Sans"/>
          <w:color w:val="000000"/>
          <w:sz w:val="20"/>
          <w:szCs w:val="20"/>
        </w:rPr>
        <w:t>в</w:t>
      </w:r>
      <w:r>
        <w:rPr>
          <w:rFonts w:ascii="Open Sans" w:hAnsi="Open Sans" w:cs="Open Sans"/>
          <w:color w:val="000000"/>
          <w:sz w:val="20"/>
          <w:szCs w:val="20"/>
        </w:rPr>
        <w:t xml:space="preserve"> цю відмінність.</w:t>
      </w:r>
    </w:p>
    <w:p w:rsidR="00A536A1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"Мадонна в скел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ях". </w:t>
      </w:r>
      <w:r>
        <w:rPr>
          <w:rFonts w:ascii="Open Sans" w:hAnsi="Open Sans" w:cs="Open Sans"/>
          <w:color w:val="000000"/>
          <w:sz w:val="20"/>
          <w:szCs w:val="20"/>
        </w:rPr>
        <w:t>Це перша монументальна вівтарна композиція Високого Ренесансу, цікава ще й тим, що в ній повною мірою ві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добразилися особливості 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леонарді</w:t>
      </w:r>
      <w:r>
        <w:rPr>
          <w:rFonts w:ascii="Open Sans" w:hAnsi="Open Sans" w:cs="Open Sans"/>
          <w:color w:val="000000"/>
          <w:sz w:val="20"/>
          <w:szCs w:val="20"/>
        </w:rPr>
        <w:t>вс</w:t>
      </w:r>
      <w:r w:rsidR="00A536A1">
        <w:rPr>
          <w:rFonts w:ascii="Open Sans" w:hAnsi="Open Sans" w:cs="Open Sans"/>
          <w:color w:val="000000"/>
          <w:sz w:val="20"/>
          <w:szCs w:val="20"/>
        </w:rPr>
        <w:t>ької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манери письма. Створивши зображення Мадонни з немовлятами Христом та Іоанном і ангелом образ узагальнений, збірний, ідеально прекрасний при збереженні всіх рис життєвої переконливості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 xml:space="preserve">Композиція картини конструктивна, логічна, строго вивірена. Група з чотирьох осіб утворює як би піраміду, але жест руки Марії і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вказуючий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перст ангела створюють всередині картини рух по колу, і погляд природно переходить від одного образу до іншого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Найбільшою роботою Леонардо в Мілані, вищим досягненням його мистецтва була розпис стіни трапезної монастиря Санта Марія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делла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Граціє на сюжет "Таємної вечері" 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Для Леонардо мистецтво і наука існували неподільно. Займаючись мистецтвом, він робив наукові вишукування, спостереження, проводив досліди. Він виходив через перспективу в області оптики і фізики, через проблеми пропорцій - в анатомію і математику і т. д. Його малюнки зображують моделі парашутів, танків, гармат, водолазні костюми, літальні апарати - важко уявити, що всі ці зображення належать одній людині. Але він також сміливо експериментував і в своїх творах мистецтва - і не завжди їм на користь. Доля стінопису Леонардо тра</w:t>
      </w:r>
      <w:r w:rsidR="00A536A1">
        <w:rPr>
          <w:rFonts w:ascii="Open Sans" w:hAnsi="Open Sans" w:cs="Open Sans"/>
          <w:color w:val="000000"/>
          <w:sz w:val="20"/>
          <w:szCs w:val="20"/>
        </w:rPr>
        <w:t>гічна: швидке</w:t>
      </w:r>
      <w:r>
        <w:rPr>
          <w:rFonts w:ascii="Open Sans" w:hAnsi="Open Sans" w:cs="Open Sans"/>
          <w:color w:val="000000"/>
          <w:sz w:val="20"/>
          <w:szCs w:val="20"/>
        </w:rPr>
        <w:t xml:space="preserve"> її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 осипання через експерименти </w:t>
      </w:r>
      <w:r>
        <w:rPr>
          <w:rFonts w:ascii="Open Sans" w:hAnsi="Open Sans" w:cs="Open Sans"/>
          <w:color w:val="000000"/>
          <w:sz w:val="20"/>
          <w:szCs w:val="20"/>
        </w:rPr>
        <w:t xml:space="preserve">над фарбами і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грунтом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. 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"Портрет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Мони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Лізи Джоконди" - це вирішальний крок на шляху розвитку ренесансного мистецтва. Вперше портретний жанр став в один рівень з композиціями на релігійну і міфологічну тему. Велич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Мони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Лізи повідомляє вже одне зіставлення її сильно висунутої до краю полотна підкреслено об'ємної фігури з в</w:t>
      </w:r>
      <w:r w:rsidR="00A536A1">
        <w:rPr>
          <w:rFonts w:ascii="Open Sans" w:hAnsi="Open Sans" w:cs="Open Sans"/>
          <w:color w:val="000000"/>
          <w:sz w:val="20"/>
          <w:szCs w:val="20"/>
        </w:rPr>
        <w:t>идимим як би здалеку ландшафтом.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A536A1">
        <w:rPr>
          <w:rFonts w:ascii="Open Sans" w:hAnsi="Open Sans" w:cs="Open Sans"/>
          <w:color w:val="000000"/>
          <w:sz w:val="20"/>
          <w:szCs w:val="20"/>
        </w:rPr>
        <w:t>Н</w:t>
      </w:r>
      <w:r>
        <w:rPr>
          <w:rFonts w:ascii="Open Sans" w:hAnsi="Open Sans" w:cs="Open Sans"/>
          <w:color w:val="000000"/>
          <w:sz w:val="20"/>
          <w:szCs w:val="20"/>
        </w:rPr>
        <w:t xml:space="preserve">евловимість є й у самому вигляді Джоконди, у її обличчі, в якому відчувається вольовий початок, напружена інтелектуальна життя, в її погляді, розумний і проникливий, як би невідривно стежить за глядачем, її ледве помітною, чарівною посмішкою. Її образ приголомшує глядача своїм, за влучним зауваженням одного дослідника, "магнетичним натуралізмом". 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Ідеї монументального мистецтва Відродження, у яких злились традиції язичницької Античності і піднесений дух християнства, віднайшли найбільш яскраве вираження у творчості</w:t>
      </w:r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Style w:val="a4"/>
          <w:rFonts w:ascii="Open Sans" w:hAnsi="Open Sans" w:cs="Open Sans"/>
          <w:color w:val="000000"/>
          <w:sz w:val="20"/>
          <w:szCs w:val="20"/>
        </w:rPr>
        <w:t>Рафаеля</w:t>
      </w:r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Fonts w:ascii="Open Sans" w:hAnsi="Open Sans" w:cs="Open Sans"/>
          <w:color w:val="000000"/>
          <w:sz w:val="20"/>
          <w:szCs w:val="20"/>
        </w:rPr>
        <w:t>(</w:t>
      </w:r>
      <w:r>
        <w:rPr>
          <w:rStyle w:val="a4"/>
          <w:rFonts w:ascii="Open Sans" w:hAnsi="Open Sans" w:cs="Open Sans"/>
          <w:color w:val="000000"/>
          <w:sz w:val="20"/>
          <w:szCs w:val="20"/>
        </w:rPr>
        <w:t>Рафаель Санті</w:t>
      </w:r>
      <w:r>
        <w:rPr>
          <w:rFonts w:ascii="Open Sans" w:hAnsi="Open Sans" w:cs="Open Sans"/>
          <w:color w:val="000000"/>
          <w:sz w:val="20"/>
          <w:szCs w:val="20"/>
        </w:rPr>
        <w:t xml:space="preserve">). У його мистецтві віднайшли зріле вирішення два основних завдання: пластична досконалість людського тіла, яке виражає внутрішню гармонію всебічно розвиненої особистості, у чому Рафаель наслідував Античності, і складна багатофігурна композиція, передавальна все різноманіття світу. 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lastRenderedPageBreak/>
        <w:t>Заслуга художника полягає насамперед у тому, що він зумів втілити всі найтонші відтінки почуттів в ідеї материнства, поєднати ліричність і глибоку емоційність з монументальною величчю. Це видно у всіх його Мадоннах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: </w:t>
      </w:r>
      <w:r>
        <w:rPr>
          <w:rFonts w:ascii="Open Sans" w:hAnsi="Open Sans" w:cs="Open Sans"/>
          <w:color w:val="000000"/>
          <w:sz w:val="20"/>
          <w:szCs w:val="20"/>
        </w:rPr>
        <w:t xml:space="preserve"> "Мадонні в зелені", "Мадонні з дитиною", "Мадонні в кріслах" і "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Сикстинській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Мадонні", єдиною написаною на полотні як вівтарний образ для церкви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Сикста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монастиря в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П'яченці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.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У фресці "Афінська школа", яка уособлює філософію, Рафаель представив Платона і Аристотеля в оточенні філософів і вчених різних періодів історії. 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Рафаель був і видатним портретистом своєї епохи, створив той вид зображення, в якому індивідуальне знаходиться у тісній єдності з типовим, де окрім певних конкретних рис виступає образ людини епохи, що дозволяє побачити у портретах Рафаеля історичні портрети-типи ("Папа Юлій II", "Лев X", друг художника письменник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Кастільйоне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прекрасна "Донна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Велата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" та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ін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). У його портретних зображеннях, як правило, панує внутрішня врівноваженість і гармонія.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Style w:val="a4"/>
          <w:rFonts w:ascii="Open Sans" w:hAnsi="Open Sans" w:cs="Open Sans"/>
          <w:color w:val="000000"/>
          <w:sz w:val="20"/>
          <w:szCs w:val="20"/>
        </w:rPr>
        <w:t>Мікеланджело</w:t>
      </w:r>
      <w:r>
        <w:rPr>
          <w:rStyle w:val="apple-converted-space"/>
          <w:rFonts w:ascii="Open Sans" w:hAnsi="Open Sans" w:cs="Open Sans"/>
          <w:b/>
          <w:bCs/>
          <w:color w:val="000000"/>
          <w:sz w:val="20"/>
          <w:szCs w:val="20"/>
        </w:rPr>
        <w:t> </w:t>
      </w:r>
      <w:r>
        <w:rPr>
          <w:rFonts w:ascii="Open Sans" w:hAnsi="Open Sans" w:cs="Open Sans"/>
          <w:color w:val="000000"/>
          <w:sz w:val="20"/>
          <w:szCs w:val="20"/>
        </w:rPr>
        <w:t>(</w:t>
      </w:r>
      <w:r>
        <w:rPr>
          <w:rStyle w:val="a4"/>
          <w:rFonts w:ascii="Open Sans" w:hAnsi="Open Sans" w:cs="Open Sans"/>
          <w:color w:val="000000"/>
          <w:sz w:val="20"/>
          <w:szCs w:val="20"/>
        </w:rPr>
        <w:t>Мікеланджело Буонарроті</w:t>
      </w:r>
      <w:r>
        <w:rPr>
          <w:rFonts w:ascii="Open Sans" w:hAnsi="Open Sans" w:cs="Open Sans"/>
          <w:color w:val="000000"/>
          <w:sz w:val="20"/>
          <w:szCs w:val="20"/>
        </w:rPr>
        <w:t>) - третій видатний майстер Високого Відродження - набагато пережив Леонардо і Рафаеля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>Із блискучої плеяди художників Високого Ренесансу Мікеланджело переве</w:t>
      </w:r>
      <w:r w:rsidR="00A536A1">
        <w:rPr>
          <w:rFonts w:ascii="Open Sans" w:hAnsi="Open Sans" w:cs="Open Sans"/>
          <w:color w:val="000000"/>
          <w:sz w:val="20"/>
          <w:szCs w:val="20"/>
        </w:rPr>
        <w:t>ршив усіх насиченістю образів,</w:t>
      </w:r>
      <w:r>
        <w:rPr>
          <w:rFonts w:ascii="Open Sans" w:hAnsi="Open Sans" w:cs="Open Sans"/>
          <w:color w:val="000000"/>
          <w:sz w:val="20"/>
          <w:szCs w:val="20"/>
        </w:rPr>
        <w:t xml:space="preserve"> пафосом, чутливістю до змін суспільного настрою. Звідси і творче втілення аварії ренесансних ідей.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Його рельєф "Битва кентаврів" (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ок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. 1492) за внутрішньою пристрасності і напруженості вже говорить про творчій манері майбутнього великого майстра. "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Вакх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" </w:t>
      </w:r>
      <w:r w:rsidR="00A536A1">
        <w:rPr>
          <w:rFonts w:ascii="Open Sans" w:hAnsi="Open Sans" w:cs="Open Sans"/>
          <w:color w:val="000000"/>
          <w:sz w:val="20"/>
          <w:szCs w:val="20"/>
        </w:rPr>
        <w:t>"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П'єта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 xml:space="preserve">". </w:t>
      </w:r>
      <w:r>
        <w:rPr>
          <w:rFonts w:ascii="Open Sans" w:hAnsi="Open Sans" w:cs="Open Sans"/>
          <w:color w:val="000000"/>
          <w:sz w:val="20"/>
          <w:szCs w:val="20"/>
        </w:rPr>
        <w:t xml:space="preserve">Оголене прекрасне тіло віднині і назавжди стає для Мікеланджело головним предметом мистецтва. </w:t>
      </w:r>
      <w:r w:rsidR="00A536A1">
        <w:rPr>
          <w:rFonts w:ascii="Open Sans" w:hAnsi="Open Sans" w:cs="Open Sans"/>
          <w:color w:val="000000"/>
          <w:sz w:val="20"/>
          <w:szCs w:val="20"/>
        </w:rPr>
        <w:t>«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П'єта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 xml:space="preserve">»: </w:t>
      </w:r>
      <w:r>
        <w:rPr>
          <w:rFonts w:ascii="Open Sans" w:hAnsi="Open Sans" w:cs="Open Sans"/>
          <w:color w:val="000000"/>
          <w:sz w:val="20"/>
          <w:szCs w:val="20"/>
        </w:rPr>
        <w:t>Фігури утворюють у композиції піраміду, повідомляє групі стійкість і закінченість. Разом з тим навіть в цій ранній роботі Мікеланджело є риси, не властиві мистецтву Ренесансу або, скажімо, незвичні для нього: в незвичайному сильному ракурсі закинута голова Христа, вивернуте його праве плече; ліва частина композиції, навантажена більше правої, вимагала складного асиметричного малюнка постаменту, більш високого в правій частині. Все разом це додало групі внутрішнє напруження, незвичайне для мистецтва Відродження, проте панівними в композиції є риси, властиві саме Високого Ренесансу: цілісність героїчного образу, класична ясність монументального художнього мови.</w:t>
      </w:r>
    </w:p>
    <w:p w:rsidR="00B5338A" w:rsidRDefault="00A536A1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"Давид</w:t>
      </w:r>
      <w:r w:rsidR="00B5338A">
        <w:rPr>
          <w:rFonts w:ascii="Open Sans" w:hAnsi="Open Sans" w:cs="Open Sans"/>
          <w:color w:val="000000"/>
          <w:sz w:val="20"/>
          <w:szCs w:val="20"/>
        </w:rPr>
        <w:t>"</w:t>
      </w:r>
      <w:r>
        <w:rPr>
          <w:rFonts w:ascii="Open Sans" w:hAnsi="Open Sans" w:cs="Open Sans"/>
          <w:color w:val="000000"/>
          <w:sz w:val="20"/>
          <w:szCs w:val="20"/>
        </w:rPr>
        <w:t>:</w:t>
      </w:r>
      <w:r w:rsidR="00B5338A"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>Н</w:t>
      </w:r>
      <w:r w:rsidR="00B5338A">
        <w:rPr>
          <w:rFonts w:ascii="Open Sans" w:hAnsi="Open Sans" w:cs="Open Sans"/>
          <w:color w:val="000000"/>
          <w:sz w:val="20"/>
          <w:szCs w:val="20"/>
        </w:rPr>
        <w:t>е хлопчиком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B5338A">
        <w:rPr>
          <w:rFonts w:ascii="Open Sans" w:hAnsi="Open Sans" w:cs="Open Sans"/>
          <w:color w:val="000000"/>
          <w:sz w:val="20"/>
          <w:szCs w:val="20"/>
        </w:rPr>
        <w:t>зобр</w:t>
      </w:r>
      <w:r>
        <w:rPr>
          <w:rFonts w:ascii="Open Sans" w:hAnsi="Open Sans" w:cs="Open Sans"/>
          <w:color w:val="000000"/>
          <w:sz w:val="20"/>
          <w:szCs w:val="20"/>
        </w:rPr>
        <w:t>ажує його Мікеланджело, а юнака</w:t>
      </w:r>
      <w:r w:rsidR="00B5338A">
        <w:rPr>
          <w:rFonts w:ascii="Open Sans" w:hAnsi="Open Sans" w:cs="Open Sans"/>
          <w:color w:val="000000"/>
          <w:sz w:val="20"/>
          <w:szCs w:val="20"/>
        </w:rPr>
        <w:t xml:space="preserve"> у повному розквіті сил, і не після битви, з головою велетня біля ніг, а перед битвою, в момент найвищої напруги сил. В прекрасному образі Давида, в його суворому обличчі скульптор передав титанічну силу пристрасті, непохитну волю, громадянську мужність, безмежну міць вільного людини. Флорентійці бачили в Давиді близької їм героя, громадянина республіки і її захисника. </w:t>
      </w:r>
    </w:p>
    <w:p w:rsidR="00B5338A" w:rsidRDefault="00B5338A" w:rsidP="00A536A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Над розписом плафона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Сикстинської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капели Мікеланджело працював один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 4 роки.</w:t>
      </w:r>
      <w:r>
        <w:rPr>
          <w:rFonts w:ascii="Open Sans" w:hAnsi="Open Sans" w:cs="Open Sans"/>
          <w:color w:val="000000"/>
          <w:sz w:val="20"/>
          <w:szCs w:val="20"/>
        </w:rPr>
        <w:t xml:space="preserve"> Центральну частину стелі Мікеланджело присвятив сценам священної історії, починаючи від створення світу. Ці композиції обрамлені написаним ж, але створює ілюзію архітектури карнизом і 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розділені мальовничими </w:t>
      </w:r>
      <w:proofErr w:type="spellStart"/>
      <w:r w:rsidR="00A536A1">
        <w:rPr>
          <w:rFonts w:ascii="Open Sans" w:hAnsi="Open Sans" w:cs="Open Sans"/>
          <w:color w:val="000000"/>
          <w:sz w:val="20"/>
          <w:szCs w:val="20"/>
        </w:rPr>
        <w:t>тягами</w:t>
      </w:r>
      <w:proofErr w:type="spellEnd"/>
      <w:r w:rsidR="00A536A1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>Адам ідеально прекрасний у сцені "Створення Адама", він ще позбавлений волі, але дотик руки Творця, як електрична іскра, пронизує його і запалює життя у цьому прекрасному тілі. Головними виразними засобами Мікеланджело є підкреслена пластичність, ясність лінії і обсягу. Пластичне розпочато розпису Мікеланджело завжди домінує над мальовничим, підтверджуючи думку художника про те, що "найкращою буде та живопис, яка ближче всього до рельєфу".</w:t>
      </w:r>
    </w:p>
    <w:p w:rsidR="00B5338A" w:rsidRDefault="00A536A1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"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Мойсей"</w:t>
      </w:r>
      <w:r w:rsidR="00B5338A">
        <w:rPr>
          <w:rFonts w:ascii="Open Sans" w:hAnsi="Open Sans" w:cs="Open Sans"/>
          <w:color w:val="000000"/>
          <w:sz w:val="20"/>
          <w:szCs w:val="20"/>
        </w:rPr>
        <w:t>Образ</w:t>
      </w:r>
      <w:proofErr w:type="spellEnd"/>
      <w:r w:rsidR="00B5338A">
        <w:rPr>
          <w:rFonts w:ascii="Open Sans" w:hAnsi="Open Sans" w:cs="Open Sans"/>
          <w:color w:val="000000"/>
          <w:sz w:val="20"/>
          <w:szCs w:val="20"/>
        </w:rPr>
        <w:t xml:space="preserve"> Мойсея - один з найсильніших у творчості зрілого майстра. Він вклав у нього мрію про вождя мудрого, сміливу, повному титанічних сил, експресії, волі - якостей, таких необхідних для об'єднання його батьківщини. </w:t>
      </w:r>
    </w:p>
    <w:p w:rsidR="00B5338A" w:rsidRDefault="00A536A1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"Страшний суд": грандіозне</w:t>
      </w:r>
      <w:r w:rsidR="00B5338A">
        <w:rPr>
          <w:rFonts w:ascii="Open Sans" w:hAnsi="Open Sans" w:cs="Open Sans"/>
          <w:color w:val="000000"/>
          <w:sz w:val="20"/>
          <w:szCs w:val="20"/>
        </w:rPr>
        <w:t xml:space="preserve"> творіння, </w:t>
      </w:r>
      <w:proofErr w:type="spellStart"/>
      <w:r w:rsidR="00B5338A">
        <w:rPr>
          <w:rFonts w:ascii="Open Sans" w:hAnsi="Open Sans" w:cs="Open Sans"/>
          <w:color w:val="000000"/>
          <w:sz w:val="20"/>
          <w:szCs w:val="20"/>
        </w:rPr>
        <w:t>трактованному</w:t>
      </w:r>
      <w:proofErr w:type="spellEnd"/>
      <w:r w:rsidR="00B5338A">
        <w:rPr>
          <w:rFonts w:ascii="Open Sans" w:hAnsi="Open Sans" w:cs="Open Sans"/>
          <w:color w:val="000000"/>
          <w:sz w:val="20"/>
          <w:szCs w:val="20"/>
        </w:rPr>
        <w:t xml:space="preserve"> художником як найбільша трагедія людського роду, як "гімн людського болю" (слова художника з щоденника). Риси нової художньої системи проявилися в цій роботі Мікеланджело ще яскравіше.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lastRenderedPageBreak/>
        <w:t xml:space="preserve">Творить суд, караючий Христос поміщений в центрі композиції, навколо нього в обертальному круговому русі зображені </w:t>
      </w:r>
      <w:r w:rsidR="00A536A1">
        <w:rPr>
          <w:rFonts w:ascii="Open Sans" w:hAnsi="Open Sans" w:cs="Open Sans"/>
          <w:color w:val="000000"/>
          <w:sz w:val="20"/>
          <w:szCs w:val="20"/>
        </w:rPr>
        <w:t>грішники, підносяться в рай праведники</w:t>
      </w:r>
      <w:r>
        <w:rPr>
          <w:rFonts w:ascii="Open Sans" w:hAnsi="Open Sans" w:cs="Open Sans"/>
          <w:color w:val="000000"/>
          <w:sz w:val="20"/>
          <w:szCs w:val="20"/>
        </w:rPr>
        <w:t>. Все повно жаху, відчаю, гніву, сум'яття, всіх несе "вітер житт</w:t>
      </w:r>
      <w:r w:rsidR="00A536A1">
        <w:rPr>
          <w:rFonts w:ascii="Open Sans" w:hAnsi="Open Sans" w:cs="Open Sans"/>
          <w:color w:val="000000"/>
          <w:sz w:val="20"/>
          <w:szCs w:val="20"/>
        </w:rPr>
        <w:t>я" (з щоденника). Навіть Марія, боїться свого сина</w:t>
      </w:r>
      <w:r>
        <w:rPr>
          <w:rFonts w:ascii="Open Sans" w:hAnsi="Open Sans" w:cs="Open Sans"/>
          <w:color w:val="000000"/>
          <w:sz w:val="20"/>
          <w:szCs w:val="20"/>
        </w:rPr>
        <w:t>. Складні ракурси переплетених, закручених в клубок тіл, крайній динамізм, підвищена експресія, що створюють вираз занепокоєння, тривоги, сум'яття, - все це риси, глибоко чужі Високого Відродження, як чужа йому і сама трактування теми "Страшного суду" (замість торжества справедливості над злом - катастрофа, крах світу).</w:t>
      </w:r>
    </w:p>
    <w:p w:rsidR="00B5338A" w:rsidRDefault="00B5338A" w:rsidP="00B5338A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З 1546 р. він працює над Собором Святого Петра</w:t>
      </w:r>
      <w:r w:rsidR="00A536A1">
        <w:rPr>
          <w:rFonts w:ascii="Open Sans" w:hAnsi="Open Sans" w:cs="Open Sans"/>
          <w:color w:val="000000"/>
          <w:sz w:val="20"/>
          <w:szCs w:val="20"/>
        </w:rPr>
        <w:t xml:space="preserve">. </w:t>
      </w:r>
      <w:r>
        <w:rPr>
          <w:rFonts w:ascii="Open Sans" w:hAnsi="Open Sans" w:cs="Open Sans"/>
          <w:color w:val="000000"/>
          <w:sz w:val="20"/>
          <w:szCs w:val="20"/>
        </w:rPr>
        <w:t>Мікеланджело належить малюнок і креслення купола, який був виконаний вже після смерті майстра і який до цих пір є однією з головних домінант у панорамі міста.</w:t>
      </w:r>
    </w:p>
    <w:p w:rsidR="00520B0B" w:rsidRDefault="00520B0B" w:rsidP="00520B0B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Риси кризи художніх ідеалів Відродження особливо виразно проявилися в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маньеризмі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>, складається на вильоті епохи Ренесансу (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італ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.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manierismo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від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maniera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- прийом, спосіб або, вірніше,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manierismo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- химерність,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манерничанье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). При всій віртуозності техніки та вишуканості форм в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маньеризмі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є як би вторинність стилю. Явна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наслідуваність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, естетизація образу, гіперболізація окремих деталей, іноді навіть виражена в назві твору, як, наприклад, у "Мадонні з довгою шиєю"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Пармиджанино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(1534-1540), перебільшення почуттів, порушення гармонії пропорцій, рівноваги форм - все створює дисгармонію, що само по собі чуже природі мистецтва італійського Відродження. </w:t>
      </w:r>
      <w:r w:rsidR="00427CD4">
        <w:rPr>
          <w:rFonts w:ascii="Open Sans" w:hAnsi="Open Sans" w:cs="Open Sans"/>
          <w:color w:val="000000"/>
          <w:sz w:val="20"/>
          <w:szCs w:val="20"/>
        </w:rPr>
        <w:t xml:space="preserve">Представник: </w:t>
      </w:r>
      <w:r>
        <w:rPr>
          <w:rFonts w:ascii="Open Sans" w:hAnsi="Open Sans" w:cs="Open Sans"/>
          <w:color w:val="000000"/>
          <w:sz w:val="20"/>
          <w:szCs w:val="20"/>
        </w:rPr>
        <w:t>Ель Греко.</w:t>
      </w:r>
    </w:p>
    <w:p w:rsidR="00D77E51" w:rsidRDefault="00D77E51" w:rsidP="00D77E5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Блискучий розквіт живопису починається з появою в Іспанії в 1576 р. живописця</w:t>
      </w:r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Доменіко</w:t>
      </w:r>
      <w:proofErr w:type="spellEnd"/>
      <w:r>
        <w:rPr>
          <w:rStyle w:val="a4"/>
          <w:rFonts w:ascii="Open Sans" w:hAnsi="Open Sans" w:cs="Open Sans"/>
          <w:color w:val="000000"/>
          <w:sz w:val="20"/>
          <w:szCs w:val="20"/>
        </w:rPr>
        <w:t xml:space="preserve"> </w:t>
      </w:r>
      <w:proofErr w:type="spellStart"/>
      <w:r>
        <w:rPr>
          <w:rStyle w:val="a4"/>
          <w:rFonts w:ascii="Open Sans" w:hAnsi="Open Sans" w:cs="Open Sans"/>
          <w:color w:val="000000"/>
          <w:sz w:val="20"/>
          <w:szCs w:val="20"/>
        </w:rPr>
        <w:t>Теотокопулиса</w:t>
      </w:r>
      <w:proofErr w:type="spellEnd"/>
      <w:r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>
        <w:rPr>
          <w:rFonts w:ascii="Open Sans" w:hAnsi="Open Sans" w:cs="Open Sans"/>
          <w:color w:val="000000"/>
          <w:sz w:val="20"/>
          <w:szCs w:val="20"/>
        </w:rPr>
        <w:t xml:space="preserve">(1541 - 1614), прозваного Ель Греко, оскільки він був грецького походження і народився на острові Криті. Не оцінений при мадридському дворі, він їде в Толедо. Ель Греко стає засновником і главою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толедської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школи і пише переважно за замовленням монастирів і церков Толедо. Як митець він склався рано і мало еволюціонував. </w:t>
      </w:r>
    </w:p>
    <w:p w:rsidR="00D77E51" w:rsidRDefault="00D77E51" w:rsidP="00D77E5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bookmarkStart w:id="2" w:name="_GoBack"/>
      <w:bookmarkEnd w:id="2"/>
      <w:r>
        <w:rPr>
          <w:rFonts w:ascii="Open Sans" w:hAnsi="Open Sans" w:cs="Open Sans"/>
          <w:color w:val="000000"/>
          <w:sz w:val="20"/>
          <w:szCs w:val="20"/>
        </w:rPr>
        <w:t>Його картини на сюжети, використані вже багатьма художниками до нього, виробляють несподіване враження. Герої Ель Греко "куштують радість у стражданні", знаходяться в стані крайньої схвильованості, емоційного напруження. Це збудження, занепокоєння, напруга передається кольором: зелене, жовте, синє, кіновар звучать у Ель Греко цілком умовно. Художник не прагне передати кольором справжню красу предметів, але, не втрачаючи загального враження речовинності, посилює кольором стан напруги, устремління вгору. "Денне світло заважає моєму внутрішньому", - ніби мовив колись майстер, який писав при штучному освітленні. У композиціях Ель Греко світло ковзає по фігурам, спалахує і згасає, все здається вагається у метушливому ритмі.</w:t>
      </w:r>
    </w:p>
    <w:p w:rsidR="00D77E51" w:rsidRDefault="00D77E51" w:rsidP="00D77E51">
      <w:pPr>
        <w:pStyle w:val="a3"/>
        <w:shd w:val="clear" w:color="auto" w:fill="FFFFFF"/>
        <w:ind w:firstLine="225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Особи героїв Ель Греко завжди подовжені, аскетичні, очі посаджені асиметрично і широко розплющені. Напружений динамізм пронизує всі композиції майстра. Його портрети грандів, вищої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кастільської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знаті всі чимось схожі один на одного: цих людей з'їдає внутрішній вогонь, на їхніх блідих обличчях горять не бачать зовнішній світ очі, вони сповнені напруги складної духовного життя. В пейзажах, що зображують зазвичай Толедо під час грози, у спалахах блискавки, Ель Греко підкреслює нікчемність людини перед силами природи, і в цьому одна з різких відмінностей у сприйнятті природи людиною бароко і людиною Ренесансу. У глибоко своєрідному і виразному мистецтві Ель Греко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>багато містики, екзальтованості, несамовитості, навіть помилкової патетики і зламаності, що дозволяє багатьом дослідникам відносити</w:t>
      </w:r>
      <w:r>
        <w:rPr>
          <w:rFonts w:ascii="Open Sans" w:hAnsi="Open Sans" w:cs="Open Sans"/>
          <w:color w:val="000000"/>
          <w:sz w:val="20"/>
          <w:szCs w:val="20"/>
        </w:rPr>
        <w:t xml:space="preserve"> його до художників </w:t>
      </w:r>
      <w:proofErr w:type="spellStart"/>
      <w:r>
        <w:rPr>
          <w:rFonts w:ascii="Open Sans" w:hAnsi="Open Sans" w:cs="Open Sans"/>
          <w:color w:val="000000"/>
          <w:sz w:val="20"/>
          <w:szCs w:val="20"/>
        </w:rPr>
        <w:t>маньеристичного</w:t>
      </w:r>
      <w:proofErr w:type="spellEnd"/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 xml:space="preserve">напрямку. </w:t>
      </w:r>
    </w:p>
    <w:p w:rsidR="00FD4C48" w:rsidRPr="00520B0B" w:rsidRDefault="00FD4C48"/>
    <w:sectPr w:rsidR="00FD4C48" w:rsidRPr="00520B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8A"/>
    <w:rsid w:val="00427CD4"/>
    <w:rsid w:val="00520B0B"/>
    <w:rsid w:val="00A536A1"/>
    <w:rsid w:val="00B5338A"/>
    <w:rsid w:val="00C627B0"/>
    <w:rsid w:val="00D77E51"/>
    <w:rsid w:val="00E27579"/>
    <w:rsid w:val="00FD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995E"/>
  <w15:chartTrackingRefBased/>
  <w15:docId w15:val="{BF759D64-41CA-461F-A83B-C4BAF8130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3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533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B5338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B5338A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B5338A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B5338A"/>
  </w:style>
  <w:style w:type="character" w:styleId="a4">
    <w:name w:val="Strong"/>
    <w:basedOn w:val="a0"/>
    <w:uiPriority w:val="22"/>
    <w:qFormat/>
    <w:rsid w:val="00B5338A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33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A53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11614</Words>
  <Characters>6620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Lukashenko</dc:creator>
  <cp:keywords/>
  <dc:description/>
  <cp:lastModifiedBy>Valeriya Lukashenko</cp:lastModifiedBy>
  <cp:revision>4</cp:revision>
  <dcterms:created xsi:type="dcterms:W3CDTF">2016-12-21T20:06:00Z</dcterms:created>
  <dcterms:modified xsi:type="dcterms:W3CDTF">2016-12-22T14:14:00Z</dcterms:modified>
</cp:coreProperties>
</file>