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61E" w:rsidRPr="00955FA9" w:rsidRDefault="005E12D7" w:rsidP="005E12D7">
      <w:pPr>
        <w:jc w:val="both"/>
        <w:rPr>
          <w:lang w:val="uk-UA"/>
        </w:rPr>
      </w:pPr>
      <w:r w:rsidRPr="00955FA9">
        <w:rPr>
          <w:lang w:val="uk-UA"/>
        </w:rPr>
        <w:t xml:space="preserve">Білет №30. </w:t>
      </w:r>
    </w:p>
    <w:p w:rsidR="005E12D7" w:rsidRPr="00955FA9" w:rsidRDefault="005E12D7" w:rsidP="005E12D7">
      <w:pPr>
        <w:jc w:val="both"/>
        <w:rPr>
          <w:lang w:val="uk-UA"/>
        </w:rPr>
      </w:pPr>
      <w:r w:rsidRPr="00955FA9">
        <w:rPr>
          <w:b/>
          <w:lang w:val="uk-UA"/>
        </w:rPr>
        <w:t>1. Мистецтво Месопотамії: періодизація, характерні риси</w:t>
      </w:r>
      <w:r w:rsidRPr="00955FA9">
        <w:rPr>
          <w:lang w:val="uk-UA"/>
        </w:rPr>
        <w:t>.</w:t>
      </w:r>
    </w:p>
    <w:p w:rsidR="005E12D7" w:rsidRPr="00955FA9" w:rsidRDefault="005E12D7" w:rsidP="005E12D7">
      <w:pPr>
        <w:jc w:val="both"/>
        <w:rPr>
          <w:lang w:val="uk-UA"/>
        </w:rPr>
      </w:pPr>
      <w:r w:rsidRPr="00955FA9">
        <w:rPr>
          <w:lang w:val="uk-UA"/>
        </w:rPr>
        <w:t xml:space="preserve">У мистецтві Месопотамії виділяють наступні періоди: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E12D7" w:rsidRPr="00955FA9" w:rsidTr="005E12D7">
        <w:trPr>
          <w:tblCellSpacing w:w="0" w:type="dxa"/>
        </w:trPr>
        <w:tc>
          <w:tcPr>
            <w:tcW w:w="0" w:type="auto"/>
            <w:hideMark/>
          </w:tcPr>
          <w:p w:rsidR="005E12D7" w:rsidRPr="00955FA9" w:rsidRDefault="005E12D7" w:rsidP="005E12D7">
            <w:pPr>
              <w:pStyle w:val="a3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bookmarkStart w:id="0" w:name="toppp"/>
            <w:r w:rsidRPr="00955FA9">
              <w:rPr>
                <w:lang w:val="uk-UA"/>
              </w:rPr>
              <w:t>Період Тель-Халаф – кінець 6</w:t>
            </w:r>
            <w:r w:rsidRPr="00955FA9">
              <w:rPr>
                <w:lang w:val="uk-UA"/>
              </w:rPr>
              <w:noBreakHyphen/>
              <w:t>5 тис. до н.е.</w:t>
            </w:r>
          </w:p>
          <w:p w:rsidR="005E12D7" w:rsidRPr="00955FA9" w:rsidRDefault="005E12D7" w:rsidP="005E12D7">
            <w:pPr>
              <w:pStyle w:val="a3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 w:rsidRPr="00955FA9">
              <w:rPr>
                <w:lang w:val="uk-UA"/>
              </w:rPr>
              <w:t>Період </w:t>
            </w:r>
            <w:r w:rsidRPr="00955FA9">
              <w:rPr>
                <w:bCs/>
                <w:lang w:val="uk-UA"/>
              </w:rPr>
              <w:t>Убайд</w:t>
            </w:r>
            <w:r w:rsidRPr="00955FA9">
              <w:rPr>
                <w:lang w:val="uk-UA"/>
              </w:rPr>
              <w:t xml:space="preserve"> – 4–3.5 тис. до н.е.</w:t>
            </w:r>
          </w:p>
          <w:p w:rsidR="005E12D7" w:rsidRPr="00955FA9" w:rsidRDefault="005E12D7" w:rsidP="005E12D7">
            <w:pPr>
              <w:pStyle w:val="a3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 w:rsidRPr="00955FA9">
              <w:rPr>
                <w:lang w:val="uk-UA"/>
              </w:rPr>
              <w:t>Мистецтво періоду </w:t>
            </w:r>
            <w:r w:rsidRPr="00955FA9">
              <w:rPr>
                <w:bCs/>
                <w:lang w:val="uk-UA"/>
              </w:rPr>
              <w:t>Урук</w:t>
            </w:r>
            <w:r w:rsidRPr="00955FA9">
              <w:rPr>
                <w:lang w:val="uk-UA"/>
              </w:rPr>
              <w:t xml:space="preserve"> – 35</w:t>
            </w:r>
            <w:r w:rsidRPr="00955FA9">
              <w:rPr>
                <w:lang w:val="uk-UA"/>
              </w:rPr>
              <w:noBreakHyphen/>
              <w:t>30 ст. до н.е.</w:t>
            </w:r>
          </w:p>
          <w:p w:rsidR="005E12D7" w:rsidRPr="00955FA9" w:rsidRDefault="005E12D7" w:rsidP="005E12D7">
            <w:pPr>
              <w:pStyle w:val="a3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 w:rsidRPr="00955FA9">
              <w:rPr>
                <w:lang w:val="uk-UA"/>
              </w:rPr>
              <w:t>Мистецтво періоду</w:t>
            </w:r>
            <w:r w:rsidRPr="00955FA9">
              <w:rPr>
                <w:lang w:val="uk-UA"/>
              </w:rPr>
              <w:t> </w:t>
            </w:r>
            <w:r w:rsidRPr="00955FA9">
              <w:rPr>
                <w:bCs/>
                <w:lang w:val="uk-UA"/>
              </w:rPr>
              <w:t>Джемдет-Наср</w:t>
            </w:r>
            <w:r w:rsidRPr="00955FA9">
              <w:rPr>
                <w:lang w:val="uk-UA"/>
              </w:rPr>
              <w:t> 30</w:t>
            </w:r>
            <w:r w:rsidRPr="00955FA9">
              <w:rPr>
                <w:lang w:val="uk-UA"/>
              </w:rPr>
              <w:noBreakHyphen/>
              <w:t>28 ст. до н.е.</w:t>
            </w:r>
          </w:p>
          <w:p w:rsidR="00FE33A5" w:rsidRPr="00955FA9" w:rsidRDefault="00FE33A5" w:rsidP="005E12D7">
            <w:pPr>
              <w:pStyle w:val="a3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 w:rsidRPr="00955FA9">
              <w:rPr>
                <w:lang w:val="uk-UA"/>
              </w:rPr>
              <w:t>Мистецтво</w:t>
            </w:r>
            <w:r w:rsidRPr="00955FA9">
              <w:rPr>
                <w:lang w:val="uk-UA"/>
              </w:rPr>
              <w:t xml:space="preserve"> Шумера (27</w:t>
            </w:r>
            <w:r w:rsidRPr="00955FA9">
              <w:rPr>
                <w:lang w:val="uk-UA"/>
              </w:rPr>
              <w:noBreakHyphen/>
              <w:t>25 ст. до н.е</w:t>
            </w:r>
            <w:r w:rsidR="005E12D7" w:rsidRPr="00955FA9">
              <w:rPr>
                <w:lang w:val="uk-UA"/>
              </w:rPr>
              <w:t>.)</w:t>
            </w:r>
          </w:p>
          <w:p w:rsidR="00FE33A5" w:rsidRPr="00955FA9" w:rsidRDefault="00FE33A5" w:rsidP="005E12D7">
            <w:pPr>
              <w:pStyle w:val="a3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 w:rsidRPr="00955FA9">
              <w:rPr>
                <w:lang w:val="uk-UA"/>
              </w:rPr>
              <w:t>Період Аккада (24</w:t>
            </w:r>
            <w:r w:rsidRPr="00955FA9">
              <w:rPr>
                <w:lang w:val="uk-UA"/>
              </w:rPr>
              <w:noBreakHyphen/>
              <w:t>23 ст. до н.е</w:t>
            </w:r>
            <w:r w:rsidR="005E12D7" w:rsidRPr="00955FA9">
              <w:rPr>
                <w:lang w:val="uk-UA"/>
              </w:rPr>
              <w:t>.)</w:t>
            </w:r>
          </w:p>
          <w:p w:rsidR="00FE33A5" w:rsidRPr="00955FA9" w:rsidRDefault="00FE33A5" w:rsidP="005E12D7">
            <w:pPr>
              <w:pStyle w:val="a3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 w:rsidRPr="00955FA9">
              <w:rPr>
                <w:lang w:val="uk-UA"/>
              </w:rPr>
              <w:t>Мистецтво</w:t>
            </w:r>
            <w:r w:rsidRPr="00955FA9">
              <w:rPr>
                <w:lang w:val="uk-UA"/>
              </w:rPr>
              <w:t xml:space="preserve"> Шумера (23</w:t>
            </w:r>
            <w:r w:rsidRPr="00955FA9">
              <w:rPr>
                <w:lang w:val="uk-UA"/>
              </w:rPr>
              <w:noBreakHyphen/>
              <w:t>21 ст. до н.е</w:t>
            </w:r>
            <w:r w:rsidR="005E12D7" w:rsidRPr="00955FA9">
              <w:rPr>
                <w:lang w:val="uk-UA"/>
              </w:rPr>
              <w:t>.)</w:t>
            </w:r>
          </w:p>
          <w:p w:rsidR="00FE33A5" w:rsidRPr="00955FA9" w:rsidRDefault="00FE33A5" w:rsidP="005E12D7">
            <w:pPr>
              <w:pStyle w:val="a3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 w:rsidRPr="00955FA9">
              <w:rPr>
                <w:lang w:val="uk-UA"/>
              </w:rPr>
              <w:t>Період III династії</w:t>
            </w:r>
            <w:r w:rsidR="005E12D7" w:rsidRPr="00955FA9">
              <w:rPr>
                <w:lang w:val="uk-UA"/>
              </w:rPr>
              <w:t xml:space="preserve"> Ура (</w:t>
            </w:r>
            <w:r w:rsidRPr="00955FA9">
              <w:rPr>
                <w:lang w:val="uk-UA"/>
              </w:rPr>
              <w:t>21</w:t>
            </w:r>
            <w:r w:rsidRPr="00955FA9">
              <w:rPr>
                <w:lang w:val="uk-UA"/>
              </w:rPr>
              <w:noBreakHyphen/>
              <w:t>19 ст. до н.е</w:t>
            </w:r>
            <w:r w:rsidR="005E12D7" w:rsidRPr="00955FA9">
              <w:rPr>
                <w:lang w:val="uk-UA"/>
              </w:rPr>
              <w:t>.)</w:t>
            </w:r>
          </w:p>
          <w:p w:rsidR="00FE33A5" w:rsidRPr="00955FA9" w:rsidRDefault="00FE33A5" w:rsidP="005E12D7">
            <w:pPr>
              <w:pStyle w:val="a3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 w:rsidRPr="00955FA9">
              <w:rPr>
                <w:lang w:val="uk-UA"/>
              </w:rPr>
              <w:t>Мистецтво</w:t>
            </w:r>
            <w:r w:rsidRPr="00955FA9">
              <w:rPr>
                <w:lang w:val="uk-UA"/>
              </w:rPr>
              <w:t xml:space="preserve"> Вавилона (19</w:t>
            </w:r>
            <w:r w:rsidRPr="00955FA9">
              <w:rPr>
                <w:lang w:val="uk-UA"/>
              </w:rPr>
              <w:noBreakHyphen/>
              <w:t>12 ст. до н.е</w:t>
            </w:r>
            <w:r w:rsidR="005E12D7" w:rsidRPr="00955FA9">
              <w:rPr>
                <w:lang w:val="uk-UA"/>
              </w:rPr>
              <w:t>.)</w:t>
            </w:r>
          </w:p>
          <w:p w:rsidR="00FE33A5" w:rsidRPr="00955FA9" w:rsidRDefault="00FE33A5" w:rsidP="005E12D7">
            <w:pPr>
              <w:pStyle w:val="a3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 w:rsidRPr="00955FA9">
              <w:rPr>
                <w:lang w:val="uk-UA"/>
              </w:rPr>
              <w:t>Мистецтво</w:t>
            </w:r>
            <w:r w:rsidRPr="00955FA9">
              <w:rPr>
                <w:lang w:val="uk-UA"/>
              </w:rPr>
              <w:t xml:space="preserve"> хетів та мітанні (18</w:t>
            </w:r>
            <w:r w:rsidRPr="00955FA9">
              <w:rPr>
                <w:lang w:val="uk-UA"/>
              </w:rPr>
              <w:noBreakHyphen/>
              <w:t>8 ст. до н.е</w:t>
            </w:r>
            <w:r w:rsidR="005E12D7" w:rsidRPr="00955FA9">
              <w:rPr>
                <w:lang w:val="uk-UA"/>
              </w:rPr>
              <w:t>.)</w:t>
            </w:r>
          </w:p>
          <w:p w:rsidR="00FE33A5" w:rsidRPr="00955FA9" w:rsidRDefault="00FE33A5" w:rsidP="005E12D7">
            <w:pPr>
              <w:pStyle w:val="a3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 w:rsidRPr="00955FA9">
              <w:rPr>
                <w:lang w:val="uk-UA"/>
              </w:rPr>
              <w:t>Мистецтво</w:t>
            </w:r>
            <w:r w:rsidRPr="00955FA9">
              <w:rPr>
                <w:lang w:val="uk-UA"/>
              </w:rPr>
              <w:t xml:space="preserve"> Ассирії (9</w:t>
            </w:r>
            <w:r w:rsidRPr="00955FA9">
              <w:rPr>
                <w:lang w:val="uk-UA"/>
              </w:rPr>
              <w:noBreakHyphen/>
              <w:t>7 ст. до н.е</w:t>
            </w:r>
            <w:r w:rsidR="005E12D7" w:rsidRPr="00955FA9">
              <w:rPr>
                <w:lang w:val="uk-UA"/>
              </w:rPr>
              <w:t>.)</w:t>
            </w:r>
          </w:p>
          <w:p w:rsidR="00FE33A5" w:rsidRPr="00955FA9" w:rsidRDefault="00FE33A5" w:rsidP="005E12D7">
            <w:pPr>
              <w:pStyle w:val="a3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 w:rsidRPr="00955FA9">
              <w:rPr>
                <w:lang w:val="uk-UA"/>
              </w:rPr>
              <w:t>Мистецтво</w:t>
            </w:r>
            <w:r w:rsidRPr="00955FA9">
              <w:rPr>
                <w:lang w:val="uk-UA"/>
              </w:rPr>
              <w:t xml:space="preserve"> Нововавилонскої</w:t>
            </w:r>
            <w:r w:rsidR="005E12D7" w:rsidRPr="00955FA9">
              <w:rPr>
                <w:lang w:val="uk-UA"/>
              </w:rPr>
              <w:t xml:space="preserve"> </w:t>
            </w:r>
            <w:r w:rsidRPr="00955FA9">
              <w:rPr>
                <w:lang w:val="uk-UA"/>
              </w:rPr>
              <w:t>держави (7</w:t>
            </w:r>
            <w:r w:rsidRPr="00955FA9">
              <w:rPr>
                <w:lang w:val="uk-UA"/>
              </w:rPr>
              <w:noBreakHyphen/>
              <w:t>6 ст. до н.е</w:t>
            </w:r>
            <w:r w:rsidR="005E12D7" w:rsidRPr="00955FA9">
              <w:rPr>
                <w:lang w:val="uk-UA"/>
              </w:rPr>
              <w:t>.)</w:t>
            </w:r>
          </w:p>
          <w:p w:rsidR="005E12D7" w:rsidRPr="00955FA9" w:rsidRDefault="00FE33A5" w:rsidP="005E12D7">
            <w:pPr>
              <w:pStyle w:val="a3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 w:rsidRPr="00955FA9">
              <w:rPr>
                <w:lang w:val="uk-UA"/>
              </w:rPr>
              <w:t>Мистецтво</w:t>
            </w:r>
            <w:r w:rsidRPr="00955FA9">
              <w:rPr>
                <w:lang w:val="uk-UA"/>
              </w:rPr>
              <w:t xml:space="preserve"> Древнього Ахеменідського Ірану (6</w:t>
            </w:r>
            <w:r w:rsidRPr="00955FA9">
              <w:rPr>
                <w:lang w:val="uk-UA"/>
              </w:rPr>
              <w:noBreakHyphen/>
              <w:t>4 ст. до н.е</w:t>
            </w:r>
            <w:r w:rsidR="005E12D7" w:rsidRPr="00955FA9">
              <w:rPr>
                <w:lang w:val="uk-UA"/>
              </w:rPr>
              <w:t>.)</w:t>
            </w:r>
          </w:p>
        </w:tc>
      </w:tr>
    </w:tbl>
    <w:bookmarkEnd w:id="0"/>
    <w:p w:rsidR="00FE33A5" w:rsidRPr="00955FA9" w:rsidRDefault="00FE33A5" w:rsidP="00FE33A5">
      <w:pPr>
        <w:jc w:val="both"/>
        <w:rPr>
          <w:lang w:val="uk-UA"/>
        </w:rPr>
      </w:pPr>
      <w:r w:rsidRPr="00955FA9">
        <w:rPr>
          <w:lang w:val="uk-UA"/>
        </w:rPr>
        <w:t xml:space="preserve">Період </w:t>
      </w:r>
      <w:r w:rsidRPr="00955FA9">
        <w:rPr>
          <w:b/>
          <w:lang w:val="uk-UA"/>
        </w:rPr>
        <w:t>Убайда</w:t>
      </w:r>
      <w:r w:rsidRPr="00955FA9">
        <w:rPr>
          <w:lang w:val="uk-UA"/>
        </w:rPr>
        <w:t xml:space="preserve"> </w:t>
      </w:r>
      <w:r w:rsidRPr="00955FA9">
        <w:rPr>
          <w:lang w:val="uk-UA"/>
        </w:rPr>
        <w:t>ви</w:t>
      </w:r>
      <w:r w:rsidRPr="00955FA9">
        <w:rPr>
          <w:lang w:val="uk-UA"/>
        </w:rPr>
        <w:t xml:space="preserve">різняється переходом від полювання і рибальства до землеробства і скотарства, а до кінця періоду - </w:t>
      </w:r>
      <w:r w:rsidRPr="00955FA9">
        <w:rPr>
          <w:lang w:val="uk-UA"/>
        </w:rPr>
        <w:t>переходом від каменю до металу.</w:t>
      </w:r>
    </w:p>
    <w:p w:rsidR="005E12D7" w:rsidRPr="00955FA9" w:rsidRDefault="00FE33A5" w:rsidP="00FE33A5">
      <w:pPr>
        <w:jc w:val="both"/>
        <w:rPr>
          <w:lang w:val="uk-UA"/>
        </w:rPr>
      </w:pPr>
      <w:r w:rsidRPr="00955FA9">
        <w:rPr>
          <w:lang w:val="uk-UA"/>
        </w:rPr>
        <w:t xml:space="preserve">З археологічних знахідок, що датуються періодом </w:t>
      </w:r>
      <w:r w:rsidRPr="00955FA9">
        <w:rPr>
          <w:b/>
          <w:lang w:val="uk-UA"/>
        </w:rPr>
        <w:t>Убайда</w:t>
      </w:r>
      <w:r w:rsidRPr="00955FA9">
        <w:rPr>
          <w:lang w:val="uk-UA"/>
        </w:rPr>
        <w:t xml:space="preserve">, найхарактернішою є фарбована кераміка; </w:t>
      </w:r>
      <w:r w:rsidRPr="00955FA9">
        <w:rPr>
          <w:lang w:val="uk-UA"/>
        </w:rPr>
        <w:t xml:space="preserve">ємності </w:t>
      </w:r>
      <w:r w:rsidRPr="00955FA9">
        <w:rPr>
          <w:lang w:val="uk-UA"/>
        </w:rPr>
        <w:t>зроблені від руки з тонкої жовтувато-зеленої глини, покриті розфарбованим геометричним візерунком здебільшого коричнево-червоного кольору і схематичними зображеннями людей, птахів, звірів і рослинних мотивів. Подібна кераміка була виявлена ​​майже на всьому Близькому Сході від Фінікії і Сирії до Ірану, а також в Середній Азії (Анау) і в Сузах (Іранське плато). Витонченість форм кераміки поєднується з чисто</w:t>
      </w:r>
      <w:r w:rsidRPr="00955FA9">
        <w:rPr>
          <w:lang w:val="uk-UA"/>
        </w:rPr>
        <w:t>тою обробки; основні форми - плоскі чаші або посудини</w:t>
      </w:r>
      <w:r w:rsidRPr="00955FA9">
        <w:rPr>
          <w:lang w:val="uk-UA"/>
        </w:rPr>
        <w:t xml:space="preserve"> у вигляді кубка.</w:t>
      </w:r>
    </w:p>
    <w:p w:rsidR="00FE33A5" w:rsidRPr="00955FA9" w:rsidRDefault="00FE33A5" w:rsidP="00FE33A5">
      <w:pPr>
        <w:jc w:val="both"/>
        <w:rPr>
          <w:lang w:val="uk-UA"/>
        </w:rPr>
      </w:pPr>
      <w:r w:rsidRPr="00955FA9">
        <w:rPr>
          <w:lang w:val="uk-UA"/>
        </w:rPr>
        <w:t xml:space="preserve">Будівельне мистецтво </w:t>
      </w:r>
      <w:r w:rsidRPr="00955FA9">
        <w:rPr>
          <w:b/>
          <w:lang w:val="uk-UA"/>
        </w:rPr>
        <w:t>періоду Убайда</w:t>
      </w:r>
      <w:r w:rsidR="002345CE" w:rsidRPr="00955FA9">
        <w:rPr>
          <w:lang w:val="uk-UA"/>
        </w:rPr>
        <w:t xml:space="preserve"> було ще надзвичайно примітивним</w:t>
      </w:r>
      <w:r w:rsidRPr="00955FA9">
        <w:rPr>
          <w:lang w:val="uk-UA"/>
        </w:rPr>
        <w:t xml:space="preserve">. Населення жило в плетених хатинах, круглих або (мабуть, пізніше) прямокутних, з покриттями, </w:t>
      </w:r>
      <w:r w:rsidR="002345CE" w:rsidRPr="00955FA9">
        <w:rPr>
          <w:lang w:val="uk-UA"/>
        </w:rPr>
        <w:t>зробленими</w:t>
      </w:r>
      <w:r w:rsidRPr="00955FA9">
        <w:rPr>
          <w:lang w:val="uk-UA"/>
        </w:rPr>
        <w:t xml:space="preserve"> зігнутими вгорі стеблами, перев'язаними пучком; для </w:t>
      </w:r>
      <w:r w:rsidR="002345CE" w:rsidRPr="00955FA9">
        <w:rPr>
          <w:lang w:val="uk-UA"/>
        </w:rPr>
        <w:t>збереження</w:t>
      </w:r>
      <w:r w:rsidRPr="00955FA9">
        <w:rPr>
          <w:lang w:val="uk-UA"/>
        </w:rPr>
        <w:t xml:space="preserve"> тепла й міцності такі хатини обмазувалися глиною. Будинки ці відомі по цілому ряду зображень на присвятних судинах, печатках і рельєфах. Скульптура існувала лише у вигляді вкрай примітивних глиняних статуеток.</w:t>
      </w:r>
    </w:p>
    <w:p w:rsidR="002345CE" w:rsidRPr="00955FA9" w:rsidRDefault="002345CE" w:rsidP="002345CE">
      <w:pPr>
        <w:jc w:val="both"/>
        <w:rPr>
          <w:lang w:val="uk-UA"/>
        </w:rPr>
      </w:pPr>
      <w:r w:rsidRPr="00955FA9">
        <w:rPr>
          <w:lang w:val="uk-UA"/>
        </w:rPr>
        <w:t xml:space="preserve">У період </w:t>
      </w:r>
      <w:r w:rsidRPr="00955FA9">
        <w:rPr>
          <w:b/>
          <w:lang w:val="uk-UA"/>
        </w:rPr>
        <w:t>Урука</w:t>
      </w:r>
      <w:r w:rsidRPr="00955FA9">
        <w:rPr>
          <w:lang w:val="uk-UA"/>
        </w:rPr>
        <w:t xml:space="preserve"> з'явився новий вид кераміки: судини зроблені вже на гончарному крузі, зазвичай з червоної глини, орнаментація набагато більш скромна, ніж раніше</w:t>
      </w:r>
      <w:r w:rsidRPr="00955FA9">
        <w:rPr>
          <w:lang w:val="uk-UA"/>
        </w:rPr>
        <w:t xml:space="preserve"> -</w:t>
      </w:r>
      <w:r w:rsidRPr="00955FA9">
        <w:rPr>
          <w:lang w:val="uk-UA"/>
        </w:rPr>
        <w:t xml:space="preserve"> це продряпаний візерунок. Судини цієї пори </w:t>
      </w:r>
      <w:r w:rsidRPr="00955FA9">
        <w:rPr>
          <w:lang w:val="uk-UA"/>
        </w:rPr>
        <w:t>мають ручками і довгі носики</w:t>
      </w:r>
      <w:r w:rsidRPr="00955FA9">
        <w:rPr>
          <w:lang w:val="uk-UA"/>
        </w:rPr>
        <w:t xml:space="preserve">. Подібна кераміка зустрічається і в </w:t>
      </w:r>
      <w:r w:rsidRPr="00955FA9">
        <w:rPr>
          <w:lang w:val="uk-UA"/>
        </w:rPr>
        <w:t>Сузах</w:t>
      </w:r>
      <w:r w:rsidRPr="00955FA9">
        <w:rPr>
          <w:lang w:val="uk-UA"/>
        </w:rPr>
        <w:t>.</w:t>
      </w:r>
    </w:p>
    <w:p w:rsidR="002345CE" w:rsidRPr="00955FA9" w:rsidRDefault="002345CE" w:rsidP="002345CE">
      <w:pPr>
        <w:jc w:val="both"/>
        <w:rPr>
          <w:lang w:val="uk-UA"/>
        </w:rPr>
      </w:pPr>
    </w:p>
    <w:p w:rsidR="002345CE" w:rsidRPr="00955FA9" w:rsidRDefault="002345CE" w:rsidP="002345CE">
      <w:pPr>
        <w:jc w:val="both"/>
        <w:rPr>
          <w:lang w:val="uk-UA"/>
        </w:rPr>
      </w:pPr>
      <w:r w:rsidRPr="00955FA9">
        <w:rPr>
          <w:lang w:val="uk-UA"/>
        </w:rPr>
        <w:t>В цей час з'являється</w:t>
      </w:r>
      <w:r w:rsidRPr="00955FA9">
        <w:rPr>
          <w:lang w:val="uk-UA"/>
        </w:rPr>
        <w:t xml:space="preserve"> монументальна архітектура. У Уруці </w:t>
      </w:r>
      <w:r w:rsidRPr="00955FA9">
        <w:rPr>
          <w:lang w:val="uk-UA"/>
        </w:rPr>
        <w:t xml:space="preserve">(місто) </w:t>
      </w:r>
      <w:r w:rsidRPr="00955FA9">
        <w:rPr>
          <w:lang w:val="uk-UA"/>
        </w:rPr>
        <w:t xml:space="preserve">знайдені залишки кількох храмів, серед яких особливий </w:t>
      </w:r>
      <w:r w:rsidRPr="00955FA9">
        <w:rPr>
          <w:lang w:val="uk-UA"/>
        </w:rPr>
        <w:t xml:space="preserve">інтерес викликає висока сирцева платформа, що служила основою </w:t>
      </w:r>
      <w:r w:rsidRPr="00955FA9">
        <w:rPr>
          <w:lang w:val="uk-UA"/>
        </w:rPr>
        <w:t>т</w:t>
      </w:r>
      <w:r w:rsidRPr="00955FA9">
        <w:rPr>
          <w:lang w:val="uk-UA"/>
        </w:rPr>
        <w:t>ак званому «Білому храму» (назву</w:t>
      </w:r>
      <w:r w:rsidRPr="00955FA9">
        <w:rPr>
          <w:lang w:val="uk-UA"/>
        </w:rPr>
        <w:t xml:space="preserve"> дано по білій обмазці його стін). Тут закладаються ті принципи, які в подальшому будуть характеризувати зодчество Передньої</w:t>
      </w:r>
      <w:r w:rsidRPr="00955FA9">
        <w:rPr>
          <w:lang w:val="uk-UA"/>
        </w:rPr>
        <w:t xml:space="preserve"> Азії. Стіни платформи не гладкі</w:t>
      </w:r>
      <w:r w:rsidRPr="00955FA9">
        <w:rPr>
          <w:lang w:val="uk-UA"/>
        </w:rPr>
        <w:t>: можливо</w:t>
      </w:r>
      <w:r w:rsidR="00DA4781" w:rsidRPr="00955FA9">
        <w:rPr>
          <w:lang w:val="uk-UA"/>
        </w:rPr>
        <w:t>, що оброблення стін повторювало</w:t>
      </w:r>
      <w:r w:rsidRPr="00955FA9">
        <w:rPr>
          <w:lang w:val="uk-UA"/>
        </w:rPr>
        <w:t xml:space="preserve"> зовнішність примітивних хат</w:t>
      </w:r>
      <w:r w:rsidR="00DA4781" w:rsidRPr="00955FA9">
        <w:rPr>
          <w:lang w:val="uk-UA"/>
        </w:rPr>
        <w:t>ин, зроблених з в'язок очерету –</w:t>
      </w:r>
      <w:r w:rsidRPr="00955FA9">
        <w:rPr>
          <w:lang w:val="uk-UA"/>
        </w:rPr>
        <w:t xml:space="preserve"> мали завдяки цьому ламану лінію профілю.</w:t>
      </w:r>
    </w:p>
    <w:p w:rsidR="00DA4781" w:rsidRPr="00955FA9" w:rsidRDefault="00DA4781" w:rsidP="00DA4781">
      <w:pPr>
        <w:jc w:val="both"/>
        <w:rPr>
          <w:lang w:val="uk-UA"/>
        </w:rPr>
      </w:pPr>
      <w:r w:rsidRPr="00955FA9">
        <w:rPr>
          <w:lang w:val="uk-UA"/>
        </w:rPr>
        <w:t xml:space="preserve">Сама ідея високої платформи, яка є </w:t>
      </w:r>
      <w:r w:rsidRPr="00955FA9">
        <w:rPr>
          <w:lang w:val="uk-UA"/>
        </w:rPr>
        <w:t>основою храму, згодом (у 3 тис. д</w:t>
      </w:r>
      <w:r w:rsidRPr="00955FA9">
        <w:rPr>
          <w:lang w:val="uk-UA"/>
        </w:rPr>
        <w:t xml:space="preserve">о н.е.) </w:t>
      </w:r>
      <w:r w:rsidRPr="00955FA9">
        <w:rPr>
          <w:lang w:val="uk-UA"/>
        </w:rPr>
        <w:t>знайде свій подальший розвиток у зіккураті - культовому, прихрамовій споруді</w:t>
      </w:r>
      <w:r w:rsidRPr="00955FA9">
        <w:rPr>
          <w:lang w:val="uk-UA"/>
        </w:rPr>
        <w:t xml:space="preserve">, а </w:t>
      </w:r>
      <w:r w:rsidRPr="00955FA9">
        <w:rPr>
          <w:lang w:val="uk-UA"/>
        </w:rPr>
        <w:t>також в палацовому будівництві.</w:t>
      </w:r>
    </w:p>
    <w:p w:rsidR="00DA4781" w:rsidRPr="00955FA9" w:rsidRDefault="00DA4781" w:rsidP="00DA4781">
      <w:pPr>
        <w:jc w:val="both"/>
        <w:rPr>
          <w:lang w:val="uk-UA"/>
        </w:rPr>
      </w:pPr>
      <w:r w:rsidRPr="00955FA9">
        <w:rPr>
          <w:lang w:val="uk-UA"/>
        </w:rPr>
        <w:t>Істотний інтерес представляє також і інший храм, відкритий в Уруці, виконаний в абсолютн</w:t>
      </w:r>
      <w:r w:rsidRPr="00955FA9">
        <w:rPr>
          <w:lang w:val="uk-UA"/>
        </w:rPr>
        <w:t>о іншому дусі. Це</w:t>
      </w:r>
      <w:r w:rsidRPr="00955FA9">
        <w:rPr>
          <w:lang w:val="uk-UA"/>
        </w:rPr>
        <w:t xml:space="preserve"> монументальна споруда зі стінами, обробленими у вигляді напівколон, зведена на кам'яній основі. Будівля прикрашена строкатою мозаїкою з різнокольорових капелюшків глиняних цвяхів, вставлених в сирцевої стіну будівлі. Капелюшки утворюють к</w:t>
      </w:r>
      <w:r w:rsidRPr="00955FA9">
        <w:rPr>
          <w:lang w:val="uk-UA"/>
        </w:rPr>
        <w:t>илимовий малюнок, що можливо,</w:t>
      </w:r>
      <w:r w:rsidRPr="00955FA9">
        <w:rPr>
          <w:lang w:val="uk-UA"/>
        </w:rPr>
        <w:t xml:space="preserve"> імітує плетений візерунок циновки, який прикрашав раніше стіни очеретяних хатин. Це найдавніший зразок застосування поліхромної інкрустації в монументальному зодчестві Дворіччя.</w:t>
      </w:r>
    </w:p>
    <w:p w:rsidR="00DA4781" w:rsidRPr="00955FA9" w:rsidRDefault="00DA4781" w:rsidP="00DA4781">
      <w:pPr>
        <w:jc w:val="both"/>
        <w:rPr>
          <w:lang w:val="uk-UA"/>
        </w:rPr>
      </w:pPr>
      <w:r w:rsidRPr="00955FA9">
        <w:rPr>
          <w:lang w:val="uk-UA"/>
        </w:rPr>
        <w:t>Нововведенням цього періоду були також печатки, що вживалися спочатку як амулети або талісмани, а потім і як знаки власності. Найбільшим досягненням був винахід писемності, що виникла з піктографічного письма. Особливо добре період Урука предс</w:t>
      </w:r>
      <w:r w:rsidRPr="00955FA9">
        <w:rPr>
          <w:lang w:val="uk-UA"/>
        </w:rPr>
        <w:t>тавлений на півдні Месопотамії.</w:t>
      </w:r>
    </w:p>
    <w:p w:rsidR="00DA4781" w:rsidRPr="00955FA9" w:rsidRDefault="00DA4781" w:rsidP="00DA4781">
      <w:pPr>
        <w:jc w:val="both"/>
        <w:rPr>
          <w:lang w:val="uk-UA"/>
        </w:rPr>
      </w:pPr>
      <w:r w:rsidRPr="00955FA9">
        <w:rPr>
          <w:b/>
          <w:lang w:val="uk-UA"/>
        </w:rPr>
        <w:t>Період Джемдет-Наср</w:t>
      </w:r>
      <w:r w:rsidRPr="00955FA9">
        <w:rPr>
          <w:lang w:val="uk-UA"/>
        </w:rPr>
        <w:t xml:space="preserve"> свідчить </w:t>
      </w:r>
      <w:r w:rsidRPr="00955FA9">
        <w:rPr>
          <w:lang w:val="uk-UA"/>
        </w:rPr>
        <w:t>про прогрес у всіх галузях економічного, політичного і культурного життя. Зе</w:t>
      </w:r>
      <w:r w:rsidRPr="00955FA9">
        <w:rPr>
          <w:lang w:val="uk-UA"/>
        </w:rPr>
        <w:t>млеробство, пов'язане з іригацією</w:t>
      </w:r>
      <w:r w:rsidRPr="00955FA9">
        <w:rPr>
          <w:lang w:val="uk-UA"/>
        </w:rPr>
        <w:t xml:space="preserve"> (штучним зрошенням), і скотарство отримали свій подальший розвиток. Поділ праці і зростання техніки спри</w:t>
      </w:r>
      <w:r w:rsidRPr="00955FA9">
        <w:rPr>
          <w:lang w:val="uk-UA"/>
        </w:rPr>
        <w:t>чинили за собою розвиток ремесла</w:t>
      </w:r>
      <w:r w:rsidRPr="00955FA9">
        <w:rPr>
          <w:lang w:val="uk-UA"/>
        </w:rPr>
        <w:t>. Широко розвивається міжплемінний обмін, він охоплює все Дворіччя, пов'язує його з Еламом, західним Іраном, північній Сирією та іншими країнами. Одночасно відбувається швидкий процес майнового і соціального розшарування в громадах Дворіччя, пов'язаний з появою рабської праці.</w:t>
      </w:r>
    </w:p>
    <w:p w:rsidR="00DA4781" w:rsidRPr="00955FA9" w:rsidRDefault="00DA4781" w:rsidP="00DA4781">
      <w:pPr>
        <w:jc w:val="both"/>
        <w:rPr>
          <w:lang w:val="uk-UA"/>
        </w:rPr>
      </w:pPr>
      <w:r w:rsidRPr="00955FA9">
        <w:rPr>
          <w:lang w:val="uk-UA"/>
        </w:rPr>
        <w:t>У цей період відбувається підйом мистецтва, о</w:t>
      </w:r>
      <w:r w:rsidRPr="00955FA9">
        <w:rPr>
          <w:lang w:val="uk-UA"/>
        </w:rPr>
        <w:t>собливо добре представленого гліптикою</w:t>
      </w:r>
      <w:r w:rsidRPr="00955FA9">
        <w:rPr>
          <w:lang w:val="uk-UA"/>
        </w:rPr>
        <w:t xml:space="preserve">, тобто різьбленими каменями (печатками або амулетами), зображення на яких є мініатюрними рельєфами. Свобода композиції, введення елементів пейзажу, жвавість і відносна правдивість зображень, особливо людини (що є рідкістю не тільки для цієї пори, але і для всього мистецтва Передньої Азії в цілому), змушують припустити велику творчу свободу і </w:t>
      </w:r>
      <w:r w:rsidRPr="00955FA9">
        <w:rPr>
          <w:lang w:val="uk-UA"/>
        </w:rPr>
        <w:t>велику технічну</w:t>
      </w:r>
      <w:r w:rsidRPr="00955FA9">
        <w:rPr>
          <w:lang w:val="uk-UA"/>
        </w:rPr>
        <w:t xml:space="preserve"> досконалість мистецтва.</w:t>
      </w:r>
    </w:p>
    <w:p w:rsidR="00DA4781" w:rsidRPr="00955FA9" w:rsidRDefault="00DA4781" w:rsidP="00DA4781">
      <w:pPr>
        <w:jc w:val="both"/>
        <w:rPr>
          <w:lang w:val="uk-UA"/>
        </w:rPr>
      </w:pPr>
      <w:r w:rsidRPr="00955FA9">
        <w:rPr>
          <w:lang w:val="uk-UA"/>
        </w:rPr>
        <w:lastRenderedPageBreak/>
        <w:t>У той же час з'явився ску</w:t>
      </w:r>
      <w:r w:rsidRPr="00955FA9">
        <w:rPr>
          <w:lang w:val="uk-UA"/>
        </w:rPr>
        <w:t>льптурний рельєф ще дуже невмілий</w:t>
      </w:r>
      <w:r w:rsidRPr="00955FA9">
        <w:rPr>
          <w:lang w:val="uk-UA"/>
        </w:rPr>
        <w:t xml:space="preserve"> і примітивний (так звані «персонажі з пір'ям» та ін.). Фігури незграбні. Однак і тут вже можна констатувати риси, які будуть канонізовані в мистецтві більш пізнього часу.</w:t>
      </w:r>
    </w:p>
    <w:p w:rsidR="00DA4781" w:rsidRPr="00955FA9" w:rsidRDefault="00DA4781" w:rsidP="00DA4781">
      <w:pPr>
        <w:jc w:val="both"/>
        <w:rPr>
          <w:lang w:val="uk-UA"/>
        </w:rPr>
      </w:pPr>
      <w:r w:rsidRPr="00955FA9">
        <w:rPr>
          <w:lang w:val="uk-UA"/>
        </w:rPr>
        <w:t xml:space="preserve">Так, встановлюється певне зображення людської фігури на площині: ноги і голова повернені в профіль, тулуб розгорнуто в фас. </w:t>
      </w:r>
    </w:p>
    <w:p w:rsidR="00DA4781" w:rsidRPr="00955FA9" w:rsidRDefault="00DA4781" w:rsidP="00DA4781">
      <w:pPr>
        <w:jc w:val="both"/>
        <w:rPr>
          <w:lang w:val="uk-UA"/>
        </w:rPr>
      </w:pPr>
      <w:r w:rsidRPr="00955FA9">
        <w:rPr>
          <w:lang w:val="uk-UA"/>
        </w:rPr>
        <w:t>Періоду Джемдет-Наср відомі вже багатофігурні композиції. Кращим зразком є ​​алебастрова ваза з Урука. Її майстерно вирізані зображення свідчать про зачатки оповідної композиції, що розгортається по поясах. Цей принцип рельєфних композицій Стародавнього Шумеру, пройшовши через століття, знайде відгук у мисте</w:t>
      </w:r>
      <w:r w:rsidRPr="00955FA9">
        <w:rPr>
          <w:lang w:val="uk-UA"/>
        </w:rPr>
        <w:t>цтві всіх країн Передньої Азії.</w:t>
      </w:r>
    </w:p>
    <w:p w:rsidR="00DA4781" w:rsidRPr="00955FA9" w:rsidRDefault="00DA4781" w:rsidP="00DA4781">
      <w:pPr>
        <w:jc w:val="both"/>
        <w:rPr>
          <w:lang w:val="uk-UA"/>
        </w:rPr>
      </w:pPr>
      <w:r w:rsidRPr="00955FA9">
        <w:rPr>
          <w:lang w:val="uk-UA"/>
        </w:rPr>
        <w:t>Розвивається кругла скульптура, найкращим пам'ятником якої є жіноча голівка з Урука. Велична і спокійна, виконана в широкій узагальненій манері, передавальної строгі і суворі риси обличчя з великими, колись інкрустованими очима, вона здаєтьс</w:t>
      </w:r>
      <w:r w:rsidRPr="00955FA9">
        <w:rPr>
          <w:lang w:val="uk-UA"/>
        </w:rPr>
        <w:t>я набагато випередила свій час.</w:t>
      </w:r>
    </w:p>
    <w:p w:rsidR="00DA4781" w:rsidRPr="00955FA9" w:rsidRDefault="00DA4781" w:rsidP="00DA4781">
      <w:pPr>
        <w:jc w:val="both"/>
        <w:rPr>
          <w:lang w:val="uk-UA"/>
        </w:rPr>
      </w:pPr>
      <w:r w:rsidRPr="00955FA9">
        <w:rPr>
          <w:lang w:val="uk-UA"/>
        </w:rPr>
        <w:t>Для кераміки періоду Джемдет-Наср характерні широкі глечики з ручками, вкриті одноколірним або багатоб</w:t>
      </w:r>
      <w:r w:rsidRPr="00955FA9">
        <w:rPr>
          <w:lang w:val="uk-UA"/>
        </w:rPr>
        <w:t>арвним геометричним орнаментом.</w:t>
      </w:r>
    </w:p>
    <w:p w:rsidR="00DA4781" w:rsidRPr="00955FA9" w:rsidRDefault="00DA4781" w:rsidP="00DA4781">
      <w:pPr>
        <w:jc w:val="both"/>
        <w:rPr>
          <w:lang w:val="uk-UA"/>
        </w:rPr>
      </w:pPr>
      <w:r w:rsidRPr="00955FA9">
        <w:rPr>
          <w:lang w:val="uk-UA"/>
        </w:rPr>
        <w:t>Мистецтво цього часу відрізняється різноманітним застосуванням кольору. Поліхромія з'являється в кераміці, в монументальній скульптурі - у вигляді інкрустації очей (і, можливо, інших деталей), в монументальної декорації - у вигляді килимового орнаменту з кольорових капелюшків глиняних цвяхів, або декоративної мозаїки з кольорового каміння, або кольоровий розпису, що прикрашає стіни.</w:t>
      </w:r>
    </w:p>
    <w:p w:rsidR="00DA4781" w:rsidRPr="00955FA9" w:rsidRDefault="00A96D65" w:rsidP="00DA4781">
      <w:pPr>
        <w:jc w:val="both"/>
        <w:rPr>
          <w:lang w:val="uk-UA"/>
        </w:rPr>
      </w:pPr>
      <w:r w:rsidRPr="00955FA9">
        <w:rPr>
          <w:lang w:val="uk-UA"/>
        </w:rPr>
        <w:t xml:space="preserve">У цей </w:t>
      </w:r>
      <w:r w:rsidRPr="00955FA9">
        <w:rPr>
          <w:b/>
          <w:lang w:val="uk-UA"/>
        </w:rPr>
        <w:t>період мистецтва Шумера</w:t>
      </w:r>
      <w:r w:rsidRPr="00955FA9">
        <w:rPr>
          <w:lang w:val="uk-UA"/>
        </w:rPr>
        <w:t xml:space="preserve"> </w:t>
      </w:r>
      <w:r w:rsidRPr="00955FA9">
        <w:rPr>
          <w:b/>
          <w:lang w:val="uk-UA"/>
        </w:rPr>
        <w:t>(</w:t>
      </w:r>
      <w:r w:rsidRPr="00955FA9">
        <w:rPr>
          <w:b/>
          <w:lang w:val="uk-UA"/>
        </w:rPr>
        <w:t>27</w:t>
      </w:r>
      <w:r w:rsidRPr="00955FA9">
        <w:rPr>
          <w:b/>
          <w:lang w:val="uk-UA"/>
        </w:rPr>
        <w:noBreakHyphen/>
        <w:t>25 ст. до н.е.</w:t>
      </w:r>
      <w:r w:rsidRPr="00955FA9">
        <w:rPr>
          <w:b/>
          <w:lang w:val="uk-UA"/>
        </w:rPr>
        <w:t>)</w:t>
      </w:r>
      <w:r w:rsidRPr="00955FA9">
        <w:rPr>
          <w:lang w:val="uk-UA"/>
        </w:rPr>
        <w:t xml:space="preserve"> закріплюються основні риси, характерні для мистецтва</w:t>
      </w:r>
      <w:r w:rsidR="00FD7733" w:rsidRPr="00955FA9">
        <w:rPr>
          <w:lang w:val="uk-UA"/>
        </w:rPr>
        <w:t xml:space="preserve"> Дворіччя ранньор</w:t>
      </w:r>
      <w:r w:rsidRPr="00955FA9">
        <w:rPr>
          <w:lang w:val="uk-UA"/>
        </w:rPr>
        <w:t>абовла</w:t>
      </w:r>
      <w:r w:rsidR="00FD7733" w:rsidRPr="00955FA9">
        <w:rPr>
          <w:lang w:val="uk-UA"/>
        </w:rPr>
        <w:t>сницької</w:t>
      </w:r>
      <w:r w:rsidRPr="00955FA9">
        <w:rPr>
          <w:lang w:val="uk-UA"/>
        </w:rPr>
        <w:t xml:space="preserve"> епохи. Провідну роль грала архітектура палацових споруд і храмів, прикрашених творами скульптури і живопису. Обумовле</w:t>
      </w:r>
      <w:r w:rsidR="00FD7733" w:rsidRPr="00955FA9">
        <w:rPr>
          <w:lang w:val="uk-UA"/>
        </w:rPr>
        <w:t>не військовим характером шумер</w:t>
      </w:r>
      <w:r w:rsidRPr="00955FA9">
        <w:rPr>
          <w:lang w:val="uk-UA"/>
        </w:rPr>
        <w:t>с</w:t>
      </w:r>
      <w:r w:rsidR="00FD7733" w:rsidRPr="00955FA9">
        <w:rPr>
          <w:lang w:val="uk-UA"/>
        </w:rPr>
        <w:t>ь</w:t>
      </w:r>
      <w:r w:rsidRPr="00955FA9">
        <w:rPr>
          <w:lang w:val="uk-UA"/>
        </w:rPr>
        <w:t>ких</w:t>
      </w:r>
      <w:r w:rsidR="00FD7733" w:rsidRPr="00955FA9">
        <w:rPr>
          <w:lang w:val="uk-UA"/>
        </w:rPr>
        <w:t xml:space="preserve"> держав, зодчество носило кріпосний</w:t>
      </w:r>
      <w:r w:rsidRPr="00955FA9">
        <w:rPr>
          <w:lang w:val="uk-UA"/>
        </w:rPr>
        <w:t xml:space="preserve"> характер, про що свідчать залишки численних міських споруд і оборонні стіни, забезпечені вежами і добре укріпленими воротами.</w:t>
      </w:r>
    </w:p>
    <w:p w:rsidR="00FD7733" w:rsidRPr="00955FA9" w:rsidRDefault="00FD7733" w:rsidP="00FD7733">
      <w:pPr>
        <w:jc w:val="both"/>
        <w:rPr>
          <w:lang w:val="uk-UA"/>
        </w:rPr>
      </w:pPr>
      <w:r w:rsidRPr="00955FA9">
        <w:rPr>
          <w:lang w:val="uk-UA"/>
        </w:rPr>
        <w:t xml:space="preserve">Основним будівельним матеріалом </w:t>
      </w:r>
      <w:r w:rsidRPr="00955FA9">
        <w:rPr>
          <w:lang w:val="uk-UA"/>
        </w:rPr>
        <w:t>Дворіччя служила</w:t>
      </w:r>
      <w:r w:rsidRPr="00955FA9">
        <w:rPr>
          <w:lang w:val="uk-UA"/>
        </w:rPr>
        <w:t xml:space="preserve"> цегла-сирець, значно рідше обпалена цегла. Конструктивною особливістю монументального зодчества було </w:t>
      </w:r>
      <w:r w:rsidRPr="00955FA9">
        <w:rPr>
          <w:lang w:val="uk-UA"/>
        </w:rPr>
        <w:t>що йде від 4 тис. д</w:t>
      </w:r>
      <w:r w:rsidRPr="00955FA9">
        <w:rPr>
          <w:lang w:val="uk-UA"/>
        </w:rPr>
        <w:t xml:space="preserve">о н.е. застосування штучно зведених платформ, що пояснюється, можливо, необхідністю ізолювати будинок від вогкості </w:t>
      </w:r>
      <w:r w:rsidRPr="00955FA9">
        <w:rPr>
          <w:lang w:val="uk-UA"/>
        </w:rPr>
        <w:t>ґрунту</w:t>
      </w:r>
      <w:r w:rsidRPr="00955FA9">
        <w:rPr>
          <w:lang w:val="uk-UA"/>
        </w:rPr>
        <w:t xml:space="preserve">, </w:t>
      </w:r>
      <w:r w:rsidRPr="00955FA9">
        <w:rPr>
          <w:lang w:val="uk-UA"/>
        </w:rPr>
        <w:t xml:space="preserve">спричиненої </w:t>
      </w:r>
      <w:r w:rsidRPr="00955FA9">
        <w:rPr>
          <w:lang w:val="uk-UA"/>
        </w:rPr>
        <w:t>розливами, і разом з тим, ймовірно, бажанням зробити будинок видимим з усіх боків.</w:t>
      </w:r>
    </w:p>
    <w:p w:rsidR="00FD7733" w:rsidRPr="00955FA9" w:rsidRDefault="00FD7733" w:rsidP="00FD7733">
      <w:pPr>
        <w:jc w:val="both"/>
        <w:rPr>
          <w:lang w:val="uk-UA"/>
        </w:rPr>
      </w:pPr>
      <w:r w:rsidRPr="00955FA9">
        <w:rPr>
          <w:lang w:val="uk-UA"/>
        </w:rPr>
        <w:t xml:space="preserve">Іншою характерною рисою, заснованої на настільки ж древньої традиції, була ламана лінія стіни, утворена виступами. Вікна, коли вони робилися, містилися у верхній частині стіни і мали вигляд вузьких щілин. Будинки висвітлювалися </w:t>
      </w:r>
      <w:r w:rsidRPr="00955FA9">
        <w:rPr>
          <w:lang w:val="uk-UA"/>
        </w:rPr>
        <w:lastRenderedPageBreak/>
        <w:t>також через дверний проріз і отвір в даху. Покриття в основному були плоскі, але відомий був і звід. Виявлені розкопками на півдні Шумеру житлові будівлі мали внутрішній відкритий двір, навколо якого гуртувалися криті приміщенн</w:t>
      </w:r>
      <w:r w:rsidRPr="00955FA9">
        <w:rPr>
          <w:lang w:val="uk-UA"/>
        </w:rPr>
        <w:t xml:space="preserve">я. Це планування, що відповідало кліматичним умовам </w:t>
      </w:r>
      <w:r w:rsidRPr="00955FA9">
        <w:rPr>
          <w:lang w:val="uk-UA"/>
        </w:rPr>
        <w:t>кра</w:t>
      </w:r>
      <w:r w:rsidRPr="00955FA9">
        <w:rPr>
          <w:lang w:val="uk-UA"/>
        </w:rPr>
        <w:t>їни, лягло</w:t>
      </w:r>
      <w:r w:rsidRPr="00955FA9">
        <w:rPr>
          <w:lang w:val="uk-UA"/>
        </w:rPr>
        <w:t xml:space="preserve"> в основу і палацо</w:t>
      </w:r>
      <w:r w:rsidRPr="00955FA9">
        <w:rPr>
          <w:lang w:val="uk-UA"/>
        </w:rPr>
        <w:t>вих споруд південного Дворіччя.</w:t>
      </w:r>
    </w:p>
    <w:p w:rsidR="00FD7733" w:rsidRPr="00955FA9" w:rsidRDefault="00FD7733" w:rsidP="00FD7733">
      <w:pPr>
        <w:jc w:val="both"/>
        <w:rPr>
          <w:lang w:val="uk-UA"/>
        </w:rPr>
      </w:pPr>
      <w:r w:rsidRPr="00955FA9">
        <w:rPr>
          <w:lang w:val="uk-UA"/>
        </w:rPr>
        <w:t>Про древньо</w:t>
      </w:r>
      <w:r w:rsidR="00955FA9" w:rsidRPr="00955FA9">
        <w:rPr>
          <w:lang w:val="uk-UA"/>
        </w:rPr>
        <w:t>му храмовому архітектурі шумерських міст 3 тис. д</w:t>
      </w:r>
      <w:r w:rsidRPr="00955FA9">
        <w:rPr>
          <w:lang w:val="uk-UA"/>
        </w:rPr>
        <w:t>о н.е. дають уявлення руїни храму в Ель-Убайде (2600 р.</w:t>
      </w:r>
      <w:r w:rsidR="00955FA9" w:rsidRPr="00955FA9">
        <w:rPr>
          <w:lang w:val="uk-UA"/>
        </w:rPr>
        <w:t xml:space="preserve"> </w:t>
      </w:r>
      <w:r w:rsidRPr="00955FA9">
        <w:rPr>
          <w:lang w:val="uk-UA"/>
        </w:rPr>
        <w:t>до н.е.); присвяченого богині родючості Нін-Хурсаг. Згідно з реконструкцією храм стояв на високій платфо</w:t>
      </w:r>
      <w:r w:rsidR="00955FA9" w:rsidRPr="00955FA9">
        <w:rPr>
          <w:lang w:val="uk-UA"/>
        </w:rPr>
        <w:t>рмі (площею 32x25 м), складеній</w:t>
      </w:r>
      <w:r w:rsidRPr="00955FA9">
        <w:rPr>
          <w:lang w:val="uk-UA"/>
        </w:rPr>
        <w:t xml:space="preserve"> з щільно утрамбованої глини. Стіни платформи і святилища відповідно до древнешумерійскій традицією були розчленовані вертикальними виступами, але, крім того, підпірні стіни платформи були обмазані в нижній частині чорним бітумом, а вгорі побілені і таким чином членились також і по горизонталі. Створювався ритм вертикальних і горизонтальних перетинів, повторювався і на стінах святилища, але в дещо іншій інтерпретації. Тут вертикальне членування стіни прорізуються по горизонталі стрічками фризів</w:t>
      </w:r>
      <w:r w:rsidR="00955FA9" w:rsidRPr="00955FA9">
        <w:rPr>
          <w:lang w:val="uk-UA"/>
        </w:rPr>
        <w:t xml:space="preserve"> (скульптурна або живописна композиція)</w:t>
      </w:r>
      <w:r w:rsidRPr="00955FA9">
        <w:rPr>
          <w:lang w:val="uk-UA"/>
        </w:rPr>
        <w:t>.</w:t>
      </w:r>
    </w:p>
    <w:p w:rsidR="00955FA9" w:rsidRPr="00955FA9" w:rsidRDefault="00955FA9" w:rsidP="00FD7733">
      <w:pPr>
        <w:jc w:val="both"/>
        <w:rPr>
          <w:lang w:val="uk-UA"/>
        </w:rPr>
      </w:pPr>
      <w:r w:rsidRPr="00955FA9">
        <w:rPr>
          <w:lang w:val="uk-UA"/>
        </w:rPr>
        <w:t>Вперше в оздобленні будівлі були застосовані кругла скульптура і рельєф. Статуї левів по боках входу (найдавніша приватна скульптура) були виконані, як і всі інші скульптурні прикраси Ель-Убайда, з дерева, покритого по шару бітуму мідними прочеканенну листами. Інкрустовані очі і висунуті язики, зроблені з кольорових каменів, надавали цим статуям яскравий барвистий вигляд.</w:t>
      </w:r>
    </w:p>
    <w:p w:rsidR="00955FA9" w:rsidRDefault="00955FA9" w:rsidP="00FD7733">
      <w:pPr>
        <w:jc w:val="both"/>
        <w:rPr>
          <w:lang w:val="uk-UA"/>
        </w:rPr>
      </w:pPr>
      <w:r>
        <w:rPr>
          <w:lang w:val="uk-UA"/>
        </w:rPr>
        <w:t>Шумерійцями</w:t>
      </w:r>
      <w:r w:rsidRPr="00955FA9">
        <w:rPr>
          <w:lang w:val="uk-UA"/>
        </w:rPr>
        <w:t xml:space="preserve"> був створений зіккурат - своєрідний тип культових споруд, протягом тисячоліть займав чільне місце в арх</w:t>
      </w:r>
      <w:r>
        <w:rPr>
          <w:lang w:val="uk-UA"/>
        </w:rPr>
        <w:t>ітектурі міст Передньої Азії. Зі</w:t>
      </w:r>
      <w:r w:rsidRPr="00955FA9">
        <w:rPr>
          <w:lang w:val="uk-UA"/>
        </w:rPr>
        <w:t>ккурат зводився при храмі головного місцевого божества і представляв високу ступінчасту вежу (3-7 ярусів), складену з цегли-сирцю; на вершині зіккурату містилося невелика споруда, вінчав будівлю, - так зване «житло бога».</w:t>
      </w:r>
    </w:p>
    <w:p w:rsidR="008D4CB0" w:rsidRPr="008D4CB0" w:rsidRDefault="008D4CB0" w:rsidP="008D4CB0">
      <w:pPr>
        <w:jc w:val="both"/>
        <w:rPr>
          <w:lang w:val="uk-UA"/>
        </w:rPr>
      </w:pPr>
      <w:r w:rsidRPr="008D4CB0">
        <w:rPr>
          <w:lang w:val="uk-UA"/>
        </w:rPr>
        <w:t>Краще за інших зберігся зіккурат в Урі споруджений в 22 - 21 століттях до н.е. Він складався з трьох масивних веж, споруджених одна над іншою. Нижня частина мала прямокутну основу 65x43 м, стіни доходили до 13м висоти. Загальна висота будівлі досягала свого часу 21 м. В</w:t>
      </w:r>
      <w:r>
        <w:rPr>
          <w:lang w:val="uk-UA"/>
        </w:rPr>
        <w:t>нутрішнього простору в зіккураті</w:t>
      </w:r>
      <w:r w:rsidRPr="008D4CB0">
        <w:rPr>
          <w:lang w:val="uk-UA"/>
        </w:rPr>
        <w:t xml:space="preserve"> звичайно не було або воно було зведено до мінімуму, до одній невеликій кімнаті. Вежі зіккурату Ура були різних кольорів: нижня - чорна, обмазані бітумом, середня - червона (природного кольору обпаленої цегли), верхня - біла. На верхній терасі, де містилося «житло бога», відбувалися релігійні містерії; воно ж, можливо, служило одночасно обсерваторією жерцям-астролога. Монументальність, яка досягалася масивністю, простотою </w:t>
      </w:r>
      <w:r w:rsidRPr="008D4CB0">
        <w:rPr>
          <w:lang w:val="uk-UA"/>
        </w:rPr>
        <w:lastRenderedPageBreak/>
        <w:t>форм і обсягів, а також ясністю пропорцій, створювала враження величі і могутності й була відмінн</w:t>
      </w:r>
      <w:r>
        <w:rPr>
          <w:lang w:val="uk-UA"/>
        </w:rPr>
        <w:t>ою рисою архітектури зіккурату.</w:t>
      </w:r>
    </w:p>
    <w:p w:rsidR="008D4CB0" w:rsidRDefault="008D4CB0" w:rsidP="008D4CB0">
      <w:pPr>
        <w:jc w:val="both"/>
        <w:rPr>
          <w:lang w:val="uk-UA"/>
        </w:rPr>
      </w:pPr>
      <w:r>
        <w:rPr>
          <w:lang w:val="uk-UA"/>
        </w:rPr>
        <w:t>Пластика середини 3 тис. д</w:t>
      </w:r>
      <w:r w:rsidRPr="008D4CB0">
        <w:rPr>
          <w:lang w:val="uk-UA"/>
        </w:rPr>
        <w:t>о н.е. характеризується переважанням дрібної скульптури, головним чином культового призначення; в</w:t>
      </w:r>
      <w:r>
        <w:rPr>
          <w:lang w:val="uk-UA"/>
        </w:rPr>
        <w:t>иконання її ще досить примітивне</w:t>
      </w:r>
      <w:r w:rsidRPr="008D4CB0">
        <w:rPr>
          <w:lang w:val="uk-UA"/>
        </w:rPr>
        <w:t>.</w:t>
      </w:r>
    </w:p>
    <w:p w:rsidR="008D4CB0" w:rsidRDefault="00B53EE6" w:rsidP="008D4CB0">
      <w:pPr>
        <w:jc w:val="both"/>
        <w:rPr>
          <w:lang w:val="uk-UA"/>
        </w:rPr>
      </w:pPr>
      <w:r>
        <w:rPr>
          <w:lang w:val="uk-UA"/>
        </w:rPr>
        <w:t>Великою</w:t>
      </w:r>
      <w:r w:rsidRPr="00B53EE6">
        <w:rPr>
          <w:lang w:val="uk-UA"/>
        </w:rPr>
        <w:t xml:space="preserve"> досконалістю в Стародавньому Шумері відрізнялася металопластика я інші види художнього ремесла. Про це свідчить похоронний інвентар так званих «царських гробниць» 27 - 26 ст. до н.е., відкритих в Урі. Знахідки в гробницях говорять про </w:t>
      </w:r>
      <w:r>
        <w:rPr>
          <w:lang w:val="uk-UA"/>
        </w:rPr>
        <w:t>класову диференціацію в Урі цієї пори і про розвинений культ мертвих, пов'язаний</w:t>
      </w:r>
      <w:r w:rsidRPr="00B53EE6">
        <w:rPr>
          <w:lang w:val="uk-UA"/>
        </w:rPr>
        <w:t xml:space="preserve"> зі звичаєм людських жертвоприношень, що мали тут масовий характер. Розкішна начиння гробниць майстерно виконана з дорогоцінних металів (золота і срібла) і різних каменів (алебастр, ляпіс-лазур, обсидіан і ін.).</w:t>
      </w:r>
    </w:p>
    <w:p w:rsidR="00B53EE6" w:rsidRDefault="00B53EE6" w:rsidP="008D4CB0">
      <w:pPr>
        <w:jc w:val="both"/>
        <w:rPr>
          <w:lang w:val="uk-UA"/>
        </w:rPr>
      </w:pPr>
      <w:r w:rsidRPr="00B53EE6">
        <w:rPr>
          <w:lang w:val="uk-UA"/>
        </w:rPr>
        <w:t xml:space="preserve">У </w:t>
      </w:r>
      <w:r w:rsidRPr="00B53EE6">
        <w:rPr>
          <w:b/>
          <w:lang w:val="uk-UA"/>
        </w:rPr>
        <w:t>мистецтві Аккадського царства</w:t>
      </w:r>
      <w:r>
        <w:rPr>
          <w:lang w:val="uk-UA"/>
        </w:rPr>
        <w:t xml:space="preserve"> (24 - 23 ст. д</w:t>
      </w:r>
      <w:r w:rsidRPr="00B53EE6">
        <w:rPr>
          <w:lang w:val="uk-UA"/>
        </w:rPr>
        <w:t xml:space="preserve">о н.е.) отримали розвиток реалістичні тенденції. Одним з кращих творів цього часу є переможна стела царя Нарамсина. Стела Нарамсина висотою 2 м виконана з червоного пісковика. Вона оповідає про перемогу Нарамсина над гірськими племенами. </w:t>
      </w:r>
      <w:r w:rsidR="00BD0A86">
        <w:rPr>
          <w:lang w:val="uk-UA"/>
        </w:rPr>
        <w:t>Важливою стилістичною</w:t>
      </w:r>
      <w:r w:rsidRPr="00B53EE6">
        <w:rPr>
          <w:lang w:val="uk-UA"/>
        </w:rPr>
        <w:t xml:space="preserve"> відмінністю цієї стели від більш ранніх пам'яток є єдність і ясність композиції: немає більше «поясів», що розділяли зображення. Вдало використавши прийом діагонального побудови, художник показує сходження військ на гору. Вміле розташування фігур по всьому полю рельєфу створює враження руху і простору. З'явився пейзаж, який є об'єднуючим мотивом композиції. Хвилеподібними лініями показані скелі, кілька дерев дають уявлення про лісистої місцевості. Реалістичні тенденції позначилися і в трактуванні людських фігур, причому в першу чергу це відноситься до Нарамсина. Коротка туніка (що є новим типом одягу) залишає оголеним вільно передане сильне мускулисте тіло. Добре модельовані руки, ноги, плечі, пропорції тіла - набагато пр</w:t>
      </w:r>
      <w:r w:rsidR="00BD0A86">
        <w:rPr>
          <w:lang w:val="uk-UA"/>
        </w:rPr>
        <w:t>авильніше, ніж в древніх шумер</w:t>
      </w:r>
      <w:r w:rsidRPr="00B53EE6">
        <w:rPr>
          <w:lang w:val="uk-UA"/>
        </w:rPr>
        <w:t>с</w:t>
      </w:r>
      <w:r w:rsidR="00BD0A86">
        <w:rPr>
          <w:lang w:val="uk-UA"/>
        </w:rPr>
        <w:t>ь</w:t>
      </w:r>
      <w:r w:rsidRPr="00B53EE6">
        <w:rPr>
          <w:lang w:val="uk-UA"/>
        </w:rPr>
        <w:t>ких зображеннях. Дуже вірно передана поза смертельно пораненого воїна, перекинутого навзнак від удару списа, що пронизав йому шию. Нічого подібного мистецтво Дворіччя раніше не знало. Новою рисою є і передача обсягу фігур в рельєфі. Канонічними залишаються, однак, розворот плечей при профільному зображенні го</w:t>
      </w:r>
      <w:r w:rsidR="00BD0A86">
        <w:rPr>
          <w:lang w:val="uk-UA"/>
        </w:rPr>
        <w:t>лови і ніг, а також умовна різно</w:t>
      </w:r>
      <w:r w:rsidRPr="00B53EE6">
        <w:rPr>
          <w:lang w:val="uk-UA"/>
        </w:rPr>
        <w:t>масштабность фігур царя і воїнів.</w:t>
      </w:r>
    </w:p>
    <w:p w:rsidR="00BD0A86" w:rsidRDefault="00BD0A86" w:rsidP="008D4CB0">
      <w:pPr>
        <w:jc w:val="both"/>
        <w:rPr>
          <w:lang w:val="uk-UA"/>
        </w:rPr>
      </w:pPr>
      <w:r w:rsidRPr="00BD0A86">
        <w:rPr>
          <w:lang w:val="uk-UA"/>
        </w:rPr>
        <w:t xml:space="preserve">В печатках часу Аккада одним з основних сюжетів залишається Гільгамеш і його подвиги. Ті ж риси, які чітко виступили в монументальному рельєфі, визначають характер і цих мініатюрних рельєфів. Не відмовляючись від симетричного розташування фігур, майстри Аккада вносять велику чіткість і ясність в композицію, прагнуть природніше передати рух. Тіла людей і тварин </w:t>
      </w:r>
      <w:r w:rsidRPr="00BD0A86">
        <w:rPr>
          <w:lang w:val="uk-UA"/>
        </w:rPr>
        <w:lastRenderedPageBreak/>
        <w:t>модельовані об'ємно, підкреслена мускулатура. У композицію введені елементи пейзажу, наприклад «Водопій».</w:t>
      </w:r>
    </w:p>
    <w:p w:rsidR="00BD0A86" w:rsidRDefault="00BD0A86" w:rsidP="008D4CB0">
      <w:pPr>
        <w:jc w:val="both"/>
        <w:rPr>
          <w:lang w:val="uk-UA"/>
        </w:rPr>
      </w:pPr>
      <w:r w:rsidRPr="00BD0A86">
        <w:rPr>
          <w:b/>
          <w:lang w:val="uk-UA"/>
        </w:rPr>
        <w:t>Період III династії Ура</w:t>
      </w:r>
      <w:r>
        <w:rPr>
          <w:b/>
          <w:lang w:val="uk-UA"/>
        </w:rPr>
        <w:t xml:space="preserve"> – </w:t>
      </w:r>
      <w:r w:rsidRPr="00BD0A86">
        <w:rPr>
          <w:lang w:val="uk-UA"/>
        </w:rPr>
        <w:t>в стандартних</w:t>
      </w:r>
      <w:r>
        <w:rPr>
          <w:b/>
          <w:lang w:val="uk-UA"/>
        </w:rPr>
        <w:t xml:space="preserve"> </w:t>
      </w:r>
      <w:r>
        <w:rPr>
          <w:lang w:val="uk-UA"/>
        </w:rPr>
        <w:t xml:space="preserve">композиціях </w:t>
      </w:r>
      <w:r w:rsidRPr="00BD0A86">
        <w:rPr>
          <w:lang w:val="uk-UA"/>
        </w:rPr>
        <w:t>повто</w:t>
      </w:r>
      <w:r>
        <w:rPr>
          <w:lang w:val="uk-UA"/>
        </w:rPr>
        <w:t>рюється один і той же мотив: поклоніння божеству.</w:t>
      </w:r>
    </w:p>
    <w:p w:rsidR="00BD0A86" w:rsidRPr="00BD0A86" w:rsidRDefault="00BD0A86" w:rsidP="00BD0A86">
      <w:pPr>
        <w:jc w:val="both"/>
        <w:rPr>
          <w:lang w:val="uk-UA"/>
        </w:rPr>
      </w:pPr>
      <w:r w:rsidRPr="00BD0A86">
        <w:rPr>
          <w:b/>
          <w:lang w:val="uk-UA"/>
        </w:rPr>
        <w:t>Висування міста Вавилона</w:t>
      </w:r>
      <w:r w:rsidRPr="00BD0A86">
        <w:rPr>
          <w:lang w:val="uk-UA"/>
        </w:rPr>
        <w:t xml:space="preserve"> в 19 ст. до н.е., який об'єднав під своєю владою шумеро-аккадские держави, було пов'язано з завоюванням Дворіччя аморитів. У Вавилонському царстві відбувається зміцнення і подальший розвиток рабовласницького укладу. Культура Вавилона, що ввібрала в себе стародавні традиції, досягла великої висоти. У цей час вдосконалюється шумерийского писемність, що набула поширення у всій Передній Азії. Великий інтерес представляє вавилонська література, особливо епічна поема про героя Гільгамеша. Розвиваються наукові знання, хоча і підлеглі релігії, але накопичили важливі практичні відомості (зокрема, в області астрономії). Пам'яток образотворчого мистецтва Стародавнього Вавилона до на</w:t>
      </w:r>
      <w:r>
        <w:rPr>
          <w:lang w:val="uk-UA"/>
        </w:rPr>
        <w:t>с дійшло дуже мало. Судячи з наявного</w:t>
      </w:r>
      <w:r w:rsidRPr="00BD0A86">
        <w:rPr>
          <w:lang w:val="uk-UA"/>
        </w:rPr>
        <w:t>, вавилонські художники не створили нічого принципово нового, засвоївши лише в деякій мірі прийоми мистецтв</w:t>
      </w:r>
      <w:r>
        <w:rPr>
          <w:lang w:val="uk-UA"/>
        </w:rPr>
        <w:t>а часу гуде і III династії Ура.</w:t>
      </w:r>
    </w:p>
    <w:p w:rsidR="00BD0A86" w:rsidRDefault="00BD0A86" w:rsidP="00BD0A86">
      <w:pPr>
        <w:jc w:val="both"/>
        <w:rPr>
          <w:lang w:val="uk-UA"/>
        </w:rPr>
      </w:pPr>
      <w:r w:rsidRPr="00BD0A86">
        <w:rPr>
          <w:lang w:val="uk-UA"/>
        </w:rPr>
        <w:t>Кращим зі збережених творів є рельєф, що вінчає звід законів</w:t>
      </w:r>
      <w:r>
        <w:rPr>
          <w:lang w:val="uk-UA"/>
        </w:rPr>
        <w:t xml:space="preserve"> царя Хаммурапі (1792-1750 рр. д</w:t>
      </w:r>
      <w:r w:rsidRPr="00BD0A86">
        <w:rPr>
          <w:lang w:val="uk-UA"/>
        </w:rPr>
        <w:t>о н.е.) - знаменитий законодавчий збірник, який представляє собою найважливіше джерело для вивчення господарського і суспільного ладу Вавилона. Рельєф цей висічений у верхній частині діоритового стовпа, суцільно покритого клинописним текстом</w:t>
      </w:r>
      <w:r>
        <w:rPr>
          <w:lang w:val="uk-UA"/>
        </w:rPr>
        <w:t>, і зображує царя Хаммурапі, який</w:t>
      </w:r>
      <w:r w:rsidRPr="00BD0A86">
        <w:rPr>
          <w:lang w:val="uk-UA"/>
        </w:rPr>
        <w:t xml:space="preserve"> приймає закони від бога сонця і правосуддя Шамаша: бог представлений сидячим на троні; цар стоїть, приймаючи жезл і магічне коло - символи влади. Фігура царя менше фігури бога, зображення сповнене канонічної скутості й урочистості. Зображення царя в безпосередньому спілкуванні з головним богом, вручали земній владиці символи влади, мало дуже важливе для давньосхідних деспотій зміст. Сцена такого вручення, або «інвеститури», наочно висловлювала ідею божественного походження царської влади.</w:t>
      </w:r>
    </w:p>
    <w:p w:rsidR="000A3AF7" w:rsidRDefault="000A3AF7" w:rsidP="00BD0A86">
      <w:pPr>
        <w:jc w:val="both"/>
        <w:rPr>
          <w:lang w:val="uk-UA"/>
        </w:rPr>
      </w:pPr>
      <w:r w:rsidRPr="000A3AF7">
        <w:rPr>
          <w:b/>
          <w:lang w:val="uk-UA"/>
        </w:rPr>
        <w:t>Мистецтво Ассирії</w:t>
      </w:r>
      <w:r>
        <w:rPr>
          <w:lang w:val="uk-UA"/>
        </w:rPr>
        <w:t xml:space="preserve">. </w:t>
      </w:r>
      <w:r w:rsidRPr="000A3AF7">
        <w:rPr>
          <w:lang w:val="uk-UA"/>
        </w:rPr>
        <w:t>На відміну від більш давнього мистецтва Дворіччя і мистецтва Єгипту ассірійське мистецтво носило переважно світський характер, незважаючи на існуючу в Ассирії зв'язок мистецтва з релігією, типову для всіх давньосхідних культур. В архітектурі, що продовжував залишатися провідним видом мистецтва, переважали не культова, а кріпосна і палацова архітектура.</w:t>
      </w:r>
    </w:p>
    <w:p w:rsidR="00BD0A86" w:rsidRDefault="000A3AF7" w:rsidP="00BD0A86">
      <w:pPr>
        <w:jc w:val="both"/>
        <w:rPr>
          <w:lang w:val="uk-UA"/>
        </w:rPr>
      </w:pPr>
      <w:r w:rsidRPr="000A3AF7">
        <w:rPr>
          <w:lang w:val="uk-UA"/>
        </w:rPr>
        <w:t>У 9 ст. до н</w:t>
      </w:r>
      <w:r>
        <w:rPr>
          <w:lang w:val="uk-UA"/>
        </w:rPr>
        <w:t>.е., при Ашшурнасірпале II, Ассирія досягла</w:t>
      </w:r>
      <w:r w:rsidRPr="000A3AF7">
        <w:rPr>
          <w:lang w:val="uk-UA"/>
        </w:rPr>
        <w:t xml:space="preserve"> свого найбільшого піднесення. Відмінні риси мистецтва цього періоду - простота, чіткість і урочистість. У передачі різних сцен на рельєфах художники намагалися уникнути перевантаженості зображення. Майже у всіх композиціях часу </w:t>
      </w:r>
      <w:r>
        <w:rPr>
          <w:lang w:val="uk-UA"/>
        </w:rPr>
        <w:lastRenderedPageBreak/>
        <w:t>Ашшурнасирпала II відсутній</w:t>
      </w:r>
      <w:r w:rsidRPr="000A3AF7">
        <w:rPr>
          <w:lang w:val="uk-UA"/>
        </w:rPr>
        <w:t xml:space="preserve"> пейзаж; іноді, як, наприклад, в сценах полювання, дана тільки пряма лінія ґрунту. У круглій скульптурі ассірійські майстри не досягли такої досконалості, як в рельєфі. Асирійські статуї нечисленні.</w:t>
      </w:r>
    </w:p>
    <w:p w:rsidR="000A3AF7" w:rsidRPr="000A3AF7" w:rsidRDefault="000A3AF7" w:rsidP="000A3AF7">
      <w:pPr>
        <w:jc w:val="both"/>
        <w:rPr>
          <w:lang w:val="uk-UA"/>
        </w:rPr>
      </w:pPr>
      <w:r w:rsidRPr="000A3AF7">
        <w:rPr>
          <w:lang w:val="uk-UA"/>
        </w:rPr>
        <w:t>В кінці 8 - початку 7 ст. до н.е. можна відзначити подальший розвиток рельєфу. Значно ускладнюються композиції, іноді перевантажені деталями, які не мають прямого відношення до сюжету. Наприклад, в сцені «Спорудження палацу Сінахеріба» поряд з докладним зображенням вироблених робіт переданий навколишній пейзаж, в який введено і сцени рибного лову, і перегонки плотів, і навіть бродяче в заростях очерету стадо кабанів. Те ж характерно тепер і для рельєфів із зображеннями сцен битв і походів. Бажаючи урізноманітнити довгі ряди йдуть фігур в масових сценах, художник вдається до різних прийомів, показуючи різне становище голів і рух рук, різну ходу зображених. Достаток деталей і велика кількість фігур зростають одночасно зі зменшенням їх розмірів. Рельєф тепе</w:t>
      </w:r>
      <w:r>
        <w:rPr>
          <w:lang w:val="uk-UA"/>
        </w:rPr>
        <w:t>р поділяється на кілька ярусів.</w:t>
      </w:r>
    </w:p>
    <w:p w:rsidR="000A3AF7" w:rsidRDefault="000A3AF7" w:rsidP="000A3AF7">
      <w:pPr>
        <w:jc w:val="both"/>
        <w:rPr>
          <w:lang w:val="uk-UA"/>
        </w:rPr>
      </w:pPr>
      <w:r w:rsidRPr="000A3AF7">
        <w:rPr>
          <w:lang w:val="uk-UA"/>
        </w:rPr>
        <w:t>Найвищого свого розвитку ассірійський рельєф досяг в 7 в. до н.е., під час правління царя Ассірії Ашшурбаніпала (668 - 626 рр. до н.е.). Зміст зображень залишалося тим же: все вони прославляли царя і пояснювали явища життя Божою волею владики. Центральне місце в рельєфах, що прикрашали палац Ашшурбанипала в Ніневії, займали батальні сцени, що розповідають про військові перемоги ассірійського царя; численні також сцени царського полювання. Мотиви стають дуже різноманітними. В образотворчому мистецтві з величезною силою розвиваються тенденції попереднього періоду, значно посилюються риси реалізма.В побудові складних сцен художники прагнуть подолати труднощі в зображенні руху і ракурсів. Всі композиції дуже динамічні. Битва н</w:t>
      </w:r>
      <w:r>
        <w:rPr>
          <w:lang w:val="uk-UA"/>
        </w:rPr>
        <w:t>а верблюдах, Полювання Ашшурбані</w:t>
      </w:r>
      <w:r w:rsidRPr="000A3AF7">
        <w:rPr>
          <w:lang w:val="uk-UA"/>
        </w:rPr>
        <w:t>пала, Газелі (Рельєф з палацу Ашшурбаніпала в Ніневії).</w:t>
      </w:r>
    </w:p>
    <w:p w:rsidR="000A3AF7" w:rsidRDefault="000A3AF7" w:rsidP="000A3AF7">
      <w:pPr>
        <w:jc w:val="both"/>
        <w:rPr>
          <w:lang w:val="uk-UA"/>
        </w:rPr>
      </w:pPr>
      <w:r w:rsidRPr="000A3AF7">
        <w:rPr>
          <w:lang w:val="uk-UA"/>
        </w:rPr>
        <w:t xml:space="preserve">Після падіння Ассирії в 7 в. до н.е. відновлюється </w:t>
      </w:r>
      <w:r w:rsidRPr="000A3AF7">
        <w:rPr>
          <w:b/>
          <w:lang w:val="uk-UA"/>
        </w:rPr>
        <w:t>незалежність Вавилона</w:t>
      </w:r>
      <w:r w:rsidRPr="000A3AF7">
        <w:rPr>
          <w:lang w:val="uk-UA"/>
        </w:rPr>
        <w:t xml:space="preserve"> і розширюється його могутніст</w:t>
      </w:r>
      <w:r>
        <w:rPr>
          <w:lang w:val="uk-UA"/>
        </w:rPr>
        <w:t>ь</w:t>
      </w:r>
      <w:r w:rsidRPr="000A3AF7">
        <w:rPr>
          <w:lang w:val="uk-UA"/>
        </w:rPr>
        <w:t xml:space="preserve">. Він підпорядковує собі Фінікію і Палестину, веде великі війни з Єгиптом за торгові шляхи. У </w:t>
      </w:r>
      <w:r w:rsidRPr="000A3AF7">
        <w:rPr>
          <w:b/>
          <w:lang w:val="uk-UA"/>
        </w:rPr>
        <w:t>Нововавилонського царства</w:t>
      </w:r>
      <w:r>
        <w:rPr>
          <w:lang w:val="uk-UA"/>
        </w:rPr>
        <w:t xml:space="preserve"> панувала торгово-лихварська</w:t>
      </w:r>
      <w:r w:rsidRPr="000A3AF7">
        <w:rPr>
          <w:lang w:val="uk-UA"/>
        </w:rPr>
        <w:t xml:space="preserve"> рабовласницька верхівка, яка зосередила в своїх руках велику торгівлю. Дуже велику роль відіграва</w:t>
      </w:r>
      <w:r>
        <w:rPr>
          <w:lang w:val="uk-UA"/>
        </w:rPr>
        <w:t>ло жрецтво, фактично контролювало</w:t>
      </w:r>
      <w:r w:rsidRPr="000A3AF7">
        <w:rPr>
          <w:lang w:val="uk-UA"/>
        </w:rPr>
        <w:t xml:space="preserve"> всю діяльність держави. Ймовірно, політика жрецтва наклала відбиток на офіційне мистецтво, вигнала з нього сюжети, що прославляли земної владику, і направила творчість художників в сторону декоративного стилю.</w:t>
      </w:r>
    </w:p>
    <w:p w:rsidR="000A3AF7" w:rsidRPr="000A3AF7" w:rsidRDefault="000A3AF7" w:rsidP="000A3AF7">
      <w:pPr>
        <w:jc w:val="both"/>
        <w:rPr>
          <w:lang w:val="uk-UA"/>
        </w:rPr>
      </w:pPr>
      <w:r w:rsidRPr="000A3AF7">
        <w:rPr>
          <w:lang w:val="uk-UA"/>
        </w:rPr>
        <w:t xml:space="preserve">Розквіт нововавилонского зодчества відноситься до часу </w:t>
      </w:r>
      <w:r w:rsidR="0075651B">
        <w:rPr>
          <w:lang w:val="uk-UA"/>
        </w:rPr>
        <w:t>Навуходоносора II (604 - 562)</w:t>
      </w:r>
      <w:r w:rsidRPr="000A3AF7">
        <w:rPr>
          <w:lang w:val="uk-UA"/>
        </w:rPr>
        <w:t>. Навуходоносор, який вів велику з</w:t>
      </w:r>
      <w:r w:rsidR="0075651B">
        <w:rPr>
          <w:lang w:val="uk-UA"/>
        </w:rPr>
        <w:t>авойовницьку політику, робив всі</w:t>
      </w:r>
      <w:r w:rsidRPr="000A3AF7">
        <w:rPr>
          <w:lang w:val="uk-UA"/>
        </w:rPr>
        <w:t xml:space="preserve"> заходи, щоб зробити Вавилон неприступною фортецею. Один з трьох знаменитих палаців Навуходоносора стояв на великій платформі, мав п'ять </w:t>
      </w:r>
      <w:r w:rsidRPr="000A3AF7">
        <w:rPr>
          <w:lang w:val="uk-UA"/>
        </w:rPr>
        <w:lastRenderedPageBreak/>
        <w:t>дворів і був оточений широкими стінами. Виходила на подвір'я парадного Залу стіна була облицьована глазурованими цеглинами з строкатими прикрасами різних кольорів, головним чином темно і светлоголуб</w:t>
      </w:r>
      <w:r w:rsidR="0075651B">
        <w:rPr>
          <w:lang w:val="uk-UA"/>
        </w:rPr>
        <w:t>ого, білого, жовтого і чорного.</w:t>
      </w:r>
    </w:p>
    <w:p w:rsidR="000A3AF7" w:rsidRDefault="000A3AF7" w:rsidP="000A3AF7">
      <w:pPr>
        <w:jc w:val="both"/>
        <w:rPr>
          <w:lang w:val="uk-UA"/>
        </w:rPr>
      </w:pPr>
      <w:r w:rsidRPr="000A3AF7">
        <w:rPr>
          <w:lang w:val="uk-UA"/>
        </w:rPr>
        <w:t>Літній палац із знаменитими «висячими садами» (приписується легендарної ассірійської цариці Семирамиде) мав систему водойм, колодязів і каналів, що з'єднуються з Євфратом.</w:t>
      </w:r>
    </w:p>
    <w:p w:rsidR="0075651B" w:rsidRPr="00BD0A86" w:rsidRDefault="0075651B" w:rsidP="000A3AF7">
      <w:pPr>
        <w:jc w:val="both"/>
        <w:rPr>
          <w:lang w:val="uk-UA"/>
        </w:rPr>
      </w:pPr>
      <w:r w:rsidRPr="0075651B">
        <w:rPr>
          <w:lang w:val="uk-UA"/>
        </w:rPr>
        <w:t>Нововавилонське мистецтво дуже декоративно, але його образи позбавлені сили, таять в собі ознаки занепаду. Про це свідчать і численні зразки гліптики, серед яких переважають зображення настільки схематичні, що іноді навіть важко встановити їх справжній зміст. Після смерті Навуходоносора Вавилон, що роздирається внутрішніми протиріччями і г</w:t>
      </w:r>
      <w:r>
        <w:rPr>
          <w:lang w:val="uk-UA"/>
        </w:rPr>
        <w:t>острою класовою боротьбою, починає</w:t>
      </w:r>
      <w:r w:rsidRPr="0075651B">
        <w:rPr>
          <w:lang w:val="uk-UA"/>
        </w:rPr>
        <w:t xml:space="preserve"> втрачати </w:t>
      </w:r>
      <w:r>
        <w:rPr>
          <w:lang w:val="uk-UA"/>
        </w:rPr>
        <w:t xml:space="preserve">своє значення і в 538 р до н.е. </w:t>
      </w:r>
      <w:r w:rsidRPr="0075651B">
        <w:rPr>
          <w:lang w:val="uk-UA"/>
        </w:rPr>
        <w:t xml:space="preserve">завойований Киром і </w:t>
      </w:r>
      <w:r w:rsidR="00D9690F">
        <w:rPr>
          <w:lang w:val="uk-UA"/>
        </w:rPr>
        <w:t>приєднаний до Іранської</w:t>
      </w:r>
      <w:bookmarkStart w:id="1" w:name="_GoBack"/>
      <w:bookmarkEnd w:id="1"/>
      <w:r w:rsidR="00D9690F">
        <w:rPr>
          <w:lang w:val="uk-UA"/>
        </w:rPr>
        <w:t xml:space="preserve"> держави</w:t>
      </w:r>
      <w:r w:rsidRPr="0075651B">
        <w:rPr>
          <w:lang w:val="uk-UA"/>
        </w:rPr>
        <w:t>.</w:t>
      </w:r>
    </w:p>
    <w:sectPr w:rsidR="0075651B" w:rsidRPr="00BD0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E25BE2"/>
    <w:multiLevelType w:val="hybridMultilevel"/>
    <w:tmpl w:val="EF703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2D7"/>
    <w:rsid w:val="000A3AF7"/>
    <w:rsid w:val="001B761E"/>
    <w:rsid w:val="002345CE"/>
    <w:rsid w:val="005E12D7"/>
    <w:rsid w:val="0075651B"/>
    <w:rsid w:val="008D4CB0"/>
    <w:rsid w:val="00955FA9"/>
    <w:rsid w:val="00A96D65"/>
    <w:rsid w:val="00B53EE6"/>
    <w:rsid w:val="00BD0A86"/>
    <w:rsid w:val="00D9690F"/>
    <w:rsid w:val="00DA4781"/>
    <w:rsid w:val="00FD7733"/>
    <w:rsid w:val="00FE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32410F-13D9-4CA9-8978-6AE5F5B52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2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9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0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2786</Words>
  <Characters>15885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2017-01-17T19:40:00Z</dcterms:created>
  <dcterms:modified xsi:type="dcterms:W3CDTF">2017-01-17T21:19:00Z</dcterms:modified>
</cp:coreProperties>
</file>