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61E" w:rsidRDefault="003F08A6" w:rsidP="00B33AB2">
      <w:pPr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>Білет №28.</w:t>
      </w:r>
    </w:p>
    <w:p w:rsidR="003F08A6" w:rsidRDefault="003F08A6" w:rsidP="00B33AB2">
      <w:pPr>
        <w:jc w:val="both"/>
        <w:rPr>
          <w:lang w:val="uk-UA"/>
        </w:rPr>
      </w:pPr>
      <w:r w:rsidRPr="003F08A6">
        <w:rPr>
          <w:b/>
          <w:lang w:val="uk-UA"/>
        </w:rPr>
        <w:t>2. Основні пам’ятки пластичного мистецтва Давнього Риму: скульптура та архітектура</w:t>
      </w:r>
      <w:r>
        <w:rPr>
          <w:lang w:val="uk-UA"/>
        </w:rPr>
        <w:t>.</w:t>
      </w:r>
    </w:p>
    <w:p w:rsidR="003F08A6" w:rsidRDefault="003F08A6" w:rsidP="00B33AB2">
      <w:pPr>
        <w:jc w:val="both"/>
        <w:rPr>
          <w:lang w:val="uk-UA"/>
        </w:rPr>
      </w:pPr>
      <w:r>
        <w:rPr>
          <w:lang w:val="uk-UA"/>
        </w:rPr>
        <w:t>Пластичні мистецтва – види мистецтва, які існують в просторі, не змінюються і не розвиваються з часом, сприймаються зором. Поділяються на образотворчі (живопис, скульптура, графіка та ін.) і необразотворчі (наприклад, архітектура) мистецтва.</w:t>
      </w:r>
    </w:p>
    <w:p w:rsidR="00562068" w:rsidRDefault="00562068" w:rsidP="00B33AB2">
      <w:pPr>
        <w:jc w:val="both"/>
        <w:rPr>
          <w:u w:val="single"/>
          <w:lang w:val="uk-UA"/>
        </w:rPr>
      </w:pPr>
    </w:p>
    <w:p w:rsidR="00B33AB2" w:rsidRDefault="00B33AB2" w:rsidP="00B33AB2">
      <w:pPr>
        <w:jc w:val="both"/>
        <w:rPr>
          <w:lang w:val="uk-UA"/>
        </w:rPr>
      </w:pPr>
      <w:r w:rsidRPr="00B33AB2">
        <w:rPr>
          <w:u w:val="single"/>
          <w:lang w:val="uk-UA"/>
        </w:rPr>
        <w:t>Скульптура</w:t>
      </w:r>
      <w:r>
        <w:rPr>
          <w:lang w:val="uk-UA"/>
        </w:rPr>
        <w:t>.</w:t>
      </w:r>
    </w:p>
    <w:p w:rsidR="003F08A6" w:rsidRPr="003F08A6" w:rsidRDefault="003F08A6" w:rsidP="00B33AB2">
      <w:pPr>
        <w:jc w:val="both"/>
        <w:rPr>
          <w:lang w:val="uk-UA"/>
        </w:rPr>
      </w:pPr>
      <w:r w:rsidRPr="003F08A6">
        <w:rPr>
          <w:lang w:val="uk-UA"/>
        </w:rPr>
        <w:t>З кінця шостого століття до нашої ери по четверте століття нашої ери в культурі Стародавнього Риму поступово розвивалося мистецтво скульптури. Спочатку давньоримська скульптура обмежувалася виключно портретом. У той час, коли греки створювали образи ідеальної людини, римські майстри ліпили зовсім інші - жорсткі, а часом і нещадні скульптури. Історики і культурологи припускають, що така особливість стародавньої скульптури римлян пов'язана зі звичаєм створення воскових масок померлих людей. Практично в кожному римському будинку подібні маски предків зберігалися роками. Бага</w:t>
      </w:r>
      <w:r w:rsidR="00B33AB2">
        <w:rPr>
          <w:lang w:val="uk-UA"/>
        </w:rPr>
        <w:t>то скульпторів</w:t>
      </w:r>
      <w:r w:rsidRPr="003F08A6">
        <w:rPr>
          <w:lang w:val="uk-UA"/>
        </w:rPr>
        <w:t xml:space="preserve"> створювали свої шедеври, пр</w:t>
      </w:r>
      <w:r w:rsidR="00B33AB2">
        <w:rPr>
          <w:lang w:val="uk-UA"/>
        </w:rPr>
        <w:t>ацюючи над портретами покійних.</w:t>
      </w:r>
    </w:p>
    <w:p w:rsidR="003F08A6" w:rsidRDefault="003F08A6" w:rsidP="00B33AB2">
      <w:pPr>
        <w:jc w:val="both"/>
        <w:rPr>
          <w:lang w:val="uk-UA"/>
        </w:rPr>
      </w:pPr>
      <w:r w:rsidRPr="003F08A6">
        <w:rPr>
          <w:lang w:val="uk-UA"/>
        </w:rPr>
        <w:t xml:space="preserve">Пізніше давньоримські майстри стали створювати статуї безтурботних римлянок, вольових патрицій і грізних, мужніх і владних імператорів. Після завоювання Греції, римляни настільки були підкорені мистецтвом цієї країни, що почали кораблями вивозити бронзові і мармурові стародавні скульптури. Подібні грецькі скульптури купувалися вельможами для прикраси своїх валів. Римські скульптори стали активно займатися зняттям копій з грецьких </w:t>
      </w:r>
      <w:proofErr w:type="spellStart"/>
      <w:r w:rsidRPr="003F08A6">
        <w:rPr>
          <w:lang w:val="uk-UA"/>
        </w:rPr>
        <w:t>статуй</w:t>
      </w:r>
      <w:proofErr w:type="spellEnd"/>
      <w:r w:rsidRPr="003F08A6">
        <w:rPr>
          <w:lang w:val="uk-UA"/>
        </w:rPr>
        <w:t>.</w:t>
      </w:r>
    </w:p>
    <w:p w:rsidR="00B33AB2" w:rsidRPr="00B33AB2" w:rsidRDefault="00B33AB2" w:rsidP="00B33AB2">
      <w:pPr>
        <w:jc w:val="both"/>
        <w:rPr>
          <w:lang w:val="uk-UA"/>
        </w:rPr>
      </w:pPr>
      <w:r w:rsidRPr="00B33AB2">
        <w:rPr>
          <w:lang w:val="uk-UA"/>
        </w:rPr>
        <w:t xml:space="preserve">До кінця третього-початку четвертого століття, стародавня скульптура Риму дуже сильно змінилася. </w:t>
      </w:r>
      <w:r>
        <w:rPr>
          <w:lang w:val="uk-UA"/>
        </w:rPr>
        <w:t>Н</w:t>
      </w:r>
      <w:r w:rsidRPr="00B33AB2">
        <w:rPr>
          <w:lang w:val="uk-UA"/>
        </w:rPr>
        <w:t>абагато менше уваги стали приділяти красі і величі образів; на другий план відійшло настрій і характер людини. Зовнішність в скульптурі цього періоду стала передаватися спрощено: статуї нерідко мали спотворені пропорції тіла, величезні о</w:t>
      </w:r>
      <w:r>
        <w:rPr>
          <w:lang w:val="uk-UA"/>
        </w:rPr>
        <w:t>чі і декоративну шапку волосся.</w:t>
      </w:r>
    </w:p>
    <w:p w:rsidR="00B33AB2" w:rsidRDefault="00B33AB2" w:rsidP="00B33AB2">
      <w:pPr>
        <w:jc w:val="both"/>
        <w:rPr>
          <w:lang w:val="uk-UA"/>
        </w:rPr>
      </w:pPr>
      <w:r w:rsidRPr="00B33AB2">
        <w:rPr>
          <w:lang w:val="uk-UA"/>
        </w:rPr>
        <w:t>Подібні з</w:t>
      </w:r>
      <w:r>
        <w:rPr>
          <w:lang w:val="uk-UA"/>
        </w:rPr>
        <w:t>міни в давньоримської скульптурі</w:t>
      </w:r>
      <w:r w:rsidRPr="00B33AB2">
        <w:rPr>
          <w:lang w:val="uk-UA"/>
        </w:rPr>
        <w:t xml:space="preserve"> характеризувалися настанням нової епохи християнського світогляду, в якому зовнішня краса була витиснути духовним началом людини. Яскравим екземпляром цього часу став пам'ятник Костянтину I, в скульптурі якого творцеві вдалося передати образ обожненого імператора.</w:t>
      </w:r>
    </w:p>
    <w:p w:rsidR="00562068" w:rsidRDefault="00562068" w:rsidP="00B33AB2">
      <w:pPr>
        <w:jc w:val="both"/>
        <w:rPr>
          <w:lang w:val="uk-UA"/>
        </w:rPr>
      </w:pPr>
    </w:p>
    <w:p w:rsidR="00562068" w:rsidRDefault="00562068" w:rsidP="00B33AB2">
      <w:pPr>
        <w:jc w:val="both"/>
        <w:rPr>
          <w:lang w:val="uk-UA"/>
        </w:rPr>
      </w:pPr>
      <w:r w:rsidRPr="00562068">
        <w:rPr>
          <w:lang w:val="uk-UA"/>
        </w:rPr>
        <w:lastRenderedPageBreak/>
        <w:t xml:space="preserve">Характерна риса портретів </w:t>
      </w:r>
      <w:r w:rsidRPr="008B547E">
        <w:rPr>
          <w:b/>
          <w:lang w:val="uk-UA"/>
        </w:rPr>
        <w:t>епохи Республіки</w:t>
      </w:r>
      <w:r w:rsidRPr="00562068">
        <w:rPr>
          <w:lang w:val="uk-UA"/>
        </w:rPr>
        <w:t xml:space="preserve"> - крайній натуралізм і правдоподібність в передачі рис обличчя того, що відрізняє конкретну особистість від будь-якого іншого людини. Ці тенденції сягають етруським мистецтву. Важливою причиною того, що ці аспекти пізніше посилилися, став переломний період римської історії, коли окремі персони стали відігравати значну роль, а Республіка змінилася диктатурою.</w:t>
      </w:r>
    </w:p>
    <w:p w:rsidR="00B33AB2" w:rsidRDefault="00B33AB2" w:rsidP="00B33AB2">
      <w:pPr>
        <w:jc w:val="both"/>
        <w:rPr>
          <w:lang w:val="uk-UA"/>
        </w:rPr>
      </w:pPr>
      <w:r>
        <w:rPr>
          <w:lang w:val="uk-UA"/>
        </w:rPr>
        <w:t xml:space="preserve">Приклади: </w:t>
      </w:r>
    </w:p>
    <w:p w:rsidR="00B33AB2" w:rsidRDefault="00140ED9" w:rsidP="00140ED9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140ED9">
        <w:t xml:space="preserve">Статуя </w:t>
      </w:r>
      <w:proofErr w:type="spellStart"/>
      <w:r w:rsidRPr="00140ED9">
        <w:t>Авла</w:t>
      </w:r>
      <w:proofErr w:type="spellEnd"/>
      <w:r w:rsidRPr="00140ED9">
        <w:t xml:space="preserve"> </w:t>
      </w:r>
      <w:proofErr w:type="spellStart"/>
      <w:r w:rsidRPr="00140ED9">
        <w:t>Метелла</w:t>
      </w:r>
      <w:proofErr w:type="spellEnd"/>
      <w:r>
        <w:rPr>
          <w:lang w:val="uk-UA"/>
        </w:rPr>
        <w:t xml:space="preserve"> – </w:t>
      </w:r>
      <w:r w:rsidRPr="00140ED9">
        <w:rPr>
          <w:lang w:val="uk-UA"/>
        </w:rPr>
        <w:t>зображує політичного діяча (м</w:t>
      </w:r>
      <w:r>
        <w:rPr>
          <w:lang w:val="uk-UA"/>
        </w:rPr>
        <w:t xml:space="preserve">агістрату), одягненого в тогу, що </w:t>
      </w:r>
      <w:r w:rsidRPr="00140ED9">
        <w:rPr>
          <w:lang w:val="uk-UA"/>
        </w:rPr>
        <w:t xml:space="preserve">стоїть в класичній позі оратора; напис на </w:t>
      </w:r>
      <w:r>
        <w:rPr>
          <w:lang w:val="uk-UA"/>
        </w:rPr>
        <w:t>кайм</w:t>
      </w:r>
      <w:r w:rsidRPr="00140ED9">
        <w:rPr>
          <w:lang w:val="uk-UA"/>
        </w:rPr>
        <w:t xml:space="preserve">і </w:t>
      </w:r>
      <w:r>
        <w:rPr>
          <w:lang w:val="uk-UA"/>
        </w:rPr>
        <w:t xml:space="preserve">одягу </w:t>
      </w:r>
      <w:r w:rsidRPr="00140ED9">
        <w:rPr>
          <w:lang w:val="uk-UA"/>
        </w:rPr>
        <w:t xml:space="preserve">вказує, що статуя споруджена в честь </w:t>
      </w:r>
      <w:proofErr w:type="spellStart"/>
      <w:r w:rsidRPr="00140ED9">
        <w:rPr>
          <w:lang w:val="uk-UA"/>
        </w:rPr>
        <w:t>Авла</w:t>
      </w:r>
      <w:proofErr w:type="spellEnd"/>
      <w:r w:rsidRPr="00140ED9">
        <w:rPr>
          <w:lang w:val="uk-UA"/>
        </w:rPr>
        <w:t xml:space="preserve"> </w:t>
      </w:r>
      <w:proofErr w:type="spellStart"/>
      <w:r w:rsidRPr="00140ED9">
        <w:rPr>
          <w:lang w:val="uk-UA"/>
        </w:rPr>
        <w:t>Метелла</w:t>
      </w:r>
      <w:proofErr w:type="spellEnd"/>
      <w:r>
        <w:rPr>
          <w:lang w:val="uk-UA"/>
        </w:rPr>
        <w:t>. (</w:t>
      </w:r>
      <w:r w:rsidRPr="00140ED9">
        <w:rPr>
          <w:lang w:val="uk-UA"/>
        </w:rPr>
        <w:t xml:space="preserve">завершує ряд етруських портретів і відкриває ряд римських, </w:t>
      </w:r>
      <w:r w:rsidR="00562068">
        <w:rPr>
          <w:lang w:val="uk-UA"/>
        </w:rPr>
        <w:t xml:space="preserve">вважається, що </w:t>
      </w:r>
      <w:r w:rsidRPr="00140ED9">
        <w:rPr>
          <w:lang w:val="uk-UA"/>
        </w:rPr>
        <w:t>одночасно належить обом культурам</w:t>
      </w:r>
      <w:r>
        <w:rPr>
          <w:lang w:val="uk-UA"/>
        </w:rPr>
        <w:t>)</w:t>
      </w:r>
    </w:p>
    <w:p w:rsidR="00562068" w:rsidRDefault="00562068" w:rsidP="00140ED9">
      <w:pPr>
        <w:pStyle w:val="a3"/>
        <w:numPr>
          <w:ilvl w:val="0"/>
          <w:numId w:val="1"/>
        </w:numPr>
        <w:jc w:val="both"/>
        <w:rPr>
          <w:lang w:val="uk-UA"/>
        </w:rPr>
      </w:pPr>
      <w:proofErr w:type="spellStart"/>
      <w:r>
        <w:rPr>
          <w:lang w:val="uk-UA"/>
        </w:rPr>
        <w:t>Гней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Помпей</w:t>
      </w:r>
      <w:proofErr w:type="spellEnd"/>
      <w:r>
        <w:rPr>
          <w:lang w:val="uk-UA"/>
        </w:rPr>
        <w:t xml:space="preserve"> – мармур, епоха Республіки</w:t>
      </w:r>
    </w:p>
    <w:p w:rsidR="00562068" w:rsidRDefault="00562068" w:rsidP="00562068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Гай Марій – мармур, епоха Рес</w:t>
      </w:r>
      <w:r>
        <w:rPr>
          <w:lang w:val="uk-UA"/>
        </w:rPr>
        <w:t>публіки</w:t>
      </w:r>
    </w:p>
    <w:p w:rsidR="00562068" w:rsidRPr="00562068" w:rsidRDefault="00562068" w:rsidP="00562068">
      <w:pPr>
        <w:jc w:val="both"/>
        <w:rPr>
          <w:lang w:val="uk-UA"/>
        </w:rPr>
      </w:pPr>
      <w:r w:rsidRPr="00562068">
        <w:rPr>
          <w:lang w:val="uk-UA"/>
        </w:rPr>
        <w:t xml:space="preserve">Скульптура періоду - </w:t>
      </w:r>
      <w:proofErr w:type="spellStart"/>
      <w:r w:rsidRPr="008B547E">
        <w:rPr>
          <w:b/>
          <w:lang w:val="uk-UA"/>
        </w:rPr>
        <w:t>августовський</w:t>
      </w:r>
      <w:proofErr w:type="spellEnd"/>
      <w:r w:rsidRPr="008B547E">
        <w:rPr>
          <w:b/>
          <w:lang w:val="uk-UA"/>
        </w:rPr>
        <w:t xml:space="preserve"> класицизм</w:t>
      </w:r>
      <w:r w:rsidRPr="00562068">
        <w:rPr>
          <w:lang w:val="uk-UA"/>
        </w:rPr>
        <w:t xml:space="preserve"> - характеризується простотою і ясністю побудови, строгістю, стриманістю, чіткістю форм і прагненням до узагальнення, які поєднуються з традиційним прагненням до документальної точності. Особливо яскраві приклади - придворний офіційний портрет (Август і його родина), де видно відхід від еллінізму (що існував в республіканському портреті) і проявляється інтерес до більш раннього класичного мистец</w:t>
      </w:r>
      <w:r>
        <w:rPr>
          <w:lang w:val="uk-UA"/>
        </w:rPr>
        <w:t>тва V-IV ст. до н. е.</w:t>
      </w:r>
    </w:p>
    <w:p w:rsidR="00562068" w:rsidRDefault="00562068" w:rsidP="00562068">
      <w:pPr>
        <w:jc w:val="both"/>
        <w:rPr>
          <w:lang w:val="uk-UA"/>
        </w:rPr>
      </w:pPr>
      <w:r w:rsidRPr="00562068">
        <w:rPr>
          <w:lang w:val="uk-UA"/>
        </w:rPr>
        <w:t xml:space="preserve">Жіночий портрет отримує більш самостійне значення, ніж раніше. В правління Августа вперше з'являються дитячі портрети. Крім офіційного класичного портрета зберігалася лінія і з більш реалістичної подачею (наприклад, портрет </w:t>
      </w:r>
      <w:proofErr w:type="spellStart"/>
      <w:r w:rsidRPr="00562068">
        <w:rPr>
          <w:lang w:val="uk-UA"/>
        </w:rPr>
        <w:t>Агріппи</w:t>
      </w:r>
      <w:proofErr w:type="spellEnd"/>
      <w:r w:rsidRPr="00562068">
        <w:rPr>
          <w:lang w:val="uk-UA"/>
        </w:rPr>
        <w:t>). З усіх видів римського скульптурного портрета найконсервативнішими були зображення на надгробках, які найдовше зберігали республіканські трад</w:t>
      </w:r>
      <w:r w:rsidR="008B547E">
        <w:rPr>
          <w:lang w:val="uk-UA"/>
        </w:rPr>
        <w:t xml:space="preserve">иції (наприклад, надгробок </w:t>
      </w:r>
      <w:proofErr w:type="spellStart"/>
      <w:r w:rsidR="008B547E">
        <w:rPr>
          <w:lang w:val="uk-UA"/>
        </w:rPr>
        <w:t>Фурії</w:t>
      </w:r>
      <w:r w:rsidRPr="00562068">
        <w:rPr>
          <w:lang w:val="uk-UA"/>
        </w:rPr>
        <w:t>в</w:t>
      </w:r>
      <w:proofErr w:type="spellEnd"/>
      <w:r w:rsidRPr="00562068">
        <w:rPr>
          <w:lang w:val="uk-UA"/>
        </w:rPr>
        <w:t xml:space="preserve"> в Капітолійському музеї, «Катон і Порція»).</w:t>
      </w:r>
    </w:p>
    <w:p w:rsidR="008B547E" w:rsidRDefault="008B547E" w:rsidP="00562068">
      <w:pPr>
        <w:jc w:val="both"/>
        <w:rPr>
          <w:lang w:val="uk-UA"/>
        </w:rPr>
      </w:pPr>
      <w:r w:rsidRPr="008B547E">
        <w:rPr>
          <w:b/>
          <w:lang w:val="uk-UA"/>
        </w:rPr>
        <w:t>Епоха імперії</w:t>
      </w:r>
      <w:r>
        <w:rPr>
          <w:lang w:val="uk-UA"/>
        </w:rPr>
        <w:t xml:space="preserve"> поділяється на: </w:t>
      </w:r>
    </w:p>
    <w:p w:rsidR="008B547E" w:rsidRDefault="008B547E" w:rsidP="008B547E">
      <w:pPr>
        <w:pStyle w:val="a3"/>
        <w:numPr>
          <w:ilvl w:val="0"/>
          <w:numId w:val="1"/>
        </w:numPr>
        <w:jc w:val="both"/>
        <w:rPr>
          <w:lang w:val="uk-UA"/>
        </w:rPr>
      </w:pPr>
      <w:proofErr w:type="spellStart"/>
      <w:r>
        <w:rPr>
          <w:lang w:val="uk-UA"/>
        </w:rPr>
        <w:t>Августовський</w:t>
      </w:r>
      <w:proofErr w:type="spellEnd"/>
      <w:r>
        <w:rPr>
          <w:lang w:val="uk-UA"/>
        </w:rPr>
        <w:t xml:space="preserve"> класицизм </w:t>
      </w:r>
    </w:p>
    <w:p w:rsidR="008B547E" w:rsidRDefault="008B547E" w:rsidP="008B547E">
      <w:pPr>
        <w:pStyle w:val="a3"/>
        <w:numPr>
          <w:ilvl w:val="1"/>
          <w:numId w:val="1"/>
        </w:numPr>
        <w:jc w:val="both"/>
        <w:rPr>
          <w:lang w:val="uk-UA"/>
        </w:rPr>
      </w:pPr>
      <w:r>
        <w:rPr>
          <w:lang w:val="uk-UA"/>
        </w:rPr>
        <w:t xml:space="preserve">Статую Августа з </w:t>
      </w:r>
      <w:proofErr w:type="spellStart"/>
      <w:r>
        <w:rPr>
          <w:lang w:val="uk-UA"/>
        </w:rPr>
        <w:t>Пріма</w:t>
      </w:r>
      <w:proofErr w:type="spellEnd"/>
      <w:r>
        <w:rPr>
          <w:lang w:val="uk-UA"/>
        </w:rPr>
        <w:t>-Порти –</w:t>
      </w:r>
      <w:r w:rsidRPr="008B547E">
        <w:t xml:space="preserve"> </w:t>
      </w:r>
      <w:r w:rsidRPr="008B547E">
        <w:rPr>
          <w:lang w:val="uk-UA"/>
        </w:rPr>
        <w:t>Майстер зобразив Августа-оратора, що звертається до народу. Його</w:t>
      </w:r>
      <w:r>
        <w:rPr>
          <w:lang w:val="uk-UA"/>
        </w:rPr>
        <w:t xml:space="preserve"> ліва рука акуратно підтримує</w:t>
      </w:r>
      <w:r w:rsidRPr="008B547E">
        <w:rPr>
          <w:lang w:val="uk-UA"/>
        </w:rPr>
        <w:t xml:space="preserve"> імператорську тогу, а права була піднята в </w:t>
      </w:r>
      <w:r>
        <w:rPr>
          <w:lang w:val="uk-UA"/>
        </w:rPr>
        <w:t>наказуючому</w:t>
      </w:r>
      <w:r w:rsidRPr="008B547E">
        <w:rPr>
          <w:lang w:val="uk-UA"/>
        </w:rPr>
        <w:t xml:space="preserve"> жесті. Хоча історичні дані свідчать, що імператор Август був невисокого зросту і не відрізнявся міцним статурою, скульптор представив його в кращих традиціях давньогрецької пластики, створивши образ досконалого атлета. Лише особа скульптури володіє портретною схожістю.</w:t>
      </w:r>
    </w:p>
    <w:p w:rsidR="008B547E" w:rsidRDefault="008B547E" w:rsidP="008B547E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lastRenderedPageBreak/>
        <w:t>Портрет Юліїв-Клавдіїв</w:t>
      </w:r>
    </w:p>
    <w:p w:rsidR="008B547E" w:rsidRDefault="008B547E" w:rsidP="008B547E">
      <w:pPr>
        <w:pStyle w:val="a3"/>
        <w:numPr>
          <w:ilvl w:val="1"/>
          <w:numId w:val="1"/>
        </w:numPr>
        <w:jc w:val="both"/>
        <w:rPr>
          <w:lang w:val="uk-UA"/>
        </w:rPr>
      </w:pPr>
      <w:r>
        <w:rPr>
          <w:lang w:val="uk-UA"/>
        </w:rPr>
        <w:t>Клавдій – п</w:t>
      </w:r>
      <w:r w:rsidRPr="008B547E">
        <w:rPr>
          <w:lang w:val="uk-UA"/>
        </w:rPr>
        <w:t xml:space="preserve">одібна реалістичність (відстовбурчені вуха, зморшки і </w:t>
      </w:r>
      <w:proofErr w:type="spellStart"/>
      <w:r w:rsidRPr="008B547E">
        <w:rPr>
          <w:lang w:val="uk-UA"/>
        </w:rPr>
        <w:t>т.</w:t>
      </w:r>
      <w:r>
        <w:rPr>
          <w:lang w:val="uk-UA"/>
        </w:rPr>
        <w:t>д</w:t>
      </w:r>
      <w:proofErr w:type="spellEnd"/>
      <w:r w:rsidRPr="008B547E">
        <w:rPr>
          <w:lang w:val="uk-UA"/>
        </w:rPr>
        <w:t>.) Вперше з'являються в портретах імператорів.</w:t>
      </w:r>
    </w:p>
    <w:p w:rsidR="008B547E" w:rsidRDefault="008B547E" w:rsidP="008B547E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Портрет Флавіїв</w:t>
      </w:r>
    </w:p>
    <w:p w:rsidR="008B547E" w:rsidRDefault="008B547E" w:rsidP="008B547E">
      <w:pPr>
        <w:pStyle w:val="a3"/>
        <w:numPr>
          <w:ilvl w:val="1"/>
          <w:numId w:val="1"/>
        </w:numPr>
        <w:jc w:val="both"/>
        <w:rPr>
          <w:lang w:val="uk-UA"/>
        </w:rPr>
      </w:pPr>
      <w:proofErr w:type="spellStart"/>
      <w:r>
        <w:rPr>
          <w:lang w:val="uk-UA"/>
        </w:rPr>
        <w:t>Доміціан</w:t>
      </w:r>
      <w:proofErr w:type="spellEnd"/>
      <w:r>
        <w:rPr>
          <w:lang w:val="uk-UA"/>
        </w:rPr>
        <w:t xml:space="preserve"> (приклад ідеалізованого портрету)</w:t>
      </w:r>
    </w:p>
    <w:p w:rsidR="008B547E" w:rsidRDefault="008B547E" w:rsidP="008B547E">
      <w:pPr>
        <w:pStyle w:val="a3"/>
        <w:numPr>
          <w:ilvl w:val="1"/>
          <w:numId w:val="1"/>
        </w:numPr>
        <w:jc w:val="both"/>
        <w:rPr>
          <w:lang w:val="uk-UA"/>
        </w:rPr>
      </w:pPr>
      <w:r>
        <w:rPr>
          <w:lang w:val="uk-UA"/>
        </w:rPr>
        <w:t xml:space="preserve">Надгробок </w:t>
      </w:r>
      <w:proofErr w:type="spellStart"/>
      <w:r>
        <w:rPr>
          <w:lang w:val="uk-UA"/>
        </w:rPr>
        <w:t>Гатаріїв</w:t>
      </w:r>
      <w:proofErr w:type="spellEnd"/>
      <w:r>
        <w:rPr>
          <w:lang w:val="uk-UA"/>
        </w:rPr>
        <w:t xml:space="preserve"> (приклад збереження республіканських традицій)</w:t>
      </w:r>
    </w:p>
    <w:p w:rsidR="008B547E" w:rsidRDefault="008B547E" w:rsidP="008B547E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Портрет епохи Траяна</w:t>
      </w:r>
    </w:p>
    <w:p w:rsidR="008B547E" w:rsidRDefault="008B547E" w:rsidP="008B547E">
      <w:pPr>
        <w:pStyle w:val="a3"/>
        <w:numPr>
          <w:ilvl w:val="1"/>
          <w:numId w:val="1"/>
        </w:numPr>
        <w:jc w:val="both"/>
        <w:rPr>
          <w:lang w:val="uk-UA"/>
        </w:rPr>
      </w:pPr>
      <w:r>
        <w:rPr>
          <w:lang w:val="uk-UA"/>
        </w:rPr>
        <w:t xml:space="preserve">Портрет Траяна – </w:t>
      </w:r>
      <w:r w:rsidRPr="008B547E">
        <w:rPr>
          <w:lang w:val="uk-UA"/>
        </w:rPr>
        <w:t>нова форма великого бюста (</w:t>
      </w:r>
      <w:r w:rsidR="000C3D61">
        <w:rPr>
          <w:lang w:val="uk-UA"/>
        </w:rPr>
        <w:t xml:space="preserve">груди і руки нижче плечей), яка </w:t>
      </w:r>
      <w:r w:rsidRPr="008B547E">
        <w:rPr>
          <w:lang w:val="uk-UA"/>
        </w:rPr>
        <w:t xml:space="preserve">в цю епоху буде використовуватися тільки в його портретах, а в наступний, </w:t>
      </w:r>
      <w:proofErr w:type="spellStart"/>
      <w:r w:rsidRPr="008B547E">
        <w:rPr>
          <w:lang w:val="uk-UA"/>
        </w:rPr>
        <w:t>адріановскій</w:t>
      </w:r>
      <w:proofErr w:type="spellEnd"/>
      <w:r w:rsidRPr="008B547E">
        <w:rPr>
          <w:lang w:val="uk-UA"/>
        </w:rPr>
        <w:t xml:space="preserve"> період, отримає широке поширення.</w:t>
      </w:r>
    </w:p>
    <w:p w:rsidR="008B547E" w:rsidRDefault="008B547E" w:rsidP="008B547E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Портрет епохи Адріана</w:t>
      </w:r>
    </w:p>
    <w:p w:rsidR="000C3D61" w:rsidRDefault="000C3D61" w:rsidP="000C3D61">
      <w:pPr>
        <w:pStyle w:val="a3"/>
        <w:numPr>
          <w:ilvl w:val="1"/>
          <w:numId w:val="1"/>
        </w:numPr>
        <w:jc w:val="both"/>
        <w:rPr>
          <w:lang w:val="uk-UA"/>
        </w:rPr>
      </w:pPr>
      <w:r>
        <w:rPr>
          <w:lang w:val="uk-UA"/>
        </w:rPr>
        <w:t>Адріан – п</w:t>
      </w:r>
      <w:r w:rsidRPr="000C3D61">
        <w:rPr>
          <w:lang w:val="uk-UA"/>
        </w:rPr>
        <w:t>оверхня</w:t>
      </w:r>
      <w:r>
        <w:rPr>
          <w:lang w:val="uk-UA"/>
        </w:rPr>
        <w:t xml:space="preserve"> мармуру починають полірувати, т</w:t>
      </w:r>
      <w:r w:rsidRPr="000C3D61">
        <w:rPr>
          <w:lang w:val="uk-UA"/>
        </w:rPr>
        <w:t xml:space="preserve">ому сильніше стає відмінність між шкірою і волоссям. </w:t>
      </w:r>
      <w:r>
        <w:rPr>
          <w:lang w:val="uk-UA"/>
        </w:rPr>
        <w:t>С</w:t>
      </w:r>
      <w:r w:rsidRPr="000C3D61">
        <w:rPr>
          <w:lang w:val="uk-UA"/>
        </w:rPr>
        <w:t>кульптори винаходять спосіб зображувати погляд, в той час як раніше він просто малювався фарбою (і тому в більшості випадків попередні портрети нам здаються «сліпими»</w:t>
      </w:r>
      <w:r>
        <w:rPr>
          <w:lang w:val="uk-UA"/>
        </w:rPr>
        <w:t>). Вони починають зображати очі</w:t>
      </w:r>
      <w:r w:rsidRPr="000C3D61">
        <w:rPr>
          <w:lang w:val="uk-UA"/>
        </w:rPr>
        <w:t xml:space="preserve"> рельєфними засобами</w:t>
      </w:r>
      <w:r>
        <w:rPr>
          <w:lang w:val="uk-UA"/>
        </w:rPr>
        <w:t>:</w:t>
      </w:r>
      <w:r w:rsidRPr="000C3D61">
        <w:rPr>
          <w:lang w:val="uk-UA"/>
        </w:rPr>
        <w:t xml:space="preserve"> зіницю (з використан</w:t>
      </w:r>
      <w:r>
        <w:rPr>
          <w:lang w:val="uk-UA"/>
        </w:rPr>
        <w:t>ням бурава) і райдужну оболонку</w:t>
      </w:r>
      <w:r w:rsidRPr="000C3D61">
        <w:rPr>
          <w:lang w:val="uk-UA"/>
        </w:rPr>
        <w:t xml:space="preserve"> (лінією).</w:t>
      </w:r>
    </w:p>
    <w:p w:rsidR="008B547E" w:rsidRDefault="008B547E" w:rsidP="008B547E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Портрет Антонінів</w:t>
      </w:r>
    </w:p>
    <w:p w:rsidR="000C3D61" w:rsidRDefault="000C3D61" w:rsidP="000C3D61">
      <w:pPr>
        <w:pStyle w:val="a3"/>
        <w:numPr>
          <w:ilvl w:val="1"/>
          <w:numId w:val="1"/>
        </w:numPr>
        <w:jc w:val="both"/>
        <w:rPr>
          <w:lang w:val="uk-UA"/>
        </w:rPr>
      </w:pPr>
      <w:r>
        <w:rPr>
          <w:lang w:val="uk-UA"/>
        </w:rPr>
        <w:t>Марк Аврелій</w:t>
      </w:r>
    </w:p>
    <w:p w:rsidR="000C3D61" w:rsidRDefault="000C3D61" w:rsidP="000C3D61">
      <w:pPr>
        <w:pStyle w:val="a3"/>
        <w:numPr>
          <w:ilvl w:val="1"/>
          <w:numId w:val="1"/>
        </w:numPr>
        <w:jc w:val="both"/>
        <w:rPr>
          <w:lang w:val="uk-UA"/>
        </w:rPr>
      </w:pPr>
      <w:r>
        <w:rPr>
          <w:lang w:val="uk-UA"/>
        </w:rPr>
        <w:t xml:space="preserve">Імператор </w:t>
      </w:r>
      <w:proofErr w:type="spellStart"/>
      <w:r>
        <w:rPr>
          <w:lang w:val="uk-UA"/>
        </w:rPr>
        <w:t>Коммод</w:t>
      </w:r>
      <w:proofErr w:type="spellEnd"/>
      <w:r>
        <w:rPr>
          <w:lang w:val="uk-UA"/>
        </w:rPr>
        <w:t xml:space="preserve"> (в образі Геркулеса) – в обох випадках широко використовується бурав для створення бороди та волосся.</w:t>
      </w:r>
    </w:p>
    <w:p w:rsidR="008B547E" w:rsidRDefault="008B547E" w:rsidP="008B547E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Портрет </w:t>
      </w:r>
      <w:proofErr w:type="spellStart"/>
      <w:r>
        <w:rPr>
          <w:lang w:val="uk-UA"/>
        </w:rPr>
        <w:t>Северів</w:t>
      </w:r>
      <w:proofErr w:type="spellEnd"/>
    </w:p>
    <w:p w:rsidR="000C3D61" w:rsidRDefault="000C3D61" w:rsidP="000C3D61">
      <w:pPr>
        <w:pStyle w:val="a3"/>
        <w:numPr>
          <w:ilvl w:val="1"/>
          <w:numId w:val="1"/>
        </w:numPr>
        <w:jc w:val="both"/>
        <w:rPr>
          <w:lang w:val="uk-UA"/>
        </w:rPr>
      </w:pPr>
      <w:proofErr w:type="spellStart"/>
      <w:r>
        <w:rPr>
          <w:lang w:val="uk-UA"/>
        </w:rPr>
        <w:t>Септимій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Север</w:t>
      </w:r>
      <w:proofErr w:type="spellEnd"/>
    </w:p>
    <w:p w:rsidR="000C3D61" w:rsidRDefault="000C3D61" w:rsidP="000C3D61">
      <w:pPr>
        <w:pStyle w:val="a3"/>
        <w:numPr>
          <w:ilvl w:val="1"/>
          <w:numId w:val="1"/>
        </w:numPr>
        <w:jc w:val="both"/>
        <w:rPr>
          <w:lang w:val="uk-UA"/>
        </w:rPr>
      </w:pPr>
      <w:r>
        <w:rPr>
          <w:lang w:val="uk-UA"/>
        </w:rPr>
        <w:t>Бюст Каракали – сувора простота стилю, брутальність і відкритість характеру.</w:t>
      </w:r>
    </w:p>
    <w:p w:rsidR="008B547E" w:rsidRDefault="008B547E" w:rsidP="008B547E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Портрет епохи солдатських імператорів</w:t>
      </w:r>
    </w:p>
    <w:p w:rsidR="000C3D61" w:rsidRDefault="000C3D61" w:rsidP="000C3D61">
      <w:pPr>
        <w:pStyle w:val="a3"/>
        <w:numPr>
          <w:ilvl w:val="1"/>
          <w:numId w:val="1"/>
        </w:numPr>
        <w:jc w:val="both"/>
        <w:rPr>
          <w:lang w:val="uk-UA"/>
        </w:rPr>
      </w:pPr>
      <w:r>
        <w:rPr>
          <w:lang w:val="uk-UA"/>
        </w:rPr>
        <w:t xml:space="preserve">Філіп </w:t>
      </w:r>
      <w:proofErr w:type="spellStart"/>
      <w:r>
        <w:rPr>
          <w:lang w:val="uk-UA"/>
        </w:rPr>
        <w:t>Аравитянин</w:t>
      </w:r>
      <w:proofErr w:type="spellEnd"/>
      <w:r>
        <w:rPr>
          <w:lang w:val="uk-UA"/>
        </w:rPr>
        <w:t xml:space="preserve"> – відмова від деталізованого моделювання, фігура та риси обличчя асиметричні.</w:t>
      </w:r>
    </w:p>
    <w:p w:rsidR="008B547E" w:rsidRDefault="008B547E" w:rsidP="008B547E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Портрет </w:t>
      </w:r>
      <w:proofErr w:type="spellStart"/>
      <w:r>
        <w:rPr>
          <w:lang w:val="uk-UA"/>
        </w:rPr>
        <w:t>ілійрійських</w:t>
      </w:r>
      <w:proofErr w:type="spellEnd"/>
      <w:r>
        <w:rPr>
          <w:lang w:val="uk-UA"/>
        </w:rPr>
        <w:t xml:space="preserve"> імператорів </w:t>
      </w:r>
    </w:p>
    <w:p w:rsidR="000C3D61" w:rsidRDefault="000C3D61" w:rsidP="000C3D61">
      <w:pPr>
        <w:pStyle w:val="a3"/>
        <w:numPr>
          <w:ilvl w:val="1"/>
          <w:numId w:val="1"/>
        </w:numPr>
        <w:jc w:val="both"/>
        <w:rPr>
          <w:lang w:val="uk-UA"/>
        </w:rPr>
      </w:pPr>
      <w:r>
        <w:rPr>
          <w:lang w:val="uk-UA"/>
        </w:rPr>
        <w:t>Портрет імператора Проба – подальше спрощення.</w:t>
      </w:r>
    </w:p>
    <w:p w:rsidR="000C3D61" w:rsidRDefault="000C3D61" w:rsidP="000C3D61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Портрет 4 ст.</w:t>
      </w:r>
    </w:p>
    <w:p w:rsidR="000C3D61" w:rsidRDefault="000C3D61" w:rsidP="000C3D61">
      <w:pPr>
        <w:pStyle w:val="a3"/>
        <w:numPr>
          <w:ilvl w:val="1"/>
          <w:numId w:val="1"/>
        </w:numPr>
        <w:jc w:val="both"/>
        <w:rPr>
          <w:lang w:val="uk-UA"/>
        </w:rPr>
      </w:pPr>
      <w:r>
        <w:rPr>
          <w:lang w:val="uk-UA"/>
        </w:rPr>
        <w:t>Портрет Костянтина Великого – масштабність, раніше портрет в натуральну величину, тепер в кілька разів більший.</w:t>
      </w:r>
    </w:p>
    <w:p w:rsidR="000C3D61" w:rsidRDefault="000C3D61" w:rsidP="000C3D61">
      <w:pPr>
        <w:jc w:val="both"/>
        <w:rPr>
          <w:u w:val="single"/>
          <w:lang w:val="uk-UA"/>
        </w:rPr>
      </w:pPr>
    </w:p>
    <w:p w:rsidR="000C3D61" w:rsidRDefault="000C3D61" w:rsidP="000C3D61">
      <w:pPr>
        <w:jc w:val="both"/>
        <w:rPr>
          <w:u w:val="single"/>
          <w:lang w:val="uk-UA"/>
        </w:rPr>
      </w:pPr>
    </w:p>
    <w:p w:rsidR="000C3D61" w:rsidRDefault="000C3D61" w:rsidP="000C3D61">
      <w:pPr>
        <w:jc w:val="both"/>
        <w:rPr>
          <w:u w:val="single"/>
          <w:lang w:val="uk-UA"/>
        </w:rPr>
      </w:pPr>
    </w:p>
    <w:p w:rsidR="000C3D61" w:rsidRDefault="000C3D61" w:rsidP="000C3D61">
      <w:pPr>
        <w:jc w:val="both"/>
        <w:rPr>
          <w:lang w:val="uk-UA"/>
        </w:rPr>
      </w:pPr>
      <w:r w:rsidRPr="000C3D61">
        <w:rPr>
          <w:u w:val="single"/>
          <w:lang w:val="uk-UA"/>
        </w:rPr>
        <w:lastRenderedPageBreak/>
        <w:t>Архітектура</w:t>
      </w:r>
      <w:r>
        <w:rPr>
          <w:lang w:val="uk-UA"/>
        </w:rPr>
        <w:t>.</w:t>
      </w:r>
    </w:p>
    <w:p w:rsidR="000C3D61" w:rsidRDefault="000C3D61" w:rsidP="00255229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0C3D61">
        <w:rPr>
          <w:lang w:val="uk-UA"/>
        </w:rPr>
        <w:t xml:space="preserve">«Золотий дім» Нерона </w:t>
      </w:r>
      <w:r>
        <w:rPr>
          <w:lang w:val="uk-UA"/>
        </w:rPr>
        <w:t xml:space="preserve">– </w:t>
      </w:r>
      <w:proofErr w:type="spellStart"/>
      <w:r>
        <w:rPr>
          <w:lang w:val="uk-UA"/>
        </w:rPr>
        <w:t>палацово</w:t>
      </w:r>
      <w:proofErr w:type="spellEnd"/>
      <w:r>
        <w:rPr>
          <w:lang w:val="uk-UA"/>
        </w:rPr>
        <w:t xml:space="preserve">-парковий комплекс у Римі. </w:t>
      </w:r>
      <w:r w:rsidRPr="000C3D61">
        <w:rPr>
          <w:lang w:val="uk-UA"/>
        </w:rPr>
        <w:t>Золотим він був названий через позолоченого купола (вперше в Римі застосованого в приватній, а не храмової, будівництві). Ймовірно, це був єдиний із запланованих палаців, завершених до смерті Нерона.</w:t>
      </w:r>
      <w:r w:rsidR="00255229" w:rsidRPr="00255229">
        <w:t xml:space="preserve"> </w:t>
      </w:r>
      <w:r w:rsidR="00255229" w:rsidRPr="00255229">
        <w:rPr>
          <w:lang w:val="uk-UA"/>
        </w:rPr>
        <w:t xml:space="preserve">Передпокій в ньому була такої висоти, що в ній стояла колосальна статуя імператора висотою 36 метрів; площа його була така, що потрійний портик по сторонах був довжиною понад 1,5 км; всередині був ставок, подібний до моря, оточений будівлями, подібними містах, а потім - поля, що майорить ріллею, пасовищами, лісами і виноградниками, і на них - безліч домашньої худоби і диких звірів ... в обідніх палатах стелі були штучні, з поворотними плитами, щоб розсипати квіти, з отворами, щоб розсіювати аромати; головна палата була кругла і вдень і вночі безупинно оберталася вслід небозводу; в лазнях текли солоні і сірчані води. </w:t>
      </w:r>
      <w:r w:rsidR="00255229">
        <w:rPr>
          <w:lang w:val="uk-UA"/>
        </w:rPr>
        <w:t>С</w:t>
      </w:r>
      <w:r w:rsidR="00255229" w:rsidRPr="00255229">
        <w:rPr>
          <w:lang w:val="uk-UA"/>
        </w:rPr>
        <w:t>татуя Нерона стояла не під куполом, а поза будівлею, на кордоні палацу і міста, лише оточена портиком. Висота її оцінюється від 30 (Пліній) до 36 (</w:t>
      </w:r>
      <w:proofErr w:type="spellStart"/>
      <w:r w:rsidR="00255229" w:rsidRPr="00255229">
        <w:rPr>
          <w:lang w:val="uk-UA"/>
        </w:rPr>
        <w:t>Светоній</w:t>
      </w:r>
      <w:proofErr w:type="spellEnd"/>
      <w:r w:rsidR="00255229" w:rsidRPr="00255229">
        <w:rPr>
          <w:lang w:val="uk-UA"/>
        </w:rPr>
        <w:t xml:space="preserve">) метрів. Після смерті Нерона </w:t>
      </w:r>
      <w:proofErr w:type="spellStart"/>
      <w:r w:rsidR="00255229" w:rsidRPr="00255229">
        <w:rPr>
          <w:lang w:val="uk-UA"/>
        </w:rPr>
        <w:t>Веспасіан</w:t>
      </w:r>
      <w:proofErr w:type="spellEnd"/>
      <w:r w:rsidR="00255229" w:rsidRPr="00255229">
        <w:rPr>
          <w:lang w:val="uk-UA"/>
        </w:rPr>
        <w:t xml:space="preserve"> наказав змінити образ статуї, щоб вона уособлювала бога Сонця; при Адріані (за царювання якого </w:t>
      </w:r>
      <w:proofErr w:type="spellStart"/>
      <w:r w:rsidR="00255229" w:rsidRPr="00255229">
        <w:rPr>
          <w:lang w:val="uk-UA"/>
        </w:rPr>
        <w:t>Светоній</w:t>
      </w:r>
      <w:proofErr w:type="spellEnd"/>
      <w:r w:rsidR="00255229" w:rsidRPr="00255229">
        <w:rPr>
          <w:lang w:val="uk-UA"/>
        </w:rPr>
        <w:t xml:space="preserve"> написав «Життя дванадцяти цезарів») її перенесли на нове місце, до амфітеатру Флавіїв; по імені Колоса амфітеатр отримав сучасну назву - Колізей. </w:t>
      </w:r>
      <w:proofErr w:type="spellStart"/>
      <w:r w:rsidR="00255229" w:rsidRPr="00255229">
        <w:rPr>
          <w:lang w:val="uk-UA"/>
        </w:rPr>
        <w:t>Коммод</w:t>
      </w:r>
      <w:proofErr w:type="spellEnd"/>
      <w:r w:rsidR="00255229" w:rsidRPr="00255229">
        <w:rPr>
          <w:lang w:val="uk-UA"/>
        </w:rPr>
        <w:t xml:space="preserve"> замінив божественний лик колоса - власним.</w:t>
      </w:r>
    </w:p>
    <w:p w:rsidR="00255229" w:rsidRPr="00255229" w:rsidRDefault="00255229" w:rsidP="00255229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Храм Вести - кругла будова у формі </w:t>
      </w:r>
      <w:proofErr w:type="spellStart"/>
      <w:r>
        <w:rPr>
          <w:lang w:val="uk-UA"/>
        </w:rPr>
        <w:t>толоса</w:t>
      </w:r>
      <w:proofErr w:type="spellEnd"/>
      <w:r>
        <w:rPr>
          <w:lang w:val="uk-UA"/>
        </w:rPr>
        <w:t>, оточена</w:t>
      </w:r>
      <w:r w:rsidRPr="00255229">
        <w:rPr>
          <w:lang w:val="uk-UA"/>
        </w:rPr>
        <w:t xml:space="preserve"> двадцятьма коринфськими колонами. Всередині святилища завжди горів вогонь, дим від якого виходив через спеціальний отвір в даху.</w:t>
      </w:r>
      <w:r>
        <w:rPr>
          <w:lang w:val="uk-UA"/>
        </w:rPr>
        <w:t xml:space="preserve"> </w:t>
      </w:r>
      <w:r w:rsidRPr="00255229">
        <w:rPr>
          <w:lang w:val="uk-UA"/>
        </w:rPr>
        <w:t>Усеред</w:t>
      </w:r>
      <w:r>
        <w:rPr>
          <w:lang w:val="uk-UA"/>
        </w:rPr>
        <w:t>ині храму знаходилася схованка</w:t>
      </w:r>
      <w:r w:rsidRPr="00255229">
        <w:rPr>
          <w:lang w:val="uk-UA"/>
        </w:rPr>
        <w:t xml:space="preserve">, де зберігалися символи імперії, які, за легендою, Еней привіз з собою з Трої, в тому числі </w:t>
      </w:r>
      <w:proofErr w:type="spellStart"/>
      <w:r w:rsidRPr="00255229">
        <w:rPr>
          <w:lang w:val="uk-UA"/>
        </w:rPr>
        <w:t>Палладіум</w:t>
      </w:r>
      <w:proofErr w:type="spellEnd"/>
      <w:r w:rsidRPr="00255229">
        <w:rPr>
          <w:lang w:val="uk-UA"/>
        </w:rPr>
        <w:t>, античне зображення Мінерви.</w:t>
      </w:r>
    </w:p>
    <w:p w:rsidR="00255229" w:rsidRDefault="00255229" w:rsidP="00255229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Форум Августа - </w:t>
      </w:r>
      <w:r w:rsidRPr="00255229">
        <w:rPr>
          <w:lang w:val="uk-UA"/>
        </w:rPr>
        <w:t>Найважливішим спорудженням форуму став храм, пр</w:t>
      </w:r>
      <w:r>
        <w:rPr>
          <w:lang w:val="uk-UA"/>
        </w:rPr>
        <w:t>исвячений Марсу Меснику</w:t>
      </w:r>
      <w:r w:rsidRPr="00255229">
        <w:rPr>
          <w:lang w:val="uk-UA"/>
        </w:rPr>
        <w:t xml:space="preserve">. Храм був побудований з каррарського мармуру і за планом був схожий на храм </w:t>
      </w:r>
      <w:proofErr w:type="spellStart"/>
      <w:r w:rsidRPr="00255229">
        <w:rPr>
          <w:lang w:val="uk-UA"/>
        </w:rPr>
        <w:t>Venus</w:t>
      </w:r>
      <w:proofErr w:type="spellEnd"/>
      <w:r w:rsidRPr="00255229">
        <w:rPr>
          <w:lang w:val="uk-UA"/>
        </w:rPr>
        <w:t xml:space="preserve"> </w:t>
      </w:r>
      <w:proofErr w:type="spellStart"/>
      <w:r w:rsidRPr="00255229">
        <w:rPr>
          <w:lang w:val="uk-UA"/>
        </w:rPr>
        <w:t>Genetrix</w:t>
      </w:r>
      <w:proofErr w:type="spellEnd"/>
      <w:r w:rsidRPr="00255229">
        <w:rPr>
          <w:lang w:val="uk-UA"/>
        </w:rPr>
        <w:t xml:space="preserve"> на форумі Юлія Цезаря; в центрі перебувала статуя Марса, оточена </w:t>
      </w:r>
      <w:proofErr w:type="spellStart"/>
      <w:r w:rsidRPr="00255229">
        <w:rPr>
          <w:lang w:val="uk-UA"/>
        </w:rPr>
        <w:t>статуями</w:t>
      </w:r>
      <w:proofErr w:type="spellEnd"/>
      <w:r w:rsidRPr="00255229">
        <w:rPr>
          <w:lang w:val="uk-UA"/>
        </w:rPr>
        <w:t xml:space="preserve"> Венери і обожненого Цезаря. Також там зберігався меч Цезаря і прапори переможених парфян.</w:t>
      </w:r>
    </w:p>
    <w:p w:rsidR="00255229" w:rsidRPr="00255229" w:rsidRDefault="00255229" w:rsidP="00CC2664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Колізей (Амфітеатр Флавіїв)</w:t>
      </w:r>
      <w:r>
        <w:rPr>
          <w:lang w:val="uk-UA"/>
        </w:rPr>
        <w:t xml:space="preserve"> - найбільший амфітеатр</w:t>
      </w:r>
      <w:r w:rsidRPr="00255229">
        <w:rPr>
          <w:lang w:val="uk-UA"/>
        </w:rPr>
        <w:t xml:space="preserve"> всього античного світу, місткістю понад 50 тис. осіб</w:t>
      </w:r>
      <w:r>
        <w:rPr>
          <w:lang w:val="uk-UA"/>
        </w:rPr>
        <w:t xml:space="preserve">, споруджувався протягом 8 років. </w:t>
      </w:r>
      <w:r w:rsidR="00CC2664">
        <w:rPr>
          <w:lang w:val="uk-UA"/>
        </w:rPr>
        <w:t>Р</w:t>
      </w:r>
      <w:r w:rsidRPr="00255229">
        <w:rPr>
          <w:lang w:val="uk-UA"/>
        </w:rPr>
        <w:t>озташ</w:t>
      </w:r>
      <w:r w:rsidR="00CC2664">
        <w:rPr>
          <w:lang w:val="uk-UA"/>
        </w:rPr>
        <w:t>ований</w:t>
      </w:r>
      <w:r w:rsidRPr="00255229">
        <w:rPr>
          <w:lang w:val="uk-UA"/>
        </w:rPr>
        <w:t xml:space="preserve"> на тому місці, де був ставок, що віднос</w:t>
      </w:r>
      <w:r w:rsidR="00CC2664">
        <w:rPr>
          <w:lang w:val="uk-UA"/>
        </w:rPr>
        <w:t>ився до Золотого будинку Нерона.</w:t>
      </w:r>
      <w:r w:rsidR="00CC2664" w:rsidRPr="00CC2664">
        <w:t xml:space="preserve"> </w:t>
      </w:r>
      <w:r w:rsidR="00CC2664" w:rsidRPr="00CC2664">
        <w:rPr>
          <w:lang w:val="uk-UA"/>
        </w:rPr>
        <w:t>Довгий час Колізей був для жителів Рима і приїжджих головним місцем розважальних видовищ, та</w:t>
      </w:r>
      <w:r w:rsidR="00CC2664">
        <w:rPr>
          <w:lang w:val="uk-UA"/>
        </w:rPr>
        <w:t xml:space="preserve">ких, як бої гладіаторів, звіриних цькувань, морських битв (конструкція дозволяла швидке часткове затоплення). </w:t>
      </w:r>
    </w:p>
    <w:sectPr w:rsidR="00255229" w:rsidRPr="00255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E02EE"/>
    <w:multiLevelType w:val="hybridMultilevel"/>
    <w:tmpl w:val="E0B07754"/>
    <w:lvl w:ilvl="0" w:tplc="BCCA317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8A6"/>
    <w:rsid w:val="000C3D61"/>
    <w:rsid w:val="00140ED9"/>
    <w:rsid w:val="001B761E"/>
    <w:rsid w:val="00255229"/>
    <w:rsid w:val="003F08A6"/>
    <w:rsid w:val="00562068"/>
    <w:rsid w:val="008B547E"/>
    <w:rsid w:val="00B33AB2"/>
    <w:rsid w:val="00CC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DDB8E0-9BCE-4FE1-856F-52E89EDD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2017-01-18T02:34:00Z</dcterms:created>
  <dcterms:modified xsi:type="dcterms:W3CDTF">2017-01-18T04:10:00Z</dcterms:modified>
</cp:coreProperties>
</file>