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61E" w:rsidRPr="00342491" w:rsidRDefault="00342491" w:rsidP="00342491">
      <w:pPr>
        <w:jc w:val="both"/>
        <w:rPr>
          <w:lang w:val="uk-UA"/>
        </w:rPr>
      </w:pPr>
      <w:bookmarkStart w:id="0" w:name="_GoBack"/>
      <w:bookmarkEnd w:id="0"/>
      <w:r w:rsidRPr="00342491">
        <w:rPr>
          <w:lang w:val="uk-UA"/>
        </w:rPr>
        <w:t xml:space="preserve">Білет №24. </w:t>
      </w:r>
    </w:p>
    <w:p w:rsidR="00342491" w:rsidRPr="00342491" w:rsidRDefault="00342491" w:rsidP="00342491">
      <w:pPr>
        <w:jc w:val="both"/>
        <w:rPr>
          <w:lang w:val="uk-UA"/>
        </w:rPr>
      </w:pPr>
      <w:r w:rsidRPr="00342491">
        <w:rPr>
          <w:b/>
          <w:lang w:val="uk-UA"/>
        </w:rPr>
        <w:t>2. Синкретизм первісного мистецтва</w:t>
      </w:r>
      <w:r w:rsidRPr="00342491">
        <w:rPr>
          <w:lang w:val="uk-UA"/>
        </w:rPr>
        <w:t>.</w:t>
      </w:r>
    </w:p>
    <w:p w:rsidR="00342491" w:rsidRPr="00342491" w:rsidRDefault="00342491" w:rsidP="00342491">
      <w:pPr>
        <w:jc w:val="both"/>
        <w:rPr>
          <w:lang w:val="uk-UA"/>
        </w:rPr>
      </w:pPr>
      <w:r w:rsidRPr="00342491">
        <w:rPr>
          <w:lang w:val="uk-UA"/>
        </w:rPr>
        <w:t xml:space="preserve">Первісне мистецтво було синкретичним. Його синкретичність полягала у тому, що воно існувало в нероздільній єдності з іншими формами матеріальної і духовної діяльності; в тому, що </w:t>
      </w:r>
      <w:r>
        <w:rPr>
          <w:lang w:val="uk-UA"/>
        </w:rPr>
        <w:t xml:space="preserve">всі </w:t>
      </w:r>
      <w:r w:rsidRPr="00342491">
        <w:rPr>
          <w:lang w:val="uk-UA"/>
        </w:rPr>
        <w:t xml:space="preserve">його аспекти нерозривно супроводжували один одного у всіх творах мистецтва, і у тому, що різні художні засоби — графічні, пластичні, звукові, </w:t>
      </w:r>
      <w:proofErr w:type="spellStart"/>
      <w:r w:rsidRPr="00342491">
        <w:rPr>
          <w:lang w:val="uk-UA"/>
        </w:rPr>
        <w:t>мовні</w:t>
      </w:r>
      <w:proofErr w:type="spellEnd"/>
      <w:r w:rsidRPr="00342491">
        <w:rPr>
          <w:lang w:val="uk-UA"/>
        </w:rPr>
        <w:t xml:space="preserve">, хореографічні — використовувались сукупно, а тому живопис, музика, слово, танець не розділялись як особливі форми мистецтва. Не було тоді й поділу між творцями, виконавцями і споживачами мистецтва, кожен міг виступати у будь-якій із цих ролей. Первісне мистецтво - це початковий та </w:t>
      </w:r>
      <w:proofErr w:type="spellStart"/>
      <w:r w:rsidRPr="00342491">
        <w:rPr>
          <w:lang w:val="uk-UA"/>
        </w:rPr>
        <w:t>найтриваліший</w:t>
      </w:r>
      <w:proofErr w:type="spellEnd"/>
      <w:r w:rsidRPr="00342491">
        <w:rPr>
          <w:lang w:val="uk-UA"/>
        </w:rPr>
        <w:t xml:space="preserve"> період художньої творчості в історії світової культури. Характерною відмінністю первісного мистецтва від мистецтва класових суспільств є органічний зв'язок змісту та форми його творів, факторів матеріального та духовного життя як єдиного цілого. Первісне мистецтво не складало автономної області в сфері культури. Всі його види перепліталися з іншими сферами первісної культури: міфологією, релігією, господарською діяльністю і утворювали разом з ними так званий первісний синкретизм (з </w:t>
      </w:r>
      <w:proofErr w:type="spellStart"/>
      <w:r w:rsidRPr="00342491">
        <w:rPr>
          <w:lang w:val="uk-UA"/>
        </w:rPr>
        <w:t>грецьк</w:t>
      </w:r>
      <w:proofErr w:type="spellEnd"/>
      <w:r w:rsidRPr="00342491">
        <w:rPr>
          <w:lang w:val="uk-UA"/>
        </w:rPr>
        <w:t xml:space="preserve">. - з'єднання). Тобто всі види духовної діяльності були пов`язані з мистецтвом і висловлювали себе через мистецтво. Твори первісного образотворчого мистецтва пов'язані з появою людини сучасного вигляду та початком верхнього палеоліту. Художник епохи палеоліту зображував на стінах печер, вирізав з м'якого каміння, кісток, дерева тих тварин, на яких він полював. На стоянках первісних людей знайдені також і жіночі статуетки - «палеолітичні Венери». Сьогодні відомі та досліджені більше 10 тисяч творів палеолітичної графіки, живопису, скульптури. У період неоліту людина заселила нові землі, зміцнилися зв'язки між племенами. Виникли більш складні форми усвідомлення життя. Поширеною формою мистецтва стали наскальні малюнки. Епоха неоліту - період розквіту орнаментації, що пов'язано з виникненням кераміки. Орнамент прикрашав глиняний посуд та кістяні вироби. Наносився фарбами або </w:t>
      </w:r>
      <w:proofErr w:type="spellStart"/>
      <w:r w:rsidRPr="00342491">
        <w:rPr>
          <w:lang w:val="uk-UA"/>
        </w:rPr>
        <w:t>нарізався</w:t>
      </w:r>
      <w:proofErr w:type="spellEnd"/>
      <w:r w:rsidRPr="00342491">
        <w:rPr>
          <w:lang w:val="uk-UA"/>
        </w:rPr>
        <w:t xml:space="preserve"> на предмети з дерева, шкіри, тканини. В епоху бронзи домінуючого значення набула монументальна архітектура (мегалітичні споруди), виникнення якої було пов'язано з культом предків. Величезні споруди з каменю будувалися завдяки праці членів всієї первісної общини і демонстрували єдність роду. Основні види монументальної архітектури: </w:t>
      </w:r>
      <w:proofErr w:type="spellStart"/>
      <w:r w:rsidRPr="00342491">
        <w:rPr>
          <w:lang w:val="uk-UA"/>
        </w:rPr>
        <w:t>менгири</w:t>
      </w:r>
      <w:proofErr w:type="spellEnd"/>
      <w:r w:rsidRPr="00342491">
        <w:rPr>
          <w:lang w:val="uk-UA"/>
        </w:rPr>
        <w:t xml:space="preserve"> - розташовані поодинці </w:t>
      </w:r>
      <w:proofErr w:type="spellStart"/>
      <w:r w:rsidRPr="00342491">
        <w:rPr>
          <w:lang w:val="uk-UA"/>
        </w:rPr>
        <w:t>сигаровидні</w:t>
      </w:r>
      <w:proofErr w:type="spellEnd"/>
      <w:r w:rsidRPr="00342491">
        <w:rPr>
          <w:lang w:val="uk-UA"/>
        </w:rPr>
        <w:t xml:space="preserve"> кам'яні стовпи, до 20 м висотою (Бретань, Франція); дольмени - поховальні споруди з 2-4 вертикально розташованим, обточеним </w:t>
      </w:r>
      <w:proofErr w:type="spellStart"/>
      <w:r w:rsidRPr="00342491">
        <w:rPr>
          <w:lang w:val="uk-UA"/>
        </w:rPr>
        <w:t>каменем</w:t>
      </w:r>
      <w:proofErr w:type="spellEnd"/>
      <w:r w:rsidRPr="00342491">
        <w:rPr>
          <w:lang w:val="uk-UA"/>
        </w:rPr>
        <w:t xml:space="preserve">, що перекрито горизонтальними плитами. Були широко розповсюджені в Європі, на Кавказі й Криму (V-II тис. до н.е.); кромлех - складні мегалітичні споруди. Найбільш значна - </w:t>
      </w:r>
      <w:proofErr w:type="spellStart"/>
      <w:r w:rsidRPr="00342491">
        <w:rPr>
          <w:lang w:val="uk-UA"/>
        </w:rPr>
        <w:t>Стоухендж</w:t>
      </w:r>
      <w:proofErr w:type="spellEnd"/>
      <w:r w:rsidRPr="00342491">
        <w:rPr>
          <w:lang w:val="uk-UA"/>
        </w:rPr>
        <w:t xml:space="preserve"> (</w:t>
      </w:r>
      <w:proofErr w:type="spellStart"/>
      <w:r w:rsidRPr="00342491">
        <w:rPr>
          <w:lang w:val="uk-UA"/>
        </w:rPr>
        <w:t>поч</w:t>
      </w:r>
      <w:proofErr w:type="spellEnd"/>
      <w:r w:rsidRPr="00342491">
        <w:rPr>
          <w:lang w:val="uk-UA"/>
        </w:rPr>
        <w:t xml:space="preserve">. II тис. до н.е. - Південна Англія). Це круглий майданчик діаметром 30 м, замкнутий 4 колами вертикального </w:t>
      </w:r>
      <w:proofErr w:type="spellStart"/>
      <w:r w:rsidRPr="00342491">
        <w:rPr>
          <w:lang w:val="uk-UA"/>
        </w:rPr>
        <w:lastRenderedPageBreak/>
        <w:t>каменя</w:t>
      </w:r>
      <w:proofErr w:type="spellEnd"/>
      <w:r w:rsidRPr="00342491">
        <w:rPr>
          <w:lang w:val="uk-UA"/>
        </w:rPr>
        <w:t xml:space="preserve">; кургани - поховальні споруди, «піраміди степу». З'являються в добу енеоліту, викладені з землі або </w:t>
      </w:r>
      <w:proofErr w:type="spellStart"/>
      <w:r w:rsidRPr="00342491">
        <w:rPr>
          <w:lang w:val="uk-UA"/>
        </w:rPr>
        <w:t>каменя</w:t>
      </w:r>
      <w:proofErr w:type="spellEnd"/>
      <w:r w:rsidRPr="00342491">
        <w:rPr>
          <w:lang w:val="uk-UA"/>
        </w:rPr>
        <w:t>. Значного поширення будівництво курганів набуло серед індо-іранських племен у II тис. до н.е. </w:t>
      </w:r>
    </w:p>
    <w:sectPr w:rsidR="00342491" w:rsidRPr="0034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491"/>
    <w:rsid w:val="001B761E"/>
    <w:rsid w:val="0034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A2E44-6086-43EE-A359-45A2DD7E6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2017-01-17T21:30:00Z</dcterms:created>
  <dcterms:modified xsi:type="dcterms:W3CDTF">2017-01-17T21:34:00Z</dcterms:modified>
</cp:coreProperties>
</file>