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61E" w:rsidRPr="008D6E41" w:rsidRDefault="003C7385" w:rsidP="003C7385">
      <w:pPr>
        <w:jc w:val="both"/>
        <w:rPr>
          <w:lang w:val="uk-UA"/>
        </w:rPr>
      </w:pPr>
      <w:bookmarkStart w:id="0" w:name="_GoBack"/>
      <w:bookmarkEnd w:id="0"/>
      <w:r w:rsidRPr="008D6E41">
        <w:rPr>
          <w:lang w:val="uk-UA"/>
        </w:rPr>
        <w:t>Білет №1.</w:t>
      </w:r>
    </w:p>
    <w:p w:rsidR="005F0A57" w:rsidRDefault="005F0A57" w:rsidP="003C7385">
      <w:pPr>
        <w:jc w:val="both"/>
        <w:rPr>
          <w:b/>
          <w:lang w:val="uk-UA"/>
        </w:rPr>
      </w:pPr>
    </w:p>
    <w:p w:rsidR="003C7385" w:rsidRPr="008D6E41" w:rsidRDefault="003C7385" w:rsidP="003C7385">
      <w:pPr>
        <w:jc w:val="both"/>
        <w:rPr>
          <w:b/>
          <w:lang w:val="uk-UA"/>
        </w:rPr>
      </w:pPr>
      <w:r w:rsidRPr="008D6E41">
        <w:rPr>
          <w:b/>
          <w:lang w:val="uk-UA"/>
        </w:rPr>
        <w:t>1. Концепції походження мистецтва і природа художньої творчості.</w:t>
      </w:r>
    </w:p>
    <w:p w:rsidR="005F0A57" w:rsidRPr="005F0A57" w:rsidRDefault="005F0A57" w:rsidP="005F0A57">
      <w:pPr>
        <w:jc w:val="both"/>
        <w:rPr>
          <w:lang w:val="uk-UA"/>
        </w:rPr>
      </w:pPr>
      <w:r w:rsidRPr="005F0A57">
        <w:rPr>
          <w:lang w:val="uk-UA"/>
        </w:rPr>
        <w:t xml:space="preserve">Зародження мистецтва у вигляді наскальних розписів, скульптурних зображень з каменю та кістки, сходить до первісної епохи, коли людина вперше спробувала відобразити свої уявлення про навколишній світ в мистецтві, що мало місце значно раніше, ніж сформувалося свідоме уявлення про художню творчість. Згідно з даними археологів вже в епоху </w:t>
      </w:r>
      <w:r w:rsidRPr="005F0A57">
        <w:rPr>
          <w:b/>
          <w:lang w:val="uk-UA"/>
        </w:rPr>
        <w:t>пізнього палеоліту</w:t>
      </w:r>
      <w:r w:rsidRPr="005F0A57">
        <w:rPr>
          <w:lang w:val="uk-UA"/>
        </w:rPr>
        <w:t xml:space="preserve"> (близько 35-10 тис. до н.е.) з'явилися основні види образотворчого мистецтва (скульптура, живопис, графіка).</w:t>
      </w:r>
    </w:p>
    <w:p w:rsidR="005F0A57" w:rsidRPr="005F0A57" w:rsidRDefault="005F0A57" w:rsidP="005F0A57">
      <w:pPr>
        <w:jc w:val="both"/>
        <w:rPr>
          <w:lang w:val="uk-UA"/>
        </w:rPr>
      </w:pPr>
      <w:r w:rsidRPr="005F0A57">
        <w:rPr>
          <w:lang w:val="uk-UA"/>
        </w:rPr>
        <w:t xml:space="preserve">У первісному суспільстві художня діяльність людини була нерозривно пов'язана з усіма існуючими формами духовної і матеріальної культури: міфологією, релігією, побутовим укладом. Художня духовна культура існувала в тісній єдності з матеріальною, утворюючи первісний синкретичний, тобто єдиний, культурний комплекс, який лише згодом розділиться на самостійні сфери культури: релігію, мистецтво, спорт, науку. Вони сприяло закріпленню, передачі знань і навичок, виникненню ще однієї форми спілкування між людьми. </w:t>
      </w:r>
    </w:p>
    <w:p w:rsidR="005F0A57" w:rsidRPr="005F0A57" w:rsidRDefault="005F0A57" w:rsidP="005F0A57">
      <w:pPr>
        <w:jc w:val="both"/>
        <w:rPr>
          <w:lang w:val="uk-UA"/>
        </w:rPr>
      </w:pPr>
      <w:r w:rsidRPr="005F0A57">
        <w:rPr>
          <w:lang w:val="uk-UA"/>
        </w:rPr>
        <w:t>Ранні малюнки примітивні; це контурні зображення голів тварин, відбитки людської руки, хвилясті лінії, видавлені в сирій глині пальцями руки (так звані "макарони"). Більш пізні зображення епохи палеоліту - це малюнки тварин (оленів, коней, бізонів, мамонтів), виконані на стінах і стелях печер. Найдавніші статуетки тварин відрізняються точним зображенням. Життя змушувало людини-мисливця детально вивчати характер тварини, його звички, оскільки ці знання представляли собою практичну цінність. Себе ж людина ще не пізнала, тому скульптурні зображення людини дуже схематичні, умовні. Наприклад, первісні "</w:t>
      </w:r>
      <w:proofErr w:type="spellStart"/>
      <w:r w:rsidRPr="005F0A57">
        <w:rPr>
          <w:lang w:val="uk-UA"/>
        </w:rPr>
        <w:t>венери</w:t>
      </w:r>
      <w:proofErr w:type="spellEnd"/>
      <w:r w:rsidRPr="005F0A57">
        <w:rPr>
          <w:lang w:val="uk-UA"/>
        </w:rPr>
        <w:t xml:space="preserve">" (Венера з </w:t>
      </w:r>
      <w:proofErr w:type="spellStart"/>
      <w:r w:rsidRPr="005F0A57">
        <w:rPr>
          <w:lang w:val="uk-UA"/>
        </w:rPr>
        <w:t>Вілендорфа</w:t>
      </w:r>
      <w:proofErr w:type="spellEnd"/>
      <w:r w:rsidRPr="005F0A57">
        <w:rPr>
          <w:lang w:val="uk-UA"/>
        </w:rPr>
        <w:t>) – найпростіші жіночі фігури з непропорційними кінцівками, гіпертрофованими материнськими рисами і відсутністю людського обличчя. Правильно сприймаючи окремі предмети, людина ще не охоплює загальну картину світу і не розуміє своє місце у ній.</w:t>
      </w:r>
    </w:p>
    <w:p w:rsidR="005F0A57" w:rsidRPr="005F0A57" w:rsidRDefault="005F0A57" w:rsidP="005F0A57">
      <w:pPr>
        <w:jc w:val="both"/>
        <w:rPr>
          <w:lang w:val="uk-UA"/>
        </w:rPr>
      </w:pPr>
      <w:r w:rsidRPr="005F0A57">
        <w:rPr>
          <w:lang w:val="uk-UA"/>
        </w:rPr>
        <w:t xml:space="preserve">Живописні зображення </w:t>
      </w:r>
      <w:r w:rsidRPr="005F0A57">
        <w:rPr>
          <w:b/>
          <w:lang w:val="uk-UA"/>
        </w:rPr>
        <w:t>мезолітичної</w:t>
      </w:r>
      <w:r w:rsidRPr="005F0A57">
        <w:rPr>
          <w:lang w:val="uk-UA"/>
        </w:rPr>
        <w:t xml:space="preserve"> доби (10-6 тис. до н. е.) стали більш яскравими. З'явилися багатофігурні композиції, які відображають динамічні сцени полювання, битви між племенами, побутову діяльність. Людина робить перші спроби розкрити взаємозв'язки світобудови, освоїти загальні закономірності життя.</w:t>
      </w:r>
    </w:p>
    <w:p w:rsidR="005F0A57" w:rsidRPr="005F0A57" w:rsidRDefault="005F0A57" w:rsidP="005F0A57">
      <w:pPr>
        <w:jc w:val="both"/>
        <w:rPr>
          <w:lang w:val="uk-UA"/>
        </w:rPr>
      </w:pPr>
      <w:r w:rsidRPr="005F0A57">
        <w:rPr>
          <w:b/>
          <w:lang w:val="uk-UA"/>
        </w:rPr>
        <w:t>Неоліт</w:t>
      </w:r>
      <w:r w:rsidRPr="005F0A57">
        <w:rPr>
          <w:lang w:val="uk-UA"/>
        </w:rPr>
        <w:t xml:space="preserve"> (6-2 тис. до н. е.), збагачує образотворче мистецтво створенням монументальної антропоморфної (людиноподібної) скульптури (наприклад, </w:t>
      </w:r>
      <w:r w:rsidRPr="005F0A57">
        <w:rPr>
          <w:lang w:val="uk-UA"/>
        </w:rPr>
        <w:lastRenderedPageBreak/>
        <w:t>так звані "кам'яні баби" Північного Причорномор'я). Характерна риса культури неоліту - поширення дрібної пластики, художнього ремесла, яке поклало початок декоративному мистецтву.</w:t>
      </w:r>
    </w:p>
    <w:p w:rsidR="005F0A57" w:rsidRPr="005F0A57" w:rsidRDefault="005F0A57" w:rsidP="005F0A57">
      <w:pPr>
        <w:jc w:val="both"/>
        <w:rPr>
          <w:lang w:val="uk-UA"/>
        </w:rPr>
      </w:pPr>
      <w:r w:rsidRPr="005F0A57">
        <w:rPr>
          <w:lang w:val="uk-UA"/>
        </w:rPr>
        <w:t xml:space="preserve">В </w:t>
      </w:r>
      <w:r w:rsidRPr="005F0A57">
        <w:rPr>
          <w:b/>
          <w:lang w:val="uk-UA"/>
        </w:rPr>
        <w:t>епоху бронзи</w:t>
      </w:r>
      <w:r w:rsidRPr="005F0A57">
        <w:rPr>
          <w:lang w:val="uk-UA"/>
        </w:rPr>
        <w:t xml:space="preserve"> (</w:t>
      </w:r>
      <w:r w:rsidRPr="005F0A57">
        <w:t>~</w:t>
      </w:r>
      <w:r w:rsidRPr="005F0A57">
        <w:rPr>
          <w:lang w:val="uk-UA"/>
        </w:rPr>
        <w:t>2 тис. років до н. е.) переважне значення отримує архітектура, названа мегалітичною (тобто, архітектура великих каменів: від грецьких коренів "</w:t>
      </w:r>
      <w:proofErr w:type="spellStart"/>
      <w:r w:rsidRPr="005F0A57">
        <w:rPr>
          <w:lang w:val="uk-UA"/>
        </w:rPr>
        <w:t>мег</w:t>
      </w:r>
      <w:proofErr w:type="spellEnd"/>
      <w:r w:rsidRPr="005F0A57">
        <w:rPr>
          <w:lang w:val="uk-UA"/>
        </w:rPr>
        <w:t>" - великий і "літ" - камінь). До мегалітичних споруд відносяться: менгіри (кам’яні стовпи заввишки до 20 м,  знаходяться в Бретані, Франція; Закавказзі; Вірменії), дольмени, кромлехи. Виникнення їх пов'язане з розвитком релігійних уявлень.</w:t>
      </w:r>
    </w:p>
    <w:p w:rsidR="003C7385" w:rsidRPr="008D6E41" w:rsidRDefault="003C7385" w:rsidP="003C7385">
      <w:pPr>
        <w:jc w:val="both"/>
        <w:rPr>
          <w:lang w:val="uk-UA"/>
        </w:rPr>
      </w:pPr>
    </w:p>
    <w:p w:rsidR="003C7385" w:rsidRPr="008D6E41" w:rsidRDefault="003C7385" w:rsidP="003C7385">
      <w:pPr>
        <w:jc w:val="both"/>
        <w:rPr>
          <w:b/>
          <w:lang w:val="uk-UA"/>
        </w:rPr>
      </w:pPr>
      <w:r w:rsidRPr="008D6E41">
        <w:rPr>
          <w:b/>
          <w:lang w:val="uk-UA"/>
        </w:rPr>
        <w:t>2. Мистецтво грецької архаїки.</w:t>
      </w:r>
    </w:p>
    <w:p w:rsidR="003C7385" w:rsidRPr="008D6E41" w:rsidRDefault="003C7385" w:rsidP="003C7385">
      <w:pPr>
        <w:jc w:val="both"/>
        <w:rPr>
          <w:lang w:val="uk-UA"/>
        </w:rPr>
      </w:pPr>
      <w:r w:rsidRPr="008D6E41">
        <w:rPr>
          <w:lang w:val="uk-UA"/>
        </w:rPr>
        <w:t>Період архаїки: 7-6 ст. до н.е. Хронологічно слідує після гомерівського періоду.</w:t>
      </w:r>
    </w:p>
    <w:p w:rsidR="007723F4" w:rsidRPr="008D6E41" w:rsidRDefault="00DE5586" w:rsidP="003C7385">
      <w:pPr>
        <w:jc w:val="both"/>
        <w:rPr>
          <w:lang w:val="uk-UA"/>
        </w:rPr>
      </w:pPr>
      <w:r w:rsidRPr="008D6E41">
        <w:rPr>
          <w:lang w:val="uk-UA"/>
        </w:rPr>
        <w:t xml:space="preserve">Історичні умови: влада </w:t>
      </w:r>
      <w:proofErr w:type="spellStart"/>
      <w:r w:rsidRPr="008D6E41">
        <w:rPr>
          <w:lang w:val="uk-UA"/>
        </w:rPr>
        <w:t>базилевса</w:t>
      </w:r>
      <w:proofErr w:type="spellEnd"/>
      <w:r w:rsidRPr="008D6E41">
        <w:rPr>
          <w:lang w:val="uk-UA"/>
        </w:rPr>
        <w:t xml:space="preserve"> (голови плем’я) відносно влади </w:t>
      </w:r>
      <w:proofErr w:type="spellStart"/>
      <w:r w:rsidRPr="008D6E41">
        <w:rPr>
          <w:lang w:val="uk-UA"/>
        </w:rPr>
        <w:t>евпатридів</w:t>
      </w:r>
      <w:proofErr w:type="spellEnd"/>
      <w:r w:rsidRPr="008D6E41">
        <w:rPr>
          <w:lang w:val="uk-UA"/>
        </w:rPr>
        <w:t xml:space="preserve"> (родової знаті), які накопичили багатства, землю та рабів, фактично зникає. В той самий час розвиток торгівлі та ремесла призводить до посилення </w:t>
      </w:r>
      <w:proofErr w:type="spellStart"/>
      <w:r w:rsidRPr="008D6E41">
        <w:rPr>
          <w:lang w:val="uk-UA"/>
        </w:rPr>
        <w:t>демоса</w:t>
      </w:r>
      <w:proofErr w:type="spellEnd"/>
      <w:r w:rsidRPr="008D6E41">
        <w:rPr>
          <w:lang w:val="uk-UA"/>
        </w:rPr>
        <w:t xml:space="preserve"> (вільних громадян поліса). Бажання </w:t>
      </w:r>
      <w:proofErr w:type="spellStart"/>
      <w:r w:rsidRPr="008D6E41">
        <w:rPr>
          <w:lang w:val="uk-UA"/>
        </w:rPr>
        <w:t>евпатридів</w:t>
      </w:r>
      <w:proofErr w:type="spellEnd"/>
      <w:r w:rsidRPr="008D6E41">
        <w:rPr>
          <w:lang w:val="uk-UA"/>
        </w:rPr>
        <w:t xml:space="preserve"> закабалити вільних громадян очевидним чином призводить до протистояння. Зростання використання рабської праці </w:t>
      </w:r>
      <w:r w:rsidR="007723F4" w:rsidRPr="008D6E41">
        <w:rPr>
          <w:lang w:val="uk-UA"/>
        </w:rPr>
        <w:t>подібне до процесів</w:t>
      </w:r>
      <w:r w:rsidRPr="008D6E41">
        <w:rPr>
          <w:lang w:val="uk-UA"/>
        </w:rPr>
        <w:t xml:space="preserve">, що </w:t>
      </w:r>
      <w:r w:rsidR="007723F4" w:rsidRPr="008D6E41">
        <w:rPr>
          <w:lang w:val="uk-UA"/>
        </w:rPr>
        <w:t xml:space="preserve">відбувалися у східних рабовласницьких деспотіях. </w:t>
      </w:r>
    </w:p>
    <w:p w:rsidR="00BD5479" w:rsidRPr="008D6E41" w:rsidRDefault="00BD5479" w:rsidP="003C7385">
      <w:pPr>
        <w:jc w:val="both"/>
        <w:rPr>
          <w:lang w:val="uk-UA"/>
        </w:rPr>
      </w:pPr>
      <w:r w:rsidRPr="008D6E41">
        <w:rPr>
          <w:lang w:val="uk-UA"/>
        </w:rPr>
        <w:t>Загалом, період архаїки є періодом створення грецького рабовласницької громади та держави. Період бурхливого розвитку та зростання.</w:t>
      </w:r>
    </w:p>
    <w:p w:rsidR="007723F4" w:rsidRPr="008D6E41" w:rsidRDefault="003C7385" w:rsidP="007723F4">
      <w:pPr>
        <w:jc w:val="both"/>
        <w:rPr>
          <w:lang w:val="uk-UA"/>
        </w:rPr>
      </w:pPr>
      <w:r w:rsidRPr="008D6E41">
        <w:rPr>
          <w:lang w:val="uk-UA"/>
        </w:rPr>
        <w:t>Грецьке мистецтво того часу стає значно складнішим, ступає на шлях реалістичного розвитку, на противагу умовності форм, що панувала до того. Це втім неоднаково відображується на різних напрямах мистецтва: найбільш прогресивно змінюється архітектура та вазовий розпис, в той час як скульптура</w:t>
      </w:r>
      <w:r w:rsidR="00DE5586" w:rsidRPr="008D6E41">
        <w:rPr>
          <w:lang w:val="uk-UA"/>
        </w:rPr>
        <w:t xml:space="preserve"> лишається досить консервативним напрямом.</w:t>
      </w:r>
    </w:p>
    <w:p w:rsidR="00A210B7" w:rsidRPr="008D6E41" w:rsidRDefault="00A210B7" w:rsidP="007723F4">
      <w:pPr>
        <w:jc w:val="both"/>
        <w:rPr>
          <w:lang w:val="uk-UA"/>
        </w:rPr>
      </w:pPr>
      <w:r w:rsidRPr="008D6E41">
        <w:rPr>
          <w:lang w:val="uk-UA"/>
        </w:rPr>
        <w:t xml:space="preserve">В цілому мистецтво архаїки багато у чому все ще зберігає умовність та схематизм. Реалістичні риси не отримують послідовного художнього узагальнення. Композиція </w:t>
      </w:r>
      <w:r w:rsidR="00AD5F73" w:rsidRPr="008D6E41">
        <w:rPr>
          <w:lang w:val="uk-UA"/>
        </w:rPr>
        <w:t xml:space="preserve">ще </w:t>
      </w:r>
      <w:r w:rsidRPr="008D6E41">
        <w:rPr>
          <w:lang w:val="uk-UA"/>
        </w:rPr>
        <w:t>має умо</w:t>
      </w:r>
      <w:r w:rsidR="00AD5F73" w:rsidRPr="008D6E41">
        <w:rPr>
          <w:lang w:val="uk-UA"/>
        </w:rPr>
        <w:t>вний характер, особливо групова: зображення подій нерідко зводиться  до символічного співставлення фігур або ряду окремих</w:t>
      </w:r>
      <w:r w:rsidRPr="008D6E41">
        <w:rPr>
          <w:lang w:val="uk-UA"/>
        </w:rPr>
        <w:t xml:space="preserve"> </w:t>
      </w:r>
      <w:r w:rsidR="00AD5F73" w:rsidRPr="008D6E41">
        <w:rPr>
          <w:lang w:val="uk-UA"/>
        </w:rPr>
        <w:t>зображень, що часто не пов’язані єдністю дії, чи навіть єдністю місця і часу.</w:t>
      </w:r>
    </w:p>
    <w:p w:rsidR="007723F4" w:rsidRPr="008D6E41" w:rsidRDefault="007723F4" w:rsidP="007723F4">
      <w:pPr>
        <w:jc w:val="both"/>
        <w:rPr>
          <w:lang w:val="uk-UA"/>
        </w:rPr>
      </w:pPr>
      <w:r w:rsidRPr="008D6E41">
        <w:rPr>
          <w:lang w:val="uk-UA"/>
        </w:rPr>
        <w:t>З огляду на</w:t>
      </w:r>
      <w:r w:rsidRPr="008D6E41">
        <w:rPr>
          <w:lang w:val="uk-UA"/>
        </w:rPr>
        <w:t xml:space="preserve"> історичні передумови</w:t>
      </w:r>
      <w:r w:rsidRPr="008D6E41">
        <w:rPr>
          <w:lang w:val="uk-UA"/>
        </w:rPr>
        <w:t xml:space="preserve">, а також той факт, що грецькі митці того часу широко користувалися напрацюваннями більш давніх культур, стає очевидним  </w:t>
      </w:r>
      <w:r w:rsidRPr="008D6E41">
        <w:rPr>
          <w:lang w:val="uk-UA"/>
        </w:rPr>
        <w:t xml:space="preserve">східного мистецтва. Слід, однак зазначити, що вплив напрацювань самої Греції часів </w:t>
      </w:r>
      <w:r w:rsidRPr="008D6E41">
        <w:rPr>
          <w:lang w:val="uk-UA"/>
        </w:rPr>
        <w:t>античної</w:t>
      </w:r>
      <w:r w:rsidRPr="008D6E41">
        <w:rPr>
          <w:lang w:val="uk-UA"/>
        </w:rPr>
        <w:t xml:space="preserve"> лишається більш визначним.</w:t>
      </w:r>
    </w:p>
    <w:p w:rsidR="00DE5586" w:rsidRPr="008D6E41" w:rsidRDefault="00BD5479" w:rsidP="003C7385">
      <w:pPr>
        <w:jc w:val="both"/>
        <w:rPr>
          <w:lang w:val="uk-UA"/>
        </w:rPr>
      </w:pPr>
      <w:r w:rsidRPr="008D6E41">
        <w:rPr>
          <w:lang w:val="uk-UA"/>
        </w:rPr>
        <w:lastRenderedPageBreak/>
        <w:t>В період архаїки складається система архітектурних ордерів</w:t>
      </w:r>
      <w:r w:rsidR="00591417" w:rsidRPr="008D6E41">
        <w:rPr>
          <w:lang w:val="uk-UA"/>
        </w:rPr>
        <w:t xml:space="preserve"> («порядок, стрій», серед ордерів того часу вирізняють доричний, іонічний та коринфський)</w:t>
      </w:r>
      <w:r w:rsidRPr="008D6E41">
        <w:rPr>
          <w:lang w:val="uk-UA"/>
        </w:rPr>
        <w:t xml:space="preserve">, розквітає сюжетний розпис на вазах. Намічується шлях до зображення у скульптурі гармонійно розвиненої людини. Виникає та розквітає лірична поезія, що пов’язано з посиленням  ролі особистості та інтересом до особистих почуттів людини. </w:t>
      </w:r>
    </w:p>
    <w:p w:rsidR="003D2249" w:rsidRPr="005F0A57" w:rsidRDefault="003D2249" w:rsidP="003C7385">
      <w:pPr>
        <w:jc w:val="both"/>
        <w:rPr>
          <w:u w:val="single"/>
          <w:lang w:val="uk-UA"/>
        </w:rPr>
      </w:pPr>
      <w:r w:rsidRPr="005F0A57">
        <w:rPr>
          <w:u w:val="single"/>
          <w:lang w:val="uk-UA"/>
        </w:rPr>
        <w:t>Архітектура.</w:t>
      </w:r>
    </w:p>
    <w:p w:rsidR="00AD5F73" w:rsidRPr="008D6E41" w:rsidRDefault="00AD5F73" w:rsidP="003C7385">
      <w:pPr>
        <w:jc w:val="both"/>
        <w:rPr>
          <w:lang w:val="uk-UA"/>
        </w:rPr>
      </w:pPr>
      <w:r w:rsidRPr="008D6E41">
        <w:rPr>
          <w:lang w:val="uk-UA"/>
        </w:rPr>
        <w:t xml:space="preserve">Архітектура архаїки представлена в першу чергу храмами, оскільки останні представляли собою сховище для загальної казни та художніх скарбів, площа ж перед ними представляла собою </w:t>
      </w:r>
      <w:r w:rsidR="00650B3E" w:rsidRPr="008D6E41">
        <w:rPr>
          <w:lang w:val="uk-UA"/>
        </w:rPr>
        <w:t>місце для зібрань та святкувань</w:t>
      </w:r>
      <w:r w:rsidRPr="008D6E41">
        <w:rPr>
          <w:lang w:val="uk-UA"/>
        </w:rPr>
        <w:t xml:space="preserve">. </w:t>
      </w:r>
      <w:r w:rsidR="00650B3E" w:rsidRPr="008D6E41">
        <w:rPr>
          <w:lang w:val="uk-UA"/>
        </w:rPr>
        <w:t xml:space="preserve">Вони втілювали ідею єдності, величі та досконалості міста-держави. У той період були експерименти з побудовами велетенських споруд, однак, переважно храми лишалися відносно невеликими і не подавляли людину своїми розмірами. </w:t>
      </w:r>
    </w:p>
    <w:p w:rsidR="00650B3E" w:rsidRPr="008D6E41" w:rsidRDefault="00650B3E" w:rsidP="003C7385">
      <w:pPr>
        <w:jc w:val="both"/>
        <w:rPr>
          <w:lang w:val="uk-UA"/>
        </w:rPr>
      </w:pPr>
      <w:r w:rsidRPr="008D6E41">
        <w:rPr>
          <w:lang w:val="uk-UA"/>
        </w:rPr>
        <w:t xml:space="preserve">Найпростішим та найдревнішим типом кам’яного архаїчного храму був так званий «храм в антах». Він складався з невеликого приміщення – </w:t>
      </w:r>
      <w:proofErr w:type="spellStart"/>
      <w:r w:rsidRPr="008D6E41">
        <w:rPr>
          <w:lang w:val="uk-UA"/>
        </w:rPr>
        <w:t>наоса</w:t>
      </w:r>
      <w:proofErr w:type="spellEnd"/>
      <w:r w:rsidRPr="008D6E41">
        <w:rPr>
          <w:lang w:val="uk-UA"/>
        </w:rPr>
        <w:t xml:space="preserve">, відкритого на схід. На його фасаді, між антами, тобто виступами бокових стін були розміщені дві колони. Всім цим «храм в антах» був близький до стародавнього </w:t>
      </w:r>
      <w:proofErr w:type="spellStart"/>
      <w:r w:rsidRPr="008D6E41">
        <w:rPr>
          <w:lang w:val="uk-UA"/>
        </w:rPr>
        <w:t>мегарону</w:t>
      </w:r>
      <w:proofErr w:type="spellEnd"/>
      <w:r w:rsidRPr="008D6E41">
        <w:rPr>
          <w:lang w:val="uk-UA"/>
        </w:rPr>
        <w:t xml:space="preserve">. В якості головного споруди поліса «храм в антах» був мало придатний: він був дуже замкнутий і розрахований на сприйняття тільки з фасаду. Тому пізніше, особливо в 6 ст. до н.е., </w:t>
      </w:r>
      <w:r w:rsidR="00591417" w:rsidRPr="008D6E41">
        <w:rPr>
          <w:lang w:val="uk-UA"/>
        </w:rPr>
        <w:t xml:space="preserve">він </w:t>
      </w:r>
      <w:r w:rsidRPr="008D6E41">
        <w:rPr>
          <w:lang w:val="uk-UA"/>
        </w:rPr>
        <w:t>використовувався найчастіше для невеликих споруд (наприклад, скарбниць в Дельфах).</w:t>
      </w:r>
    </w:p>
    <w:p w:rsidR="00591417" w:rsidRPr="008D6E41" w:rsidRDefault="00591417" w:rsidP="00591417">
      <w:pPr>
        <w:jc w:val="both"/>
        <w:rPr>
          <w:lang w:val="uk-UA"/>
        </w:rPr>
      </w:pPr>
      <w:r w:rsidRPr="008D6E41">
        <w:rPr>
          <w:lang w:val="uk-UA"/>
        </w:rPr>
        <w:t xml:space="preserve">Більш досконалим типом храму був </w:t>
      </w:r>
      <w:proofErr w:type="spellStart"/>
      <w:r w:rsidRPr="008D6E41">
        <w:rPr>
          <w:lang w:val="uk-UA"/>
        </w:rPr>
        <w:t>простиль</w:t>
      </w:r>
      <w:proofErr w:type="spellEnd"/>
      <w:r w:rsidRPr="008D6E41">
        <w:rPr>
          <w:lang w:val="uk-UA"/>
        </w:rPr>
        <w:t>, на передньому фасаді якого б</w:t>
      </w:r>
      <w:r w:rsidRPr="008D6E41">
        <w:rPr>
          <w:lang w:val="uk-UA"/>
        </w:rPr>
        <w:t xml:space="preserve">ули розміщені чотири колони. У </w:t>
      </w:r>
      <w:proofErr w:type="spellStart"/>
      <w:r w:rsidRPr="008D6E41">
        <w:rPr>
          <w:lang w:val="uk-UA"/>
        </w:rPr>
        <w:t>амфіпростилі</w:t>
      </w:r>
      <w:proofErr w:type="spellEnd"/>
      <w:r w:rsidRPr="008D6E41">
        <w:rPr>
          <w:lang w:val="uk-UA"/>
        </w:rPr>
        <w:t xml:space="preserve"> колонада прикрашала як передній, так і задній ф</w:t>
      </w:r>
      <w:r w:rsidRPr="008D6E41">
        <w:rPr>
          <w:lang w:val="uk-UA"/>
        </w:rPr>
        <w:t>асад, де був вхід до скарбниці.</w:t>
      </w:r>
    </w:p>
    <w:p w:rsidR="00591417" w:rsidRPr="008D6E41" w:rsidRDefault="00591417" w:rsidP="00591417">
      <w:pPr>
        <w:jc w:val="both"/>
        <w:rPr>
          <w:lang w:val="uk-UA"/>
        </w:rPr>
      </w:pPr>
      <w:r w:rsidRPr="008D6E41">
        <w:rPr>
          <w:lang w:val="uk-UA"/>
        </w:rPr>
        <w:t>Класичним типом грецького храму став периптер, тобто храм, який мав прямокутну форму і оточений з усіх чотирьох сторін колонадою. Периптер в основних рисах склався вже в другій половині 7 ст. до н.е. Подальший ро</w:t>
      </w:r>
      <w:r w:rsidRPr="008D6E41">
        <w:rPr>
          <w:lang w:val="uk-UA"/>
        </w:rPr>
        <w:t>звиток храмової архітектури йшов</w:t>
      </w:r>
      <w:r w:rsidRPr="008D6E41">
        <w:rPr>
          <w:lang w:val="uk-UA"/>
        </w:rPr>
        <w:t xml:space="preserve"> головним чином по лінії вдосконалення системи кон</w:t>
      </w:r>
      <w:r w:rsidRPr="008D6E41">
        <w:rPr>
          <w:lang w:val="uk-UA"/>
        </w:rPr>
        <w:t xml:space="preserve">струкцій і пропорцій </w:t>
      </w:r>
      <w:proofErr w:type="spellStart"/>
      <w:r w:rsidRPr="008D6E41">
        <w:rPr>
          <w:lang w:val="uk-UA"/>
        </w:rPr>
        <w:t>периптера</w:t>
      </w:r>
      <w:proofErr w:type="spellEnd"/>
      <w:r w:rsidRPr="008D6E41">
        <w:rPr>
          <w:lang w:val="uk-UA"/>
        </w:rPr>
        <w:t>.</w:t>
      </w:r>
    </w:p>
    <w:p w:rsidR="00591417" w:rsidRPr="008D6E41" w:rsidRDefault="00591417" w:rsidP="00591417">
      <w:pPr>
        <w:jc w:val="both"/>
        <w:rPr>
          <w:lang w:val="uk-UA"/>
        </w:rPr>
      </w:pPr>
      <w:r w:rsidRPr="008D6E41">
        <w:rPr>
          <w:lang w:val="uk-UA"/>
        </w:rPr>
        <w:t xml:space="preserve">Створення </w:t>
      </w:r>
      <w:proofErr w:type="spellStart"/>
      <w:r w:rsidRPr="008D6E41">
        <w:rPr>
          <w:lang w:val="uk-UA"/>
        </w:rPr>
        <w:t>периптера</w:t>
      </w:r>
      <w:proofErr w:type="spellEnd"/>
      <w:r w:rsidRPr="008D6E41">
        <w:rPr>
          <w:lang w:val="uk-UA"/>
        </w:rPr>
        <w:t xml:space="preserve"> дозволило вільно поміщати </w:t>
      </w:r>
      <w:r w:rsidRPr="008D6E41">
        <w:rPr>
          <w:lang w:val="uk-UA"/>
        </w:rPr>
        <w:t>будівлю</w:t>
      </w:r>
      <w:r w:rsidRPr="008D6E41">
        <w:rPr>
          <w:lang w:val="uk-UA"/>
        </w:rPr>
        <w:t xml:space="preserve"> у просторі і додало всьому строю храму урочисту сувору простоту.</w:t>
      </w:r>
    </w:p>
    <w:p w:rsidR="00591417" w:rsidRPr="008D6E41" w:rsidRDefault="00591417" w:rsidP="00591417">
      <w:pPr>
        <w:jc w:val="both"/>
        <w:rPr>
          <w:lang w:val="uk-UA"/>
        </w:rPr>
      </w:pPr>
      <w:r w:rsidRPr="008D6E41">
        <w:rPr>
          <w:lang w:val="uk-UA"/>
        </w:rPr>
        <w:t xml:space="preserve">Основні елементи конструкції </w:t>
      </w:r>
      <w:proofErr w:type="spellStart"/>
      <w:r w:rsidRPr="008D6E41">
        <w:rPr>
          <w:lang w:val="uk-UA"/>
        </w:rPr>
        <w:t>периптера</w:t>
      </w:r>
      <w:proofErr w:type="spellEnd"/>
      <w:r w:rsidRPr="008D6E41">
        <w:rPr>
          <w:lang w:val="uk-UA"/>
        </w:rPr>
        <w:t>: двосхилий дах, дерев’яні (пізніше кам’яні) балкові перекриття та колони (теж спочатку як дерев’яні стовпи і згодом кам’яні).</w:t>
      </w:r>
    </w:p>
    <w:p w:rsidR="003D2249" w:rsidRDefault="003D2249" w:rsidP="00591417">
      <w:pPr>
        <w:jc w:val="both"/>
        <w:rPr>
          <w:lang w:val="uk-UA"/>
        </w:rPr>
      </w:pPr>
    </w:p>
    <w:p w:rsidR="005F0A57" w:rsidRPr="008D6E41" w:rsidRDefault="005F0A57" w:rsidP="00591417">
      <w:pPr>
        <w:jc w:val="both"/>
        <w:rPr>
          <w:lang w:val="uk-UA"/>
        </w:rPr>
      </w:pPr>
    </w:p>
    <w:p w:rsidR="003D2249" w:rsidRPr="005F0A57" w:rsidRDefault="003D2249" w:rsidP="00591417">
      <w:pPr>
        <w:jc w:val="both"/>
        <w:rPr>
          <w:u w:val="single"/>
          <w:lang w:val="uk-UA"/>
        </w:rPr>
      </w:pPr>
      <w:r w:rsidRPr="005F0A57">
        <w:rPr>
          <w:u w:val="single"/>
          <w:lang w:val="uk-UA"/>
        </w:rPr>
        <w:lastRenderedPageBreak/>
        <w:t>Вазовий розпис.</w:t>
      </w:r>
    </w:p>
    <w:p w:rsidR="006C251E" w:rsidRPr="008D6E41" w:rsidRDefault="006C251E" w:rsidP="00591417">
      <w:pPr>
        <w:jc w:val="both"/>
        <w:rPr>
          <w:lang w:val="uk-UA"/>
        </w:rPr>
      </w:pPr>
      <w:r w:rsidRPr="008D6E41">
        <w:rPr>
          <w:lang w:val="uk-UA"/>
        </w:rPr>
        <w:t>У 7 і особливо в 6 ст. до н. е. склалася</w:t>
      </w:r>
      <w:r w:rsidR="008334E4" w:rsidRPr="008D6E41">
        <w:rPr>
          <w:lang w:val="uk-UA"/>
        </w:rPr>
        <w:t xml:space="preserve"> досить струнка, хоча і </w:t>
      </w:r>
      <w:proofErr w:type="spellStart"/>
      <w:r w:rsidR="008334E4" w:rsidRPr="008D6E41">
        <w:rPr>
          <w:lang w:val="uk-UA"/>
        </w:rPr>
        <w:t>допускаюча</w:t>
      </w:r>
      <w:proofErr w:type="spellEnd"/>
      <w:r w:rsidRPr="008D6E41">
        <w:rPr>
          <w:lang w:val="uk-UA"/>
        </w:rPr>
        <w:t xml:space="preserve"> окремі варіації система постійних форм ваз, </w:t>
      </w:r>
      <w:r w:rsidR="008334E4" w:rsidRPr="008D6E41">
        <w:rPr>
          <w:lang w:val="uk-UA"/>
        </w:rPr>
        <w:t xml:space="preserve">що </w:t>
      </w:r>
      <w:r w:rsidRPr="008D6E41">
        <w:rPr>
          <w:lang w:val="uk-UA"/>
        </w:rPr>
        <w:t>мали різне призначення.</w:t>
      </w:r>
    </w:p>
    <w:p w:rsidR="008334E4" w:rsidRPr="008D6E41" w:rsidRDefault="008334E4" w:rsidP="008334E4">
      <w:pPr>
        <w:jc w:val="both"/>
        <w:rPr>
          <w:lang w:val="uk-UA"/>
        </w:rPr>
      </w:pPr>
      <w:r w:rsidRPr="008D6E41">
        <w:rPr>
          <w:lang w:val="uk-UA"/>
        </w:rPr>
        <w:t>З</w:t>
      </w:r>
      <w:r w:rsidRPr="008D6E41">
        <w:rPr>
          <w:lang w:val="uk-UA"/>
        </w:rPr>
        <w:t xml:space="preserve">а часів ранньої архаїки (7 ст. до н.е.) в грецькому вазописі панував </w:t>
      </w:r>
      <w:r w:rsidRPr="008D6E41">
        <w:rPr>
          <w:lang w:val="uk-UA"/>
        </w:rPr>
        <w:t>стиль</w:t>
      </w:r>
      <w:r w:rsidRPr="008D6E41">
        <w:rPr>
          <w:lang w:val="uk-UA"/>
        </w:rPr>
        <w:t>, що наслідує Схід</w:t>
      </w:r>
      <w:r w:rsidRPr="008D6E41">
        <w:rPr>
          <w:lang w:val="uk-UA"/>
        </w:rPr>
        <w:t>. Центрами цього напрямку були торгові міста острівної і малоазійської Греції, а</w:t>
      </w:r>
      <w:r w:rsidRPr="008D6E41">
        <w:rPr>
          <w:lang w:val="uk-UA"/>
        </w:rPr>
        <w:t xml:space="preserve"> також Коринф. Вази з островів М</w:t>
      </w:r>
      <w:r w:rsidRPr="008D6E41">
        <w:rPr>
          <w:lang w:val="uk-UA"/>
        </w:rPr>
        <w:t xml:space="preserve">елосу, Родосу і з Коринфа </w:t>
      </w:r>
      <w:r w:rsidRPr="008D6E41">
        <w:rPr>
          <w:lang w:val="uk-UA"/>
        </w:rPr>
        <w:t>відрізнялися нарядністю розпису</w:t>
      </w:r>
      <w:r w:rsidRPr="008D6E41">
        <w:rPr>
          <w:lang w:val="uk-UA"/>
        </w:rPr>
        <w:t>. Розписи ці виконувалися коричневою фарбою кількох тонів, від майже червоного до буро-коричневого. Художники цих ваз з'єднували в одній компози</w:t>
      </w:r>
      <w:r w:rsidR="008D6E41">
        <w:rPr>
          <w:lang w:val="uk-UA"/>
        </w:rPr>
        <w:t>ції схематичні зображення людей</w:t>
      </w:r>
      <w:r w:rsidRPr="008D6E41">
        <w:rPr>
          <w:lang w:val="uk-UA"/>
        </w:rPr>
        <w:t xml:space="preserve">, тварин або фантастичних істот з чисто орнаментальними мотивами, </w:t>
      </w:r>
      <w:proofErr w:type="spellStart"/>
      <w:r w:rsidRPr="008D6E41">
        <w:rPr>
          <w:lang w:val="uk-UA"/>
        </w:rPr>
        <w:t>прагнучи</w:t>
      </w:r>
      <w:proofErr w:type="spellEnd"/>
      <w:r w:rsidRPr="008D6E41">
        <w:rPr>
          <w:lang w:val="uk-UA"/>
        </w:rPr>
        <w:t xml:space="preserve"> заповнити все поле композиції, не залишаючи порожніх місць, і цим створити враження декоративного цілого. Принципової різниці між зображенням людей і орнаментом майстер не </w:t>
      </w:r>
      <w:r w:rsidRPr="008D6E41">
        <w:rPr>
          <w:lang w:val="uk-UA"/>
        </w:rPr>
        <w:t>вбачав.</w:t>
      </w:r>
    </w:p>
    <w:p w:rsidR="008334E4" w:rsidRPr="008D6E41" w:rsidRDefault="008334E4" w:rsidP="008334E4">
      <w:pPr>
        <w:jc w:val="both"/>
        <w:rPr>
          <w:lang w:val="uk-UA"/>
        </w:rPr>
      </w:pPr>
      <w:r w:rsidRPr="008D6E41">
        <w:rPr>
          <w:lang w:val="uk-UA"/>
        </w:rPr>
        <w:t xml:space="preserve">У 6 ст. до н.е. на зміну </w:t>
      </w:r>
      <w:r w:rsidRPr="008D6E41">
        <w:rPr>
          <w:lang w:val="uk-UA"/>
        </w:rPr>
        <w:t xml:space="preserve">прийшла так звана </w:t>
      </w:r>
      <w:proofErr w:type="spellStart"/>
      <w:r w:rsidRPr="008D6E41">
        <w:rPr>
          <w:lang w:val="uk-UA"/>
        </w:rPr>
        <w:t>чорнофі</w:t>
      </w:r>
      <w:r w:rsidR="008D6E41">
        <w:rPr>
          <w:lang w:val="uk-UA"/>
        </w:rPr>
        <w:t>гурний</w:t>
      </w:r>
      <w:proofErr w:type="spellEnd"/>
      <w:r w:rsidRPr="008D6E41">
        <w:rPr>
          <w:lang w:val="uk-UA"/>
        </w:rPr>
        <w:t xml:space="preserve"> </w:t>
      </w:r>
      <w:r w:rsidR="008D6E41">
        <w:rPr>
          <w:lang w:val="uk-UA"/>
        </w:rPr>
        <w:t>вазопис</w:t>
      </w:r>
      <w:r w:rsidRPr="008D6E41">
        <w:rPr>
          <w:lang w:val="uk-UA"/>
        </w:rPr>
        <w:t>, що зародилася ще в 7 ст</w:t>
      </w:r>
      <w:r w:rsidRPr="008D6E41">
        <w:rPr>
          <w:lang w:val="uk-UA"/>
        </w:rPr>
        <w:t>. Візерунковий орнамент був витіснений чітким силуетним малюнком, що характеризує загальний вигляд фігури і більш-менш виразно передає жест і рух. Малюнки людей і тварин заливалися чорним лаком і чітко виділялися н</w:t>
      </w:r>
      <w:r w:rsidRPr="008D6E41">
        <w:rPr>
          <w:lang w:val="uk-UA"/>
        </w:rPr>
        <w:t xml:space="preserve">а червоному тлі обпаленої глини. Іноді додавали білий колір і </w:t>
      </w:r>
      <w:proofErr w:type="spellStart"/>
      <w:r w:rsidRPr="008D6E41">
        <w:rPr>
          <w:lang w:val="uk-UA"/>
        </w:rPr>
        <w:t>процарапування</w:t>
      </w:r>
      <w:proofErr w:type="spellEnd"/>
      <w:r w:rsidRPr="008D6E41">
        <w:rPr>
          <w:lang w:val="uk-UA"/>
        </w:rPr>
        <w:t xml:space="preserve"> візерунку</w:t>
      </w:r>
      <w:r w:rsidRPr="008D6E41">
        <w:rPr>
          <w:lang w:val="uk-UA"/>
        </w:rPr>
        <w:t xml:space="preserve"> одягу, волосся і т. </w:t>
      </w:r>
      <w:r w:rsidRPr="008D6E41">
        <w:rPr>
          <w:lang w:val="uk-UA"/>
        </w:rPr>
        <w:t xml:space="preserve">п. по поверхні лаку. Послідовна </w:t>
      </w:r>
      <w:r w:rsidRPr="008D6E41">
        <w:rPr>
          <w:lang w:val="uk-UA"/>
        </w:rPr>
        <w:t>низка постатей розгортала ясну і зрозуміл</w:t>
      </w:r>
      <w:r w:rsidRPr="008D6E41">
        <w:rPr>
          <w:lang w:val="uk-UA"/>
        </w:rPr>
        <w:t>у стрічку розповіді.</w:t>
      </w:r>
    </w:p>
    <w:p w:rsidR="008334E4" w:rsidRPr="008D6E41" w:rsidRDefault="008D6E41" w:rsidP="008334E4">
      <w:pPr>
        <w:jc w:val="both"/>
        <w:rPr>
          <w:lang w:val="uk-UA"/>
        </w:rPr>
      </w:pPr>
      <w:r w:rsidRPr="008D6E41">
        <w:rPr>
          <w:lang w:val="uk-UA"/>
        </w:rPr>
        <w:t>Наприклад</w:t>
      </w:r>
      <w:r w:rsidR="008334E4" w:rsidRPr="008D6E41">
        <w:rPr>
          <w:lang w:val="uk-UA"/>
        </w:rPr>
        <w:t>, на одному корінфському кратері середини 6 ст. до н.е. зображений біг колісниць, мідні триніжки, призначені в нагороду переможцю, і г</w:t>
      </w:r>
      <w:r>
        <w:rPr>
          <w:lang w:val="uk-UA"/>
        </w:rPr>
        <w:t>лядачі, які вітають переможців.</w:t>
      </w:r>
    </w:p>
    <w:p w:rsidR="008D6E41" w:rsidRDefault="008D6E41" w:rsidP="008334E4">
      <w:pPr>
        <w:jc w:val="both"/>
        <w:rPr>
          <w:lang w:val="uk-UA"/>
        </w:rPr>
      </w:pPr>
      <w:r w:rsidRPr="008D6E41">
        <w:rPr>
          <w:lang w:val="uk-UA"/>
        </w:rPr>
        <w:t>Найбільшого розкв</w:t>
      </w:r>
      <w:r>
        <w:rPr>
          <w:lang w:val="uk-UA"/>
        </w:rPr>
        <w:t xml:space="preserve">іту </w:t>
      </w:r>
      <w:proofErr w:type="spellStart"/>
      <w:r>
        <w:rPr>
          <w:lang w:val="uk-UA"/>
        </w:rPr>
        <w:t>чорнофігурний</w:t>
      </w:r>
      <w:proofErr w:type="spellEnd"/>
      <w:r>
        <w:rPr>
          <w:lang w:val="uk-UA"/>
        </w:rPr>
        <w:t xml:space="preserve"> вазопис досяг</w:t>
      </w:r>
      <w:r w:rsidR="008334E4" w:rsidRPr="008D6E41">
        <w:rPr>
          <w:lang w:val="uk-UA"/>
        </w:rPr>
        <w:t xml:space="preserve"> в Аттиці. Назва</w:t>
      </w:r>
      <w:r w:rsidRPr="008D6E41">
        <w:rPr>
          <w:lang w:val="uk-UA"/>
        </w:rPr>
        <w:t xml:space="preserve"> одного, з передмість Афін, яке славилося у</w:t>
      </w:r>
      <w:r w:rsidR="008334E4" w:rsidRPr="008D6E41">
        <w:rPr>
          <w:lang w:val="uk-UA"/>
        </w:rPr>
        <w:t xml:space="preserve"> 6 і 5 ст. до н.е. своїми </w:t>
      </w:r>
      <w:r w:rsidRPr="008D6E41">
        <w:rPr>
          <w:lang w:val="uk-UA"/>
        </w:rPr>
        <w:t>гончарями</w:t>
      </w:r>
      <w:r w:rsidR="008334E4" w:rsidRPr="008D6E41">
        <w:rPr>
          <w:lang w:val="uk-UA"/>
        </w:rPr>
        <w:t>, - Керамік - перетворилося в назву виробів з обпаленої глини.</w:t>
      </w:r>
    </w:p>
    <w:p w:rsidR="008D6E41" w:rsidRDefault="008D6E41" w:rsidP="008334E4">
      <w:pPr>
        <w:jc w:val="both"/>
        <w:rPr>
          <w:lang w:val="uk-UA"/>
        </w:rPr>
      </w:pPr>
    </w:p>
    <w:p w:rsidR="008D6E41" w:rsidRPr="005F0A57" w:rsidRDefault="008D6E41" w:rsidP="008334E4">
      <w:pPr>
        <w:jc w:val="both"/>
        <w:rPr>
          <w:u w:val="single"/>
          <w:lang w:val="uk-UA"/>
        </w:rPr>
      </w:pPr>
      <w:r w:rsidRPr="005F0A57">
        <w:rPr>
          <w:u w:val="single"/>
          <w:lang w:val="uk-UA"/>
        </w:rPr>
        <w:t>Скульптури.</w:t>
      </w:r>
    </w:p>
    <w:p w:rsidR="008D6E41" w:rsidRDefault="008D6E41" w:rsidP="008334E4">
      <w:pPr>
        <w:jc w:val="both"/>
        <w:rPr>
          <w:lang w:val="uk-UA"/>
        </w:rPr>
      </w:pPr>
      <w:r w:rsidRPr="008D6E41">
        <w:rPr>
          <w:lang w:val="uk-UA"/>
        </w:rPr>
        <w:t>Майже до самого кінця архаїчного періоду - до середини 6 ст. до н.е. створювалися суворо фронтальні і нерухомі ст</w:t>
      </w:r>
      <w:r>
        <w:rPr>
          <w:lang w:val="uk-UA"/>
        </w:rPr>
        <w:t xml:space="preserve">атуї богів, немов застиглі в </w:t>
      </w:r>
      <w:r w:rsidRPr="008D6E41">
        <w:rPr>
          <w:lang w:val="uk-UA"/>
        </w:rPr>
        <w:t xml:space="preserve"> урочистому спокої. В абстракт</w:t>
      </w:r>
      <w:r>
        <w:rPr>
          <w:lang w:val="uk-UA"/>
        </w:rPr>
        <w:t xml:space="preserve">ності і навіть іноді </w:t>
      </w:r>
      <w:proofErr w:type="spellStart"/>
      <w:r>
        <w:rPr>
          <w:lang w:val="uk-UA"/>
        </w:rPr>
        <w:t>геометризмі</w:t>
      </w:r>
      <w:proofErr w:type="spellEnd"/>
      <w:r w:rsidRPr="008D6E41">
        <w:rPr>
          <w:lang w:val="uk-UA"/>
        </w:rPr>
        <w:t xml:space="preserve"> форм позначалися прийоми, що йдуть ще від мистецтва гомерівського періоду.</w:t>
      </w:r>
    </w:p>
    <w:p w:rsidR="008D6E41" w:rsidRDefault="008D6E41" w:rsidP="008D6E41">
      <w:pPr>
        <w:jc w:val="both"/>
      </w:pPr>
      <w:r>
        <w:rPr>
          <w:lang w:val="uk-UA"/>
        </w:rPr>
        <w:t xml:space="preserve">Прикладами таких </w:t>
      </w:r>
      <w:proofErr w:type="spellStart"/>
      <w:r>
        <w:rPr>
          <w:lang w:val="uk-UA"/>
        </w:rPr>
        <w:t>статуй</w:t>
      </w:r>
      <w:proofErr w:type="spellEnd"/>
      <w:r>
        <w:rPr>
          <w:lang w:val="uk-UA"/>
        </w:rPr>
        <w:t xml:space="preserve"> є «Артеміда» з острова </w:t>
      </w:r>
      <w:proofErr w:type="spellStart"/>
      <w:r>
        <w:rPr>
          <w:lang w:val="uk-UA"/>
        </w:rPr>
        <w:t>Делоса</w:t>
      </w:r>
      <w:proofErr w:type="spellEnd"/>
      <w:r>
        <w:rPr>
          <w:lang w:val="uk-UA"/>
        </w:rPr>
        <w:t xml:space="preserve"> та «Гера» з острова </w:t>
      </w:r>
      <w:proofErr w:type="spellStart"/>
      <w:r>
        <w:rPr>
          <w:lang w:val="uk-UA"/>
        </w:rPr>
        <w:t>Самоса</w:t>
      </w:r>
      <w:proofErr w:type="spellEnd"/>
      <w:r>
        <w:rPr>
          <w:lang w:val="uk-UA"/>
        </w:rPr>
        <w:t>.</w:t>
      </w:r>
    </w:p>
    <w:p w:rsidR="008D6E41" w:rsidRDefault="008D6E41" w:rsidP="008D6E41">
      <w:pPr>
        <w:jc w:val="both"/>
        <w:rPr>
          <w:lang w:val="uk-UA"/>
        </w:rPr>
      </w:pPr>
      <w:r>
        <w:rPr>
          <w:lang w:val="uk-UA"/>
        </w:rPr>
        <w:t>Н</w:t>
      </w:r>
      <w:r w:rsidRPr="008D6E41">
        <w:rPr>
          <w:lang w:val="uk-UA"/>
        </w:rPr>
        <w:t>е можна говорити тільки про невміння зобразити людську фігу</w:t>
      </w:r>
      <w:r w:rsidR="005F0A57">
        <w:rPr>
          <w:lang w:val="uk-UA"/>
        </w:rPr>
        <w:t>ру або про нестачу майстерності. Н</w:t>
      </w:r>
      <w:r w:rsidRPr="008D6E41">
        <w:rPr>
          <w:lang w:val="uk-UA"/>
        </w:rPr>
        <w:t xml:space="preserve">а прикладі статуї «Гери» </w:t>
      </w:r>
      <w:r w:rsidR="005F0A57">
        <w:rPr>
          <w:lang w:val="uk-UA"/>
        </w:rPr>
        <w:t>видно, що х</w:t>
      </w:r>
      <w:r w:rsidRPr="008D6E41">
        <w:rPr>
          <w:lang w:val="uk-UA"/>
        </w:rPr>
        <w:t>у</w:t>
      </w:r>
      <w:r w:rsidR="005F0A57">
        <w:rPr>
          <w:lang w:val="uk-UA"/>
        </w:rPr>
        <w:t>дожник, який створив цю статую,</w:t>
      </w:r>
      <w:r w:rsidRPr="008D6E41">
        <w:rPr>
          <w:lang w:val="uk-UA"/>
        </w:rPr>
        <w:t xml:space="preserve"> дуже добр</w:t>
      </w:r>
      <w:r w:rsidR="005F0A57">
        <w:rPr>
          <w:lang w:val="uk-UA"/>
        </w:rPr>
        <w:t xml:space="preserve">е передав різні тканини - важкого верхнього і </w:t>
      </w:r>
      <w:r w:rsidR="005F0A57">
        <w:rPr>
          <w:lang w:val="uk-UA"/>
        </w:rPr>
        <w:lastRenderedPageBreak/>
        <w:t>тонкого нижнього</w:t>
      </w:r>
      <w:r w:rsidRPr="008D6E41">
        <w:rPr>
          <w:lang w:val="uk-UA"/>
        </w:rPr>
        <w:t xml:space="preserve"> одягу, ретельно зобразив складки, правильно встановив пропорції фігури. Однак статуя нагадує скоріше стовбур дерева, а не живе л</w:t>
      </w:r>
      <w:r w:rsidR="005F0A57">
        <w:rPr>
          <w:lang w:val="uk-UA"/>
        </w:rPr>
        <w:t xml:space="preserve">юдське тіло; вона здається </w:t>
      </w:r>
      <w:proofErr w:type="spellStart"/>
      <w:r w:rsidR="005F0A57">
        <w:rPr>
          <w:lang w:val="uk-UA"/>
        </w:rPr>
        <w:t>скутішою</w:t>
      </w:r>
      <w:proofErr w:type="spellEnd"/>
      <w:r w:rsidRPr="008D6E41">
        <w:rPr>
          <w:lang w:val="uk-UA"/>
        </w:rPr>
        <w:t xml:space="preserve">, ніж самі умовні з єгипетських </w:t>
      </w:r>
      <w:proofErr w:type="spellStart"/>
      <w:r w:rsidRPr="008D6E41">
        <w:rPr>
          <w:lang w:val="uk-UA"/>
        </w:rPr>
        <w:t>статуй</w:t>
      </w:r>
      <w:proofErr w:type="spellEnd"/>
      <w:r w:rsidRPr="008D6E41">
        <w:rPr>
          <w:lang w:val="uk-UA"/>
        </w:rPr>
        <w:t xml:space="preserve">. </w:t>
      </w:r>
      <w:r w:rsidR="005F0A57">
        <w:rPr>
          <w:lang w:val="uk-UA"/>
        </w:rPr>
        <w:t>С</w:t>
      </w:r>
      <w:r w:rsidRPr="008D6E41">
        <w:rPr>
          <w:lang w:val="uk-UA"/>
        </w:rPr>
        <w:t>правді реалістичних завдань мистецтво ще не ставить: завданням художника було створити урочисте, застигле статуя, предмет культу, священний і таємничий образ божества.</w:t>
      </w:r>
    </w:p>
    <w:p w:rsidR="005F0A57" w:rsidRDefault="005F0A57" w:rsidP="008D6E41">
      <w:pPr>
        <w:jc w:val="both"/>
        <w:rPr>
          <w:lang w:val="uk-UA"/>
        </w:rPr>
      </w:pPr>
      <w:r w:rsidRPr="005F0A57">
        <w:rPr>
          <w:lang w:val="uk-UA"/>
        </w:rPr>
        <w:t>Особливо типовими для п</w:t>
      </w:r>
      <w:r>
        <w:rPr>
          <w:lang w:val="uk-UA"/>
        </w:rPr>
        <w:t>еріоду архаїки були прямо стоячі</w:t>
      </w:r>
      <w:r w:rsidRPr="005F0A57">
        <w:rPr>
          <w:lang w:val="uk-UA"/>
        </w:rPr>
        <w:t xml:space="preserve"> оголені статуї героїв, або, пізніше, воїнів, так звані </w:t>
      </w:r>
      <w:proofErr w:type="spellStart"/>
      <w:r w:rsidRPr="005F0A57">
        <w:rPr>
          <w:lang w:val="uk-UA"/>
        </w:rPr>
        <w:t>куроси</w:t>
      </w:r>
      <w:proofErr w:type="spellEnd"/>
      <w:r w:rsidRPr="005F0A57">
        <w:rPr>
          <w:lang w:val="uk-UA"/>
        </w:rPr>
        <w:t>.</w:t>
      </w:r>
    </w:p>
    <w:p w:rsidR="005F0A57" w:rsidRPr="008D6E41" w:rsidRDefault="005F0A57" w:rsidP="008D6E41">
      <w:pPr>
        <w:jc w:val="both"/>
        <w:rPr>
          <w:lang w:val="uk-UA"/>
        </w:rPr>
      </w:pPr>
      <w:r>
        <w:rPr>
          <w:lang w:val="uk-UA"/>
        </w:rPr>
        <w:t xml:space="preserve">Це висунення </w:t>
      </w:r>
      <w:r w:rsidRPr="005F0A57">
        <w:rPr>
          <w:lang w:val="uk-UA"/>
        </w:rPr>
        <w:t>поряд з богами також і людини - атлета і воїна - показувало, що архаїчне грецьке мистецтво шляхом возвеличення кращих, найсильніших і</w:t>
      </w:r>
      <w:r>
        <w:rPr>
          <w:lang w:val="uk-UA"/>
        </w:rPr>
        <w:t xml:space="preserve"> найбільш мужніх громадян почало</w:t>
      </w:r>
      <w:r w:rsidRPr="005F0A57">
        <w:rPr>
          <w:lang w:val="uk-UA"/>
        </w:rPr>
        <w:t xml:space="preserve"> ставити завдання громадського виховання людей, стверджуючи передові етичні ідеали свого часу. </w:t>
      </w:r>
    </w:p>
    <w:sectPr w:rsidR="005F0A57" w:rsidRPr="008D6E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385"/>
    <w:rsid w:val="001B761E"/>
    <w:rsid w:val="003C7385"/>
    <w:rsid w:val="003D2249"/>
    <w:rsid w:val="00591417"/>
    <w:rsid w:val="005F0A57"/>
    <w:rsid w:val="00650B3E"/>
    <w:rsid w:val="006C251E"/>
    <w:rsid w:val="007723F4"/>
    <w:rsid w:val="008334E4"/>
    <w:rsid w:val="008D6E41"/>
    <w:rsid w:val="00A210B7"/>
    <w:rsid w:val="00AD5F73"/>
    <w:rsid w:val="00BD5479"/>
    <w:rsid w:val="00DE5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0E7E08-621A-46D6-92F7-8A4BC2876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73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26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5</Pages>
  <Words>1487</Words>
  <Characters>8479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</cp:revision>
  <dcterms:created xsi:type="dcterms:W3CDTF">2017-01-17T11:04:00Z</dcterms:created>
  <dcterms:modified xsi:type="dcterms:W3CDTF">2017-01-17T13:19:00Z</dcterms:modified>
</cp:coreProperties>
</file>