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Calibri" w:hAnsi="Calibri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color w:val="000000"/>
          <w:sz w:val="22"/>
          <w:szCs w:val="22"/>
          <w:shd w:fill="FFFFFF" w:val="clear"/>
          <w:lang w:val="uk-UA"/>
        </w:rPr>
        <w:t xml:space="preserve">31. </w:t>
      </w:r>
      <w:r>
        <w:rPr>
          <w:rFonts w:cs="Times New Roman" w:ascii="Calibri" w:hAnsi="Calibri"/>
          <w:b w:val="false"/>
          <w:bCs w:val="false"/>
          <w:color w:val="000000"/>
          <w:sz w:val="22"/>
          <w:szCs w:val="22"/>
          <w:shd w:fill="FFFFFF" w:val="clear"/>
          <w:lang w:val="uk-UA"/>
        </w:rPr>
        <w:t>Феномен неогуманізму в межах традиційної епохи і сучасності — Давид, Гойя. Романтизм живопису Франції, Англії, Німеччини, Іспанії.</w:t>
      </w:r>
    </w:p>
    <w:p>
      <w:pPr>
        <w:pStyle w:val="Normal"/>
        <w:spacing w:before="0" w:after="0"/>
        <w:rPr>
          <w:rFonts w:cs="Times New Roman"/>
          <w:highlight w:val="white"/>
          <w:lang w:val="uk-UA"/>
        </w:rPr>
      </w:pPr>
      <w:r>
        <w:rPr>
          <w:rFonts w:ascii="Calibri" w:hAnsi="Calibri"/>
          <w:color w:val="000000"/>
          <w:sz w:val="22"/>
          <w:szCs w:val="22"/>
        </w:rPr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 середині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XVIII ст.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 Німеччині сформувалась нова течія — неогуманізм.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Характерною рисою неогуманізму було те, що він сприяв відродженню інтересу до культури античного світу. На відміну від класицизму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багато уваги стали приділяти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 не тільки вивченню давніх мов, а й античній історії, грецькій філософії, літературі, римському праву тощо. </w:t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До початку XIX ст. характер неогуманізму дещо змінився. Його пізніші представники А.Вольф, В.Гумбольт, І.Гердер та ін., вважаючи і далі греків ідеалом, до якого потрібно прямувати у вихованні, зосередили свою увагу на проблемі розвитку різних здібностей людини. </w:t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Найбільш яскравим представником неогуманізму був Вільгельм Гумбольт (1767-1835) – видатний німецький філолог і прогресивний громадський діяч. Він був ініціатором відкриття Берлінського університету у 1809 році.</w:t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В стані глибокої кризи знаходився господарський і суспільно-політичний лад у XVIII столітті у багатьох європейських країнах. Культура Франції XVIII століття - це вік Просвітительства, що висунуло цілу плеяду талановитих вчених, філософів, публіцистів, письменників, вік "галантних свят", що пов'язані із стилем рококо.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Всю епоху Просвітительства пронизує критичний дух. Поширюються у Франції нова література, філософія та мистецтво.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На боротьбу проти абсолютизму першим піднімається Франсуа Вольтер.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Ця боротіба закінчується Французської Революцією, яка сколихнула всю спільноту Франції.  Революційний класицизм був закономірним результатом віку Просвітительства. </w:t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Англія стає пер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шою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європейською державою, яка стала на шлях капіталізму.Інтенсивний економічний розвиток країни обумовив піднесення культури. Англійське мистецтво раніше пережило Просвітництво, тому відрізнялось більшою поміркованістю та демократичністю.</w:t>
      </w:r>
    </w:p>
    <w:p>
      <w:pPr>
        <w:pStyle w:val="Style16"/>
        <w:widowControl/>
        <w:spacing w:before="0" w:after="10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Жак-Луї Давід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яскравий представник французького класицизму, активно підтримував Французьку Революцію.</w:t>
      </w:r>
    </w:p>
    <w:p>
      <w:pPr>
        <w:pStyle w:val="Style20"/>
        <w:shd w:fill="FFFFFF" w:val="clear"/>
        <w:spacing w:lineRule="auto" w:line="276" w:before="120" w:after="120"/>
        <w:rPr>
          <w:rFonts w:ascii="Calibri" w:hAnsi="Calibri"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  <w:t>Жак-Луї Давід</w:t>
      </w:r>
    </w:p>
    <w:p>
      <w:pPr>
        <w:pStyle w:val="Style20"/>
        <w:shd w:fill="FFFFFF" w:val="clear"/>
        <w:spacing w:lineRule="auto" w:line="276" w:before="120" w:after="120"/>
        <w:rPr/>
      </w:pPr>
      <w:r>
        <w:rPr>
          <w:rFonts w:cs="Calibri" w:ascii="Calibri" w:hAnsi="Calibri"/>
          <w:color w:val="000000"/>
          <w:sz w:val="22"/>
          <w:szCs w:val="22"/>
        </w:rPr>
        <w:t>У ранніх творах художника Жака-Луї Давіда переважають віяння рококо. Навіть рання картина «Смерть</w:t>
      </w:r>
      <w:r>
        <w:rPr>
          <w:rStyle w:val="Appleconvertedspace"/>
          <w:rFonts w:cs="Calibri" w:ascii="Calibri" w:hAnsi="Calibri"/>
          <w:color w:val="000000"/>
          <w:sz w:val="22"/>
          <w:szCs w:val="22"/>
        </w:rPr>
        <w:t xml:space="preserve"> </w:t>
      </w:r>
      <w:r>
        <w:rPr>
          <w:rFonts w:cs="Calibri" w:ascii="Calibri" w:hAnsi="Calibri"/>
          <w:color w:val="000000"/>
          <w:sz w:val="22"/>
          <w:szCs w:val="22"/>
        </w:rPr>
        <w:t>філософа</w:t>
      </w:r>
      <w:r>
        <w:rPr>
          <w:rStyle w:val="Appleconvertedspace"/>
          <w:rFonts w:cs="Calibri" w:ascii="Calibri" w:hAnsi="Calibri"/>
          <w:color w:val="000000"/>
          <w:sz w:val="22"/>
          <w:szCs w:val="22"/>
        </w:rPr>
        <w:t xml:space="preserve"> </w:t>
      </w:r>
      <w:r>
        <w:rPr>
          <w:rFonts w:cs="Calibri" w:ascii="Calibri" w:hAnsi="Calibri"/>
          <w:color w:val="000000"/>
          <w:sz w:val="22"/>
          <w:szCs w:val="22"/>
        </w:rPr>
        <w:t xml:space="preserve">Сенеки» з трагічним сюжетом —  манірна. Після перебування у Римі митець стає послідовником класицизму давньоримського зразка. </w:t>
      </w:r>
      <w:r>
        <w:rPr>
          <w:rStyle w:val="Appleconvertedspace"/>
          <w:rFonts w:cs="Calibri" w:ascii="Calibri" w:hAnsi="Calibri"/>
          <w:color w:val="000000"/>
          <w:sz w:val="22"/>
          <w:szCs w:val="22"/>
        </w:rPr>
        <w:t xml:space="preserve">Наприклад,  героїчна </w:t>
      </w:r>
      <w:r>
        <w:rPr>
          <w:rFonts w:cs="Calibri" w:ascii="Calibri" w:hAnsi="Calibri"/>
          <w:color w:val="000000"/>
          <w:sz w:val="22"/>
          <w:szCs w:val="22"/>
        </w:rPr>
        <w:t xml:space="preserve">«Присяга Гораціїв». Жак-Луї Давід митці доби, рішуче відмовився від стилістики тендітного рококо, відкривши нові можливості в іншому стилі і загалом в мистецтві. </w:t>
      </w:r>
    </w:p>
    <w:p>
      <w:pPr>
        <w:pStyle w:val="Normal"/>
        <w:spacing w:lineRule="auto" w:line="276"/>
        <w:rPr>
          <w:rFonts w:ascii="Calibri" w:hAnsi="Calibri" w:cs="Calibri"/>
          <w:color w:val="252525"/>
          <w:sz w:val="22"/>
          <w:szCs w:val="22"/>
          <w:highlight w:val="white"/>
        </w:rPr>
      </w:pPr>
      <w:r>
        <w:rPr>
          <w:rFonts w:cs="Calibri" w:ascii="Calibri" w:hAnsi="Calibri"/>
          <w:color w:val="000000"/>
          <w:sz w:val="22"/>
          <w:szCs w:val="22"/>
          <w:shd w:fill="FFFFFF" w:val="clear"/>
        </w:rPr>
        <w:t xml:space="preserve">Героїчну стилістику Жак-Луї Давид і підкорив завданням і ідеалам французької революції. Його руці належать портрети Наполеона, а також зображення його коронації. </w:t>
      </w:r>
      <w:r>
        <w:rPr>
          <w:rFonts w:cs="Calibri"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</w:rPr>
        <w:t>Творчість Давида - мистецтво, нерозривно пов'язане з чіткою ідеологією, зі свідомим прагненням створити нову художню систему, відповідну новій епосі.</w:t>
      </w:r>
      <w:r>
        <w:rPr>
          <w:rFonts w:cs="Calibri" w:ascii="Calibri" w:hAnsi="Calibri"/>
          <w:color w:val="000000"/>
          <w:sz w:val="22"/>
          <w:szCs w:val="22"/>
          <w:shd w:fill="FFFFFF" w:val="clear"/>
        </w:rPr>
        <w:t xml:space="preserve"> </w:t>
      </w:r>
    </w:p>
    <w:p>
      <w:pPr>
        <w:pStyle w:val="Style20"/>
        <w:shd w:fill="FFFFFF" w:val="clear"/>
        <w:spacing w:lineRule="auto" w:line="276" w:before="120" w:after="120"/>
        <w:rPr/>
      </w:pPr>
      <w:r>
        <w:rPr>
          <w:rFonts w:cs="Calibri" w:ascii="Calibri" w:hAnsi="Calibri"/>
          <w:color w:val="000000"/>
          <w:sz w:val="22"/>
          <w:szCs w:val="22"/>
        </w:rPr>
        <w:t>По відновленні</w:t>
      </w:r>
      <w:r>
        <w:rPr>
          <w:rStyle w:val="Appleconvertedspace"/>
          <w:rFonts w:cs="Calibri" w:ascii="Calibri" w:hAnsi="Calibri"/>
          <w:color w:val="000000"/>
          <w:sz w:val="22"/>
          <w:szCs w:val="22"/>
        </w:rPr>
        <w:t xml:space="preserve"> </w:t>
      </w:r>
      <w:r>
        <w:rPr>
          <w:rFonts w:cs="Calibri" w:ascii="Calibri" w:hAnsi="Calibri"/>
          <w:color w:val="000000"/>
          <w:sz w:val="22"/>
          <w:szCs w:val="22"/>
        </w:rPr>
        <w:t>монархії</w:t>
      </w:r>
      <w:r>
        <w:rPr>
          <w:rStyle w:val="Appleconvertedspace"/>
          <w:rFonts w:cs="Calibri" w:ascii="Calibri" w:hAnsi="Calibri"/>
          <w:color w:val="000000"/>
          <w:sz w:val="22"/>
          <w:szCs w:val="22"/>
        </w:rPr>
        <w:t xml:space="preserve"> Давид емігрував забравши з собою одні з найвидатніших своїх творів революційного класицизму:</w:t>
      </w:r>
      <w:r>
        <w:rPr>
          <w:rFonts w:cs="Calibri" w:ascii="Calibri" w:hAnsi="Calibri"/>
          <w:color w:val="000000"/>
          <w:sz w:val="22"/>
          <w:szCs w:val="22"/>
        </w:rPr>
        <w:t>"Смерть Марата " та «Смерть Лепеллетьє» (втрачена).</w:t>
      </w:r>
    </w:p>
    <w:p>
      <w:pPr>
        <w:pStyle w:val="Style20"/>
        <w:widowControl/>
        <w:shd w:fill="FFFFFF" w:val="clear"/>
        <w:spacing w:lineRule="auto" w:line="276" w:before="120" w:after="120"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“</w:t>
      </w:r>
      <w:r>
        <w:rPr>
          <w:rFonts w:cs="Calibri"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Смерть Марата” - найвідоміша та найвидатніша робота Давида.</w:t>
      </w:r>
      <w:r>
        <w:rPr>
          <w:rFonts w:cs="Calibri"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Портрет зображає одного з найактивніших провідників революції Жана-Поля Марата, вбитого ножем. На картині залишені лише важливі елементи: ванна, лист, ніж, рана, які розкривають трагічність події. Світотінь підкреслює відчужденність. Поруч з ванною стоїть чурбан, на якому написано, ніби як епітафію: “Давид — Марату”.</w:t>
      </w:r>
    </w:p>
    <w:p>
      <w:pPr>
        <w:pStyle w:val="Normal"/>
        <w:spacing w:before="0" w:after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В Іспанії XVIII століття, що втратила свою минулу велич, до двору залучалися в основному іноземні художники. Загальноєвропейську популярність іспанське мистецтво знову набуло з появою Франсиско Гойї. Як Давід у Франції, Гойя з його художнім світоглядом, з його особливим баченням світу відкрив для іспанського мистецтва цілу епоху, поклавши початок розвитку реалістичної живопису нового часу. Величезне значення мала творчість Гойї і для формування європейського романтизму.</w:t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Франсіско Гойя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(1746-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1828)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розвивається повільно.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Ранні роботи Гойї дихають атмосферою карнавалу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en-US"/>
        </w:rPr>
        <w:t>(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«Гра в піжмурки»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en-US"/>
        </w:rPr>
        <w:t>).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Гойя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багато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займається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графікою.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Найвідоміша його серія - «Каприччос», створен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після того, як майстер став глухим. Для передачі страшної реальності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>у ц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ій серії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Гойя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ористувався не реалістич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ним зображенням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, а алегоричною мовою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направленою проти тупості та бездуховності свого часу.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Це звинувачувальний акт церкви, дворянства, абсолютизму - світу насильства, лицемірства і фанатизму («На полюванні за зубами», «Цього праху...», «Який златоуст»,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листи з ослом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«Сон розуму виробляє чудовиськ»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). </w:t>
      </w:r>
    </w:p>
    <w:p>
      <w:pPr>
        <w:pStyle w:val="Style16"/>
        <w:widowControl/>
        <w:spacing w:before="0" w:after="0"/>
        <w:ind w:left="0" w:right="0" w:hanging="0"/>
        <w:rPr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Друга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графічн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сері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  -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«Жахи війни»,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була створена, коли Гойя брав участь у захисті рідного міста Сарагоси під час вторгнення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Наполеона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у Іспанію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. Ця серія-вершина реалістичної графіки Гойї. У ній немає алегоричності, все гранично зрозуміло. Художник широко використовує контрасти світла і тіні. Гойя вдається до алегорії лише в тих листах, які присвячені періоду реакції, коли він знову змушений говорити езопівською мовою. </w:t>
      </w:r>
    </w:p>
    <w:p>
      <w:pPr>
        <w:pStyle w:val="Style16"/>
        <w:widowControl/>
        <w:spacing w:before="0" w:after="0"/>
        <w:ind w:left="0" w:right="0" w:hanging="0"/>
        <w:rPr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Гойя багато займався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і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портретом. Виявлення суті особи характерно для портретів Гойї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(портрет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Ісабель Кобос де Порсель, доктора Пераля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)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. Приголомшує відвертістю портрет королівської сім'ї: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творні, тупі члени королівського сімейства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стоять поруч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з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Карл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ом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IV і Марі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єю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Луїс. </w:t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В знаменитих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«Маха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х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», «Махе одягненою» і «Махе оголеною» 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Гойя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завдав удару академічній школі.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ритиків  бентежило порушення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академічності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малюнк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а, а також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чуттєве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начало сюжетів.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Гойю звинувачували в тому,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що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неправильно написан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груди, що маха занадто коротконог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а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 т.д.</w:t>
      </w:r>
    </w:p>
    <w:p>
      <w:pPr>
        <w:pStyle w:val="Style16"/>
        <w:widowControl/>
        <w:spacing w:before="0" w:after="0"/>
        <w:ind w:left="0" w:right="0" w:hanging="0"/>
        <w:rPr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Картини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«Повстання 2 травня» і «Розстріл з 2 на 3 травня 1808 р.»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приурочені повстанню 2 травня 1808р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«Розстріл з 2 на 3 травня 1808 р.»: Шеренга солдатів, облич яких не видно за рушницями, розстрілює вночі поставлених у стіни бранців; іспанець у білій сорочці розкинув руки назустріч смерті; на передньому плані в густий калюжі крові лежить убитий. Гранична виразність композиції і колориту, строгий відбір деталей, вища ступінь драматизму характерні для цього твор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Гойї.</w:t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Під кінець життя Гойя залишається майже самотнім.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Він розпис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ує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стіни свого будинку фантастичними фресками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(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Проносяться на шабаш відьми.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Сатурн пожирає свого сина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).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Живопис темн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ий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, оливково-сірих і чорних тонів, з плямами білого, жовтого, червоного.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Тут він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створює свою останню графічну серію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що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стилістично збігається з фресками його будинку - «Незвичайності»</w:t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spacing w:before="0" w:after="0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Романтизм</w:t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Життя новому мистецькому напряму дала Німеччина, відгукнувшись романтизмом на революцію у Франції. Німецький романтизм відзначався підкреслено філософським характером. Головними теоретиками романтиків стали брати Август-Вільгельм і Фрідріх Шлегелі.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омантики вважали за потрібне утвердження мистецтва з необмеженою свободою.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Однак, в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теча від дійсності у світ фантазій і вигадок не виключала інтересів романтиків до навколишнього світу. </w:t>
      </w:r>
    </w:p>
    <w:p>
      <w:pPr>
        <w:pStyle w:val="Style16"/>
        <w:spacing w:before="0" w:after="0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Романтизм відіграв значну роль у розвитку історичних поглядів, пробудивши інтерес до минулого, фольклору, національних традицій, історії мови й культури. Важливе значення мала боротьба романтиків за свободу особистості.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ласицизму романтики протиставляли яскраву індивідуальну і національну своєрідність, багатство людських характерів та почуттів. В основі мистецтва романтизму лежить протиставлення прозаїчного буржуазного світопорядку і духовної свободи особистості героя, його сильних почуттів та ідеальних поривів з убогою дійсністю. Звідси — мотиви трагічного розладу з життям,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самотність героя,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насмішка над невідповідністю мрії і реальності, захоплення стихією природи, потяг до далекого від сучасної цивілізації укладу життя. 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Німеччина</w:t>
      </w:r>
    </w:p>
    <w:p>
      <w:pPr>
        <w:pStyle w:val="Style16"/>
        <w:widowControl/>
        <w:spacing w:before="0" w:after="0"/>
        <w:ind w:left="0" w:right="0" w:hanging="0"/>
        <w:jc w:val="both"/>
        <w:rPr>
          <w:color w:val="1A1A1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>Ранн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ьому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німецьк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ому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романтизм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у властива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пильна увага до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всього індивідуального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, меланхолічно-споглядальна тональність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у портретах та алегоричних композиціях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(Ф. О. Руті).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 xml:space="preserve">Першими майстрами німецького романтичного пейзажу стали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К. Д. Фрідріх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та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Й. А. Кох. Релігійно-патріархальні ідеї і стилістичні особливості італійського й німецького живопису 15 в.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впливали на творчість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Ф. Овербек, Ю. Шнорр ФОН Карольсфельд, П. Корнелиус і ін.. Для художників дюссельдорфської школи були характерні, крім оспівування середньовічної ідилії, сентиментальність і сюжетна цікавість. З 2-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ї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третини 19 в.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німецький романтизм представлявся у двох течіях: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у салонно-академічному живописі В. Каульбаха й К. Пілоти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та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в епічних і алегоричних добутках Л. Ріхтера й жанрово-оповідальних, камерних роботах К. Шпицвега й М.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фон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Швінда.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Н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>айбільш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ий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представник німецького реалізму 19 в. -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 xml:space="preserve">А. фон Менцель.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П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ізній німецький романтизм до кінця 19 в. зімкнувся із символізмом (X. Тома, Ф. 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  <w:lang w:val="uk-UA"/>
        </w:rPr>
        <w:t>фон</w:t>
      </w:r>
      <w:r>
        <w:rPr>
          <w:rFonts w:ascii="Calibri" w:hAnsi="Calibri"/>
          <w:b w:val="false"/>
          <w:i w:val="false"/>
          <w:caps w:val="false"/>
          <w:smallCaps w:val="false"/>
          <w:color w:val="1A1A1A"/>
          <w:spacing w:val="0"/>
          <w:sz w:val="22"/>
          <w:szCs w:val="22"/>
        </w:rPr>
        <w:t xml:space="preserve"> Штук і М. Клінгер).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Ф</w:t>
      </w: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ранція</w:t>
      </w:r>
    </w:p>
    <w:p>
      <w:pPr>
        <w:pStyle w:val="Style16"/>
        <w:widowControl/>
        <w:spacing w:before="0" w:after="0"/>
        <w:ind w:left="0" w:right="0" w:hanging="0"/>
        <w:jc w:val="both"/>
        <w:rPr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Француз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Жак Луї Давід (1748—1825 pp.) поєднав у своїй творчості естетику класицизму з політикою революції, що й створило новий стиль — "революційний класицизм". Давід створив величезну школу учнів. Серед них був Жан Огюст Домінік Енгр, перетворив класицизм на академізм, з яким воювали романтики.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Останні роки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Егра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пройшли у боротьбі з романтиками на чолі з Делакруа. То була ворожнеча двох художніх світоглядів.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Романтизм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виник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як опозиція класичній школі Давіда, академічному мистецтву. Але це була і опозиція всій офіційній ідеології епохи реакції, протест проти її міщанської обмеженості. Романтики тяжіли до екзотики, до історичних і літературних сюжетів.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їхніх картинах багато нервовості, мрійливості. Їх моделювання форми, що грунтувал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ося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на сильних контрастах кольорових плям, експресивний малюнок із свідомим уникненням класичної відточеності, композиція, позбавлена величності дратували академістів.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Першим художником романтичного напряму був Теодор </w:t>
      </w: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  <w:t>Жеріко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— майстер героїчних сюжетів, монументальних полотен. Сюжетом своєї головної картини "Пліт "Медузи" він узяв події, що сталися на плоту з пасажирами французького фрегата "Медуза", який загинув з вини уряду, і створив гігантське полотно. Серед людей на плоту є мерці, божевільні, напівживі, вони несамовито вдивляються в далину. Тут і класицистичні (точний узагальнений малюнок, різка світлотінь), і романтичні риси (драматична подія, неймовірні переживання, крайнє психологічне напруження).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Справжнім вождем романтизму став Фердинанд Віктор Ежен </w:t>
      </w: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  <w:t>Делакруа.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Вже його перша робота "Човен Данте" викликала вогонь критики.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 постатях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грішників відчувається величезна внутрішня могутність, похмурість і страшна приреченість.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Делакруа не вважав себе романтиком.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Однак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після виставки його картини "Різня на Хіосі" 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він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став визнаним вождем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романтизму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Деякі картини Делакруа зв'язані з революцією 1830 р. - алегорична композиція "Свобода на барикадах" ("Свобода, яка веде народ"), котру критикували і ліві, і праві.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Англія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В Англії найцікавіші досягнення у живопису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 пейзажі.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Найяскравішим майстром цього жанру був Джон Констебл. Він малював готичні собори, краєвиди містечка Солсбері, морський берег,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річки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долини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. Художник почав створювати етюди на пленері, завдяки чому в його картинах можна відчути силу вітру, прохолоду затінку, свіжість зелені. 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Інший англійський пейзажист цього періоду — типовий романтик Джозеф Мелорд Уїльям Тернер. Велетенські яскраві полотна, сповнені світлових ефектів, море,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хмари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, злет вітрил, розбурхані стихії — головні теми його творів.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Іспанія </w:t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r>
    </w:p>
    <w:p>
      <w:pPr>
        <w:pStyle w:val="Style16"/>
        <w:widowControl/>
        <w:spacing w:before="0" w:after="0"/>
        <w:ind w:left="0" w:right="0" w:hanging="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Франциско де Гойя вважається безумовним лідером Іспанського романтизму. 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01"/>
    <w:family w:val="swiss"/>
    <w:pitch w:val="variable"/>
  </w:font>
  <w:font w:name="Times New Roman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7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2">
    <w:name w:val="Заголовок 2"/>
    <w:basedOn w:val="Normal"/>
    <w:link w:val="20"/>
    <w:uiPriority w:val="9"/>
    <w:qFormat/>
    <w:rsid w:val="00db2bee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"/>
    <w:qFormat/>
    <w:rsid w:val="00db2bee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13">
    <w:name w:val="Гіперпосилання"/>
    <w:rPr>
      <w:color w:val="000080"/>
      <w:u w:val="single"/>
      <w:lang w:val="zxx" w:eastAsia="zxx" w:bidi="zxx"/>
    </w:rPr>
  </w:style>
  <w:style w:type="character" w:styleId="Style14">
    <w:name w:val="Основной шрифт абзаца"/>
    <w:qFormat/>
    <w:rPr/>
  </w:style>
  <w:style w:type="character" w:styleId="Appleconvertedspace">
    <w:name w:val="apple-converted-space"/>
    <w:basedOn w:val="Style14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Основни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ucida Sans"/>
    </w:rPr>
  </w:style>
  <w:style w:type="paragraph" w:styleId="Style18">
    <w:name w:val="Розділ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Lucida Sans"/>
    </w:rPr>
  </w:style>
  <w:style w:type="paragraph" w:styleId="Style20">
    <w:name w:val="Обычный (веб)"/>
    <w:basedOn w:val="Normal"/>
    <w:qFormat/>
    <w:pPr>
      <w:spacing w:before="280" w:after="280"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LibreOffice/5.1.1.3$Windows_x86 LibreOffice_project/89f508ef3ecebd2cfb8e1def0f0ba9a803b88a6d</Application>
  <Pages>4</Pages>
  <Words>1428</Words>
  <Characters>9499</Characters>
  <CharactersWithSpaces>10926</CharactersWithSpaces>
  <Paragraphs>35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2016-12-22T21:23:00Z</dcterms:created>
  <dc:creator>Ivanna</dc:creator>
  <dc:description/>
  <dc:language>uk-UA</dc:language>
  <cp:lastModifiedBy/>
  <dcterms:modified xsi:type="dcterms:W3CDTF">2017-01-15T16:41:28Z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