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3C4" w:rsidRPr="00ED5D4C" w:rsidRDefault="008A73C4" w:rsidP="008A73C4">
      <w:pPr>
        <w:ind w:firstLine="56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D5D4C">
        <w:rPr>
          <w:rFonts w:ascii="Times New Roman" w:hAnsi="Times New Roman" w:cs="Times New Roman"/>
          <w:b/>
          <w:sz w:val="24"/>
          <w:szCs w:val="24"/>
          <w:lang w:val="uk-UA"/>
        </w:rPr>
        <w:t>17. Мистецтво Франції, Англії, Іспанії 15-16 ст.</w:t>
      </w:r>
    </w:p>
    <w:p w:rsidR="008A73C4" w:rsidRPr="00E36821" w:rsidRDefault="008A73C4" w:rsidP="008A73C4">
      <w:pPr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368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Відродження</w:t>
      </w:r>
      <w:proofErr w:type="spellEnd"/>
      <w:r w:rsidRPr="00E368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 </w:t>
      </w:r>
      <w:proofErr w:type="spellStart"/>
      <w:r w:rsidRPr="00E368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Франції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. </w:t>
      </w:r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Франції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багатої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своєрідної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ренесансної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відбувається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умовах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значних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державному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Ренесансна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держава»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існувала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Франції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близько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років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(X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VI – перша половина XVII ст.)</w:t>
      </w:r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децентралізована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династична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покірливої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бюрократії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Влада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спиралася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підтримку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надавалася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Генеральні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провінційні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штати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Ренесансна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монархія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закінчується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часів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правління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Людовіка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XIV, коли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складається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добре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організована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центральна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«абсолютного уряду».</w:t>
      </w:r>
    </w:p>
    <w:p w:rsidR="008A73C4" w:rsidRPr="00E36821" w:rsidRDefault="008A73C4" w:rsidP="008A73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Франції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підсумки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XV – XVI ст.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протилежні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наслідкам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того,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відбулося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цей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самий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у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Німеччині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Реформаційний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рух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потерпів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тут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повний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крах,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країна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залишалася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католицькою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Хоча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абсолютною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монархією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Франція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стає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початку XVI ст.,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королівська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досить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сильною і в XV ст.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накладало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певний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відбиток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французьке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мистецтво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ньому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рано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з’явився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відтінок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придворності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Малопомітний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літературі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 у XV ст.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панувала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стихія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творчості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яскравим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метеором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поезії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бунтівний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школяр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Франсуа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Війон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XVI ст.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було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часом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Рабле,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Ронсара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й Монтеня</w:t>
      </w:r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цей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відтінок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набагато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сильніше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проявився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образотворчому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мистецтві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Монархи,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підсилюючи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сяйво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й славу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свого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двору, оточили себе художниками,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вони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пред’являли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вимоги</w:t>
      </w:r>
      <w:proofErr w:type="spellEnd"/>
      <w:r w:rsidRPr="00E36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A73C4" w:rsidRDefault="008A73C4" w:rsidP="008A73C4">
      <w:pPr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3C4" w:rsidRPr="00ED5D4C" w:rsidRDefault="008A73C4" w:rsidP="008A73C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368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Відродження</w:t>
      </w:r>
      <w:proofErr w:type="spellEnd"/>
      <w:r w:rsidRPr="00E368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D5D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в Англії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. </w:t>
      </w:r>
      <w:r w:rsidRPr="002F59CE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Стиль Відродження в Англії розпочався з середини ХVІ ст. і протримався до середини ХVІІ ст. Серед великої кількості портретів створених в XVI ст. англійськими майстрами виділяється</w:t>
      </w:r>
      <w:r w:rsidRPr="00ED5D4C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 </w:t>
      </w:r>
      <w:r w:rsidRPr="002F59CE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реалістичний</w:t>
      </w:r>
      <w:r w:rsidRPr="00ED5D4C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 </w:t>
      </w:r>
      <w:r w:rsidRPr="002F59CE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психологічний портрет,</w:t>
      </w:r>
      <w:r w:rsidRPr="00ED5D4C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 </w:t>
      </w:r>
      <w:r w:rsidRPr="002F59CE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однак існували його певні канони, що виразилися в статичності композиційних рішень, млявості </w:t>
      </w:r>
      <w:proofErr w:type="spellStart"/>
      <w:r w:rsidRPr="002F59CE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облич</w:t>
      </w:r>
      <w:proofErr w:type="spellEnd"/>
      <w:r w:rsidRPr="002F59CE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proofErr w:type="spellStart"/>
      <w:r w:rsidRPr="002F59CE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деталізуванні</w:t>
      </w:r>
      <w:proofErr w:type="spellEnd"/>
      <w:r w:rsidRPr="002F59CE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вбрання</w:t>
      </w:r>
    </w:p>
    <w:p w:rsidR="008A73C4" w:rsidRPr="002F59CE" w:rsidRDefault="008A73C4" w:rsidP="008A73C4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Англія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XVI ст. переживала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розквіт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театру й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драматургії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але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образотворче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нічим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особливо не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відзначилося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істська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лігі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йна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реформа,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пуританами,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виявилася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тут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надт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послідовною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своєму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іконобор</w:t>
      </w:r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ництві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вона 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лі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квідувала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монастирі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основні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центри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художньої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Таким чином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повністю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припинився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розвиток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лігі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йного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живопису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Розвиток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світського</w:t>
      </w:r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тут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гальмувався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відсутністю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Англійські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монархи надавали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перевагу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шоземним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художникам, і так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ривало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досить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довгий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Підне</w:t>
      </w:r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сення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нацюнального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ангшйського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живопису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розпочалося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лише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XVIII ст.</w:t>
      </w:r>
    </w:p>
    <w:p w:rsidR="008A73C4" w:rsidRPr="00ED5D4C" w:rsidRDefault="008A73C4" w:rsidP="008A73C4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Творчість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Шексшра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просякнута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справжнш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гуманізмом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але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нізмом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трагічним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усвідомлення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трагедії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кожної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окремої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ліодини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сусшльстві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усвідомлення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напруги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тієї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боротьби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яку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жорстоким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суспільством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боротьби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майже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безнадійної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але все ж таки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I разом з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усвідомлсння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того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несансний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світогляд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оптимізмом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спрощеністю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недостатньо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озброює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боротьби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неї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потрібний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складніший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арсенал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ідей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ніж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той,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заготовлений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ренесансним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гуманізмом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Творчість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Шекспіра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 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ідейна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 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лі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тератури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</w:t>
      </w:r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знього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гуманізму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Головна риса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трагедій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Шекспіра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(«Гамлет», «Король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Лір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«Макбет» та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— у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зіткненні</w:t>
      </w:r>
      <w:proofErr w:type="spellEnd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реального й </w:t>
      </w:r>
      <w:proofErr w:type="spellStart"/>
      <w:r w:rsidRPr="002F5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ідеального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8A73C4" w:rsidRPr="00ED5D4C" w:rsidRDefault="008A73C4" w:rsidP="008A73C4">
      <w:pPr>
        <w:shd w:val="clear" w:color="auto" w:fill="FFFFFF"/>
        <w:spacing w:before="100" w:beforeAutospacing="1" w:after="0" w:line="293" w:lineRule="atLeast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2F59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>Відродження в Іспанії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  <w:t xml:space="preserve">. </w:t>
      </w:r>
      <w:r w:rsidRPr="002F59CE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Відродження в іспанському мистецтві охоплює кінець ХV – ХVІ ст., розвиваючись етапами: ранній (кін. ХV – І пол. ХVІ ст.) і зрілий (ІІ пол. ХVІ ст.). Корінням іспанська духовна культура "золотого століття" сягає в епоху доби реконкісти – національно-визвольної боротьби іспанців з арабами, які з VIII ст. намагалися завоювати Піренейський півострів.</w:t>
      </w:r>
    </w:p>
    <w:p w:rsidR="008A73C4" w:rsidRPr="00ED5D4C" w:rsidRDefault="008A73C4" w:rsidP="008A73C4">
      <w:pPr>
        <w:shd w:val="clear" w:color="auto" w:fill="FFFFFF"/>
        <w:spacing w:before="100" w:beforeAutospacing="1" w:after="0" w:line="293" w:lineRule="atLeast"/>
        <w:ind w:firstLine="567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val="uk-UA"/>
        </w:rPr>
        <w:lastRenderedPageBreak/>
        <w:t>Формування гуманістичних ідей у ранній період відбувалося під значним впливом італійської культури і філософських ідей античності. Значна роль у гуманістичному русі належала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університетам</w:t>
      </w:r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val="uk-UA"/>
        </w:rPr>
        <w:t>. Одним з перших найбільш значимих явищ іспанської літератури раннього Ренесансу був твір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Pr="00ED5D4C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  <w:lang w:val="uk-UA"/>
        </w:rPr>
        <w:t xml:space="preserve">Фернандо де </w:t>
      </w:r>
      <w:proofErr w:type="spellStart"/>
      <w:r w:rsidRPr="00ED5D4C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  <w:lang w:val="uk-UA"/>
        </w:rPr>
        <w:t>Рохаса</w:t>
      </w:r>
      <w:proofErr w:type="spellEnd"/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Pr="00ED5D4C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  <w:lang w:val="uk-UA"/>
        </w:rPr>
        <w:t xml:space="preserve">«Трагікомедія про </w:t>
      </w:r>
      <w:proofErr w:type="spellStart"/>
      <w:r w:rsidRPr="00ED5D4C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  <w:lang w:val="uk-UA"/>
        </w:rPr>
        <w:t>Калісто</w:t>
      </w:r>
      <w:proofErr w:type="spellEnd"/>
      <w:r w:rsidRPr="00ED5D4C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  <w:lang w:val="uk-UA"/>
        </w:rPr>
        <w:t xml:space="preserve"> і </w:t>
      </w:r>
      <w:proofErr w:type="spellStart"/>
      <w:r w:rsidRPr="00ED5D4C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  <w:lang w:val="uk-UA"/>
        </w:rPr>
        <w:t>Мелібею</w:t>
      </w:r>
      <w:proofErr w:type="spellEnd"/>
      <w:r w:rsidRPr="00ED5D4C">
        <w:rPr>
          <w:rFonts w:ascii="Times New Roman" w:hAnsi="Times New Roman" w:cs="Times New Roman"/>
          <w:bCs/>
          <w:color w:val="252525"/>
          <w:sz w:val="24"/>
          <w:szCs w:val="24"/>
          <w:shd w:val="clear" w:color="auto" w:fill="FFFFFF"/>
          <w:lang w:val="uk-UA"/>
        </w:rPr>
        <w:t>»</w:t>
      </w:r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val="uk-UA"/>
        </w:rPr>
        <w:t xml:space="preserve">, відомий також під назвою </w:t>
      </w:r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«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Селестина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». Жанр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твору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визначити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не просто.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Це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прозова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розповідь,яка</w:t>
      </w:r>
      <w:proofErr w:type="spellEnd"/>
      <w:proofErr w:type="gram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має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ознаки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роману, але подана вона в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формі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діалогу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.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Уперше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твір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виданий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у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1499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p.</w:t>
      </w:r>
    </w:p>
    <w:p w:rsidR="008A73C4" w:rsidRPr="00ED5D4C" w:rsidRDefault="008A73C4" w:rsidP="008A73C4">
      <w:pPr>
        <w:shd w:val="clear" w:color="auto" w:fill="FFFFFF"/>
        <w:spacing w:before="100" w:beforeAutospacing="1" w:after="0" w:line="293" w:lineRule="atLeast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На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відміну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від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Італії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залишки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античних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споруд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та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антична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скульптура,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античні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форми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як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такі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не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мали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впливу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на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образотворче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мистецтво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країни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.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Показовим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було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наприклад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зображення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Геракла не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оголеного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а як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середньовічного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лицаря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в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обладунках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. З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античним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героєм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його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пов'язувало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лише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ім'я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. В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порівнянні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з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Нідерландами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чи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Італією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Іспанія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не дала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значних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фігур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в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живопису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Відродження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на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кшталт</w:t>
      </w:r>
      <w:proofErr w:type="spellEnd"/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Мазаччо</w:t>
      </w:r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proofErr w:type="spellStart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Доменіко</w:t>
      </w:r>
      <w:proofErr w:type="spellEnd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Гірляндайо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proofErr w:type="spellStart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Сандро</w:t>
      </w:r>
      <w:proofErr w:type="spellEnd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Боттічеллі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Джорджоне</w:t>
      </w:r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proofErr w:type="spellStart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Джованні</w:t>
      </w:r>
      <w:proofErr w:type="spellEnd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Белліні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хоча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регіональні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мистецькі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центри</w:t>
      </w:r>
      <w:proofErr w:type="spellEnd"/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Арагону</w:t>
      </w:r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proofErr w:type="spellStart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Каталонії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</w:t>
      </w:r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proofErr w:type="spellStart"/>
      <w:r w:rsidRPr="00ED5D4C">
        <w:rPr>
          <w:rFonts w:ascii="Times New Roman" w:hAnsi="Times New Roman" w:cs="Times New Roman"/>
          <w:sz w:val="24"/>
          <w:szCs w:val="24"/>
          <w:shd w:val="clear" w:color="auto" w:fill="FFFFFF"/>
        </w:rPr>
        <w:t>Валенсії</w:t>
      </w:r>
      <w:proofErr w:type="spellEnd"/>
      <w:r w:rsidRPr="00ED5D4C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тяжіли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до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мистецтва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Італії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а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Кастилія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 — до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мистецтва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Нідерландів</w:t>
      </w:r>
      <w:proofErr w:type="spellEnd"/>
      <w:r w:rsidRPr="00ED5D4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.</w:t>
      </w:r>
    </w:p>
    <w:p w:rsidR="008A73C4" w:rsidRPr="002F59CE" w:rsidRDefault="008A73C4" w:rsidP="008A73C4">
      <w:pPr>
        <w:shd w:val="clear" w:color="auto" w:fill="FFFFFF"/>
        <w:spacing w:before="100" w:beforeAutospacing="1" w:after="0" w:line="293" w:lineRule="atLeast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ED5D4C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У </w:t>
      </w:r>
      <w:r w:rsidRPr="00ED5D4C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XVI</w:t>
      </w:r>
      <w:r w:rsidRPr="00ED5D4C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ст. під впливом італійського мистецтва в Іспанії виникає</w:t>
      </w:r>
      <w:r w:rsidRPr="00ED5D4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ED5D4C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школа маньєризму</w:t>
      </w:r>
      <w:r w:rsidRPr="00ED5D4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: її відомими представниками були скульптор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  <w:lang w:val="uk-UA"/>
        </w:rPr>
        <w:t>Алонсо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  <w:lang w:val="uk-UA"/>
        </w:rPr>
        <w:t>Берругете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(1490-1561), живописці Луїс де Моралес (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прибл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1508-1586) і великий Ель Греко (1541-1614). Основоположниками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мистецтва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придворного портрета стали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відомі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живописці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Алонсо Санчес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Коельйо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(прибл. 1531-1588). У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світській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архітектурі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XVI ст.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затвердився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орнаментальний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стиль "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платереск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змінився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кінці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століття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холодним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стилем "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ерререско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зразком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якого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монастир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-палац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Ескоріал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поблизу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Мадрида,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побудований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у 1563-1584 як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резиденція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іспанських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D4C">
        <w:rPr>
          <w:rFonts w:ascii="Times New Roman" w:hAnsi="Times New Roman" w:cs="Times New Roman"/>
          <w:color w:val="000000"/>
          <w:sz w:val="24"/>
          <w:szCs w:val="24"/>
        </w:rPr>
        <w:t>королів</w:t>
      </w:r>
      <w:proofErr w:type="spellEnd"/>
      <w:r w:rsidRPr="00ED5D4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1AFF" w:rsidRPr="008A73C4" w:rsidRDefault="002E1AFF">
      <w:pPr>
        <w:rPr>
          <w:lang w:val="uk-UA"/>
        </w:rPr>
      </w:pPr>
      <w:bookmarkStart w:id="0" w:name="_GoBack"/>
      <w:bookmarkEnd w:id="0"/>
    </w:p>
    <w:sectPr w:rsidR="002E1AFF" w:rsidRPr="008A7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3C4"/>
    <w:rsid w:val="002E1AFF"/>
    <w:rsid w:val="008A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7A7EC-962A-4C6E-8679-04110127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A73C4"/>
  </w:style>
  <w:style w:type="character" w:styleId="a3">
    <w:name w:val="Strong"/>
    <w:basedOn w:val="a0"/>
    <w:uiPriority w:val="22"/>
    <w:qFormat/>
    <w:rsid w:val="008A73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Профком</dc:creator>
  <cp:keywords/>
  <dc:description/>
  <cp:lastModifiedBy>Профком</cp:lastModifiedBy>
  <cp:revision>1</cp:revision>
  <dcterms:created xsi:type="dcterms:W3CDTF">2016-12-23T05:17:00Z</dcterms:created>
  <dcterms:modified xsi:type="dcterms:W3CDTF">2016-12-23T05:17:00Z</dcterms:modified>
</cp:coreProperties>
</file>