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31F" w:rsidRDefault="007E231F" w:rsidP="007E231F">
      <w:pPr>
        <w:pStyle w:val="a3"/>
        <w:spacing w:after="159" w:line="259" w:lineRule="auto"/>
      </w:pPr>
      <w:r>
        <w:t>11. Мистецтво в епоху «переселення народів»</w:t>
      </w:r>
    </w:p>
    <w:p w:rsidR="007E231F" w:rsidRDefault="007E231F" w:rsidP="007E231F">
      <w:pPr>
        <w:pStyle w:val="a3"/>
        <w:spacing w:after="159" w:line="259" w:lineRule="auto"/>
      </w:pPr>
      <w:r>
        <w:t>Пластичні мистецтва в епоху «переселення народів»</w:t>
      </w:r>
    </w:p>
    <w:p w:rsidR="00AD733A" w:rsidRPr="007E231F" w:rsidRDefault="007E231F" w:rsidP="00AD73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 кінця 4 століття розпочалося широке рух племен, відоме під іменем «великого переселення народів». Вандали, готи, гуни і інші народності (римляни називали їх «варварами»),що, проходячи величезні відстані, вторгалися в межі римської держави. Народні маси, пригнічені імперією, надавали їм підтримку. Коли у 476 р. Західна Римська імперія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розпалася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, германські племена утворили на її території ряд самостійних, більшою частиною недовговічних держав. В Галлії і північно-західній Німеччині влаштувалися франки, на півночі Іспанії - вестготи, в Північної Італії - остготи, витіснені потім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лангобардами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, у Британії - англосакси. </w:t>
      </w:r>
    </w:p>
    <w:p w:rsidR="007E231F" w:rsidRPr="007E231F" w:rsidRDefault="007E231F" w:rsidP="00AD73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Скрізь, де панування Риму пустило глибокі коріння, процес складання рабовласницьких відносин зайшов вже достатньо далеко, і спочатку насильницька «романізація» охоплювала всі галузі культури: пануючим мовою ставав мова римлян, тобто латинський, пануючим правом - римське право, панівною релігією - християнство. У мистецтві найширше поширення отримали римська орнаментика, римські форми культових будівель і т. п.</w:t>
      </w:r>
      <w:r w:rsidR="00AD733A" w:rsidRPr="00AD733A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 цю середу вони внесли свої порядки і звичаї, у чому ще відрізнялися первісною простотою і грубістю. Однак цю «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варваризацию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не можна розуміти як просте насильницьке руйнування ззовні колишньої культури. 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 іншого боку, так звані «варвари», які стояли на рівні розкладається первісно-общинного ладу, руйнуючи вже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подточенное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зсередини . будівля античної культури, принесли з собою багато форми первісного народного світогляду, вже втраченого античної цивілізацією. Їх примітивною, нерозвиненою економіці відповідало наївне міфологічне мислення, коли явища природи і суспільного життя переробляються народною фантазією в поетичні образи. Германські племена мали свою релігію, в якій переважало поклоніння стихійним силам природи. На цьому тлі, поки ще неясно, виступали образи окремих людиноподібних божеств. Так, численні духи природи перетворювались у бісів, символи євангельської релігії перепліталися з магічними образами давніх культів. Виникла дивовижна суміш римських елементів з киплячою народною фантазією, що володіє невичерпною плодючістю п силою художньої виразності.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Мистецтво Західної Європи в 5 - 8 ст. набуло своєрідний характер. Мистецтво остготів і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лангобардів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 Італії, вестготів в Іспанії, кельтської Ірландії, англосаксонської Британії,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меровінгської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Галлії і на Скандинавському півострові і в Данії було у багатьох відношеннях поверненням до дуже давнього шару - місцевих культур бронзового століття, що збереглися в вигляді деяких елементів народного мистецтва навіть у часи панування Риму. По мірі того як розпадалася римська цивілізація і пов'язана з нею міська культура, цей древній шар ставав все більш живим і помітним. Місцеві традиції вступали в тісну взаємодію з художніми навичками кочових народів Східної Європи. 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Перевага орнаменту і любов до яскравим колірним поєднанням є характерною рисою мистецтва епохи переселення народів. Вироблені мистецтвом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декоративно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-орнаментальні принципи композиції з'явилися новими засобами художнього вираження, характерними для виникає в цю епоху середньовічного мистецтва.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Орнаментально-декоративні форми мистецтва цього часу відзначалися надзвичайним багатством. Особливо високо стояла техніка художньої обробки металів, зокрема ювелірна справа. Археологічні відкриття останніх п'ятдесяти </w:t>
      </w: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років підтвердили, що це мистецтво не було створено в епоху переселення народів, воно йде корінням в глиб століть.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За час 1 тисячоліття н. е. - мистецтво орнаменту кочових народів Європи пройшло через декілька етапів розвитку. Перший з них, займав приблизно два з половиною століття (з 100 до 350 р.), носить назва «витонченого стилю», так як для нього характерно прикраса застібок, пряжок та інших предметів прикладного мистецтва тонкими золотими і срібними нитками, шнурами і зернами. Другим етапом був «поліхромний стиль», який називають і «готським», так як вперше він з'явився у готовий під час їх перебування в Північному Причорномор'ї, де вони познайомилися з висхідної до античності технікою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перегородчастої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емалі та оправи дорогоцінного каміння золотом і сріблом. Ця техніка отримала при посередництві готовий найширше поширення у всій Західній Європі протягом 350-550 рр. В деяких місцях, наприклад у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лангобардской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Італії, в «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полихромном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стилі» були створені чудові твори, що відносяться до значно більш пізнього часу. Маючи більш багатими засобами художнього вираження, ніж філігрань, «поліхромний стиль» все ж не виробив самостійної системи орнаменту.</w:t>
      </w:r>
    </w:p>
    <w:p w:rsid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Для виробів «поліхромного стилю характерне поєднання металу з кольоровими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каменями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або пофарбованим склом, особливо золота або позолоченій міді з гранатами, рубінами або червоним склом. Метал то служить фоном, то утворює ажурну оправу для прозорих вставок. До особливо видатних творів ювелірного майстерності належать також золота з червоною інкрустацією руків'я меча і таке ж прикраса піхов меча з поховання франкського короля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Хильдерика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</w:t>
      </w:r>
    </w:p>
    <w:p w:rsidR="0084532A" w:rsidRPr="007E231F" w:rsidRDefault="0084532A" w:rsidP="0084532A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18"/>
          <w:szCs w:val="18"/>
          <w:lang w:eastAsia="uk-UA"/>
        </w:rPr>
      </w:pPr>
      <w:r w:rsidRPr="0084532A">
        <w:rPr>
          <w:rFonts w:ascii="Arial" w:eastAsia="Times New Roman" w:hAnsi="Arial" w:cs="Arial"/>
          <w:b/>
          <w:bCs/>
          <w:color w:val="000000"/>
          <w:sz w:val="18"/>
          <w:szCs w:val="18"/>
          <w:lang w:eastAsia="uk-UA"/>
        </w:rPr>
        <w:t>Поліхромний стиль</w:t>
      </w:r>
    </w:p>
    <w:p w:rsidR="0084532A" w:rsidRPr="007E231F" w:rsidRDefault="0084532A" w:rsidP="0084532A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18"/>
          <w:szCs w:val="18"/>
          <w:lang w:eastAsia="uk-UA"/>
        </w:rPr>
      </w:pPr>
      <w:r w:rsidRPr="007E231F">
        <w:rPr>
          <w:rFonts w:ascii="Arial" w:eastAsia="Times New Roman" w:hAnsi="Arial" w:cs="Arial"/>
          <w:sz w:val="18"/>
          <w:szCs w:val="18"/>
          <w:lang w:eastAsia="uk-UA"/>
        </w:rPr>
        <w:t>Протягом 2-го сторіччя готи на території між Чорним морем та Каспієм відкрити смак до золотих фігурок та предметів, інкрустованих коштовним камінням. Цей стиль був запозичений у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скіфів 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та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сарматів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, отримав певні греко-римські впливи, а також був популярний у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гунів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. Можливо найбільш відомі його приклади у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</w:t>
      </w:r>
      <w:proofErr w:type="spellStart"/>
      <w:r w:rsidRPr="0084532A">
        <w:rPr>
          <w:rFonts w:ascii="Arial" w:eastAsia="Times New Roman" w:hAnsi="Arial" w:cs="Arial"/>
          <w:sz w:val="18"/>
          <w:szCs w:val="18"/>
          <w:lang w:eastAsia="uk-UA"/>
        </w:rPr>
        <w:t>П'єтроасельському</w:t>
      </w:r>
      <w:proofErr w:type="spellEnd"/>
      <w:r w:rsidRPr="0084532A">
        <w:rPr>
          <w:rFonts w:ascii="Arial" w:eastAsia="Times New Roman" w:hAnsi="Arial" w:cs="Arial"/>
          <w:sz w:val="18"/>
          <w:szCs w:val="18"/>
          <w:lang w:eastAsia="uk-UA"/>
        </w:rPr>
        <w:t xml:space="preserve"> скарбі 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4-го сторіччя (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Румунія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). Скарб належав до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Черняхівської культури 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і містив предмети в поліхромному стилі (</w:t>
      </w:r>
      <w:proofErr w:type="spellStart"/>
      <w:r w:rsidRPr="007E231F">
        <w:rPr>
          <w:rFonts w:ascii="Arial" w:eastAsia="Times New Roman" w:hAnsi="Arial" w:cs="Arial"/>
          <w:sz w:val="18"/>
          <w:szCs w:val="18"/>
          <w:lang w:eastAsia="uk-UA"/>
        </w:rPr>
        <w:t>збереглося</w:t>
      </w:r>
      <w:proofErr w:type="spellEnd"/>
      <w:r w:rsidRPr="007E231F">
        <w:rPr>
          <w:rFonts w:ascii="Arial" w:eastAsia="Times New Roman" w:hAnsi="Arial" w:cs="Arial"/>
          <w:sz w:val="18"/>
          <w:szCs w:val="18"/>
          <w:lang w:eastAsia="uk-UA"/>
        </w:rPr>
        <w:t xml:space="preserve"> 12 з 22) з різними впливами — китайської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 xml:space="preserve"> династії </w:t>
      </w:r>
      <w:proofErr w:type="spellStart"/>
      <w:r w:rsidRPr="0084532A">
        <w:rPr>
          <w:rFonts w:ascii="Arial" w:eastAsia="Times New Roman" w:hAnsi="Arial" w:cs="Arial"/>
          <w:sz w:val="18"/>
          <w:szCs w:val="18"/>
          <w:lang w:eastAsia="uk-UA"/>
        </w:rPr>
        <w:t>Хань</w:t>
      </w:r>
      <w:proofErr w:type="spellEnd"/>
      <w:r w:rsidRPr="007E231F">
        <w:rPr>
          <w:rFonts w:ascii="Arial" w:eastAsia="Times New Roman" w:hAnsi="Arial" w:cs="Arial"/>
          <w:sz w:val="18"/>
          <w:szCs w:val="18"/>
          <w:lang w:eastAsia="uk-UA"/>
        </w:rPr>
        <w:t>,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 xml:space="preserve"> держави </w:t>
      </w:r>
      <w:proofErr w:type="spellStart"/>
      <w:r w:rsidRPr="0084532A">
        <w:rPr>
          <w:rFonts w:ascii="Arial" w:eastAsia="Times New Roman" w:hAnsi="Arial" w:cs="Arial"/>
          <w:sz w:val="18"/>
          <w:szCs w:val="18"/>
          <w:lang w:eastAsia="uk-UA"/>
        </w:rPr>
        <w:t>Сасанідів</w:t>
      </w:r>
      <w:proofErr w:type="spellEnd"/>
      <w:r w:rsidRPr="007E231F">
        <w:rPr>
          <w:rFonts w:ascii="Arial" w:eastAsia="Times New Roman" w:hAnsi="Arial" w:cs="Arial"/>
          <w:sz w:val="18"/>
          <w:szCs w:val="18"/>
          <w:lang w:eastAsia="uk-UA"/>
        </w:rPr>
        <w:t>, елліністичними та германськими. Серед них і велику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</w:t>
      </w:r>
      <w:proofErr w:type="spellStart"/>
      <w:r w:rsidRPr="0084532A">
        <w:rPr>
          <w:rFonts w:ascii="Arial" w:eastAsia="Times New Roman" w:hAnsi="Arial" w:cs="Arial"/>
          <w:sz w:val="18"/>
          <w:szCs w:val="18"/>
          <w:lang w:eastAsia="uk-UA"/>
        </w:rPr>
        <w:t>брошу</w:t>
      </w:r>
      <w:proofErr w:type="spellEnd"/>
      <w:r w:rsidRPr="0084532A">
        <w:rPr>
          <w:rFonts w:ascii="Arial" w:eastAsia="Times New Roman" w:hAnsi="Arial" w:cs="Arial"/>
          <w:sz w:val="18"/>
          <w:szCs w:val="18"/>
          <w:lang w:eastAsia="uk-UA"/>
        </w:rPr>
        <w:t> у формі золотого орла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. Мотив орла запозичений зі Східної Азії та є результатом участі предків готів у імперії гунів, як і готична поліхромна пря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 xml:space="preserve">жка ременя у формі голови орла 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з південної Росії.</w:t>
      </w:r>
    </w:p>
    <w:p w:rsidR="0084532A" w:rsidRPr="007E231F" w:rsidRDefault="0084532A" w:rsidP="0084532A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18"/>
          <w:szCs w:val="18"/>
          <w:lang w:eastAsia="uk-UA"/>
        </w:rPr>
      </w:pPr>
      <w:r w:rsidRPr="007E231F">
        <w:rPr>
          <w:rFonts w:ascii="Arial" w:eastAsia="Times New Roman" w:hAnsi="Arial" w:cs="Arial"/>
          <w:sz w:val="18"/>
          <w:szCs w:val="18"/>
          <w:lang w:eastAsia="uk-UA"/>
        </w:rPr>
        <w:t>Готи принесли цей стиль до Італії, південної Франції та Іспанії. Одним з відомих прикладів є остготська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фібула 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у формі орла з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</w:t>
      </w:r>
      <w:proofErr w:type="spellStart"/>
      <w:r w:rsidRPr="0084532A">
        <w:rPr>
          <w:rFonts w:ascii="Arial" w:eastAsia="Times New Roman" w:hAnsi="Arial" w:cs="Arial"/>
          <w:sz w:val="18"/>
          <w:szCs w:val="18"/>
          <w:lang w:eastAsia="uk-UA"/>
        </w:rPr>
        <w:t>Чезени</w:t>
      </w:r>
      <w:proofErr w:type="spellEnd"/>
      <w:r w:rsidRPr="007E231F">
        <w:rPr>
          <w:rFonts w:ascii="Arial" w:eastAsia="Times New Roman" w:hAnsi="Arial" w:cs="Arial"/>
          <w:sz w:val="18"/>
          <w:szCs w:val="18"/>
          <w:lang w:eastAsia="uk-UA"/>
        </w:rPr>
        <w:t>, Італія, що зараз зберігається у музеї в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</w:t>
      </w:r>
      <w:hyperlink r:id="rId4" w:tooltip="Нюрнберг" w:history="1">
        <w:r w:rsidRPr="0084532A">
          <w:rPr>
            <w:rFonts w:ascii="Arial" w:eastAsia="Times New Roman" w:hAnsi="Arial" w:cs="Arial"/>
            <w:sz w:val="18"/>
            <w:szCs w:val="18"/>
            <w:lang w:eastAsia="uk-UA"/>
          </w:rPr>
          <w:t>Нюрнбергу</w:t>
        </w:r>
      </w:hyperlink>
      <w:r w:rsidRPr="007E231F">
        <w:rPr>
          <w:rFonts w:ascii="Arial" w:eastAsia="Times New Roman" w:hAnsi="Arial" w:cs="Arial"/>
          <w:sz w:val="18"/>
          <w:szCs w:val="18"/>
          <w:lang w:eastAsia="uk-UA"/>
        </w:rPr>
        <w:t xml:space="preserve">. Інший приклад — </w:t>
      </w:r>
      <w:proofErr w:type="spellStart"/>
      <w:r w:rsidRPr="007E231F">
        <w:rPr>
          <w:rFonts w:ascii="Arial" w:eastAsia="Times New Roman" w:hAnsi="Arial" w:cs="Arial"/>
          <w:sz w:val="18"/>
          <w:szCs w:val="18"/>
          <w:lang w:eastAsia="uk-UA"/>
        </w:rPr>
        <w:t>вестготська</w:t>
      </w:r>
      <w:proofErr w:type="spellEnd"/>
      <w:r w:rsidRPr="007E231F">
        <w:rPr>
          <w:rFonts w:ascii="Arial" w:eastAsia="Times New Roman" w:hAnsi="Arial" w:cs="Arial"/>
          <w:sz w:val="18"/>
          <w:szCs w:val="18"/>
          <w:lang w:eastAsia="uk-UA"/>
        </w:rPr>
        <w:t xml:space="preserve"> поліхромна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</w:t>
      </w:r>
      <w:proofErr w:type="spellStart"/>
      <w:r w:rsidRPr="0084532A">
        <w:rPr>
          <w:rFonts w:ascii="Arial" w:eastAsia="Times New Roman" w:hAnsi="Arial" w:cs="Arial"/>
          <w:sz w:val="18"/>
          <w:szCs w:val="18"/>
          <w:lang w:eastAsia="uk-UA"/>
        </w:rPr>
        <w:t>вотивна</w:t>
      </w:r>
      <w:proofErr w:type="spellEnd"/>
      <w:r w:rsidRPr="0084532A">
        <w:rPr>
          <w:rFonts w:ascii="Arial" w:eastAsia="Times New Roman" w:hAnsi="Arial" w:cs="Arial"/>
          <w:sz w:val="18"/>
          <w:szCs w:val="18"/>
          <w:lang w:eastAsia="uk-UA"/>
        </w:rPr>
        <w:t xml:space="preserve"> корона </w:t>
      </w:r>
      <w:proofErr w:type="spellStart"/>
      <w:r w:rsidRPr="0084532A">
        <w:rPr>
          <w:rFonts w:ascii="Arial" w:eastAsia="Times New Roman" w:hAnsi="Arial" w:cs="Arial"/>
          <w:sz w:val="18"/>
          <w:szCs w:val="18"/>
          <w:lang w:eastAsia="uk-UA"/>
        </w:rPr>
        <w:t>Реккесвінта</w:t>
      </w:r>
      <w:proofErr w:type="spellEnd"/>
      <w:r w:rsidRPr="007E231F">
        <w:rPr>
          <w:rFonts w:ascii="Arial" w:eastAsia="Times New Roman" w:hAnsi="Arial" w:cs="Arial"/>
          <w:sz w:val="18"/>
          <w:szCs w:val="18"/>
          <w:lang w:eastAsia="uk-UA"/>
        </w:rPr>
        <w:t>, короля Толедо, з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</w:t>
      </w:r>
      <w:proofErr w:type="spellStart"/>
      <w:r w:rsidRPr="0084532A">
        <w:rPr>
          <w:rFonts w:ascii="Arial" w:eastAsia="Times New Roman" w:hAnsi="Arial" w:cs="Arial"/>
          <w:sz w:val="18"/>
          <w:szCs w:val="18"/>
          <w:lang w:eastAsia="uk-UA"/>
        </w:rPr>
        <w:t>Гуарразарського</w:t>
      </w:r>
      <w:proofErr w:type="spellEnd"/>
      <w:r w:rsidRPr="0084532A">
        <w:rPr>
          <w:rFonts w:ascii="Arial" w:eastAsia="Times New Roman" w:hAnsi="Arial" w:cs="Arial"/>
          <w:sz w:val="18"/>
          <w:szCs w:val="18"/>
          <w:lang w:eastAsia="uk-UA"/>
        </w:rPr>
        <w:t xml:space="preserve"> скарбу 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(бл.670 </w:t>
      </w:r>
      <w:proofErr w:type="spellStart"/>
      <w:r w:rsidRPr="007E231F">
        <w:rPr>
          <w:rFonts w:ascii="Arial" w:eastAsia="Times New Roman" w:hAnsi="Arial" w:cs="Arial"/>
          <w:sz w:val="18"/>
          <w:szCs w:val="18"/>
          <w:lang w:eastAsia="uk-UA"/>
        </w:rPr>
        <w:t>р.н</w:t>
      </w:r>
      <w:proofErr w:type="spellEnd"/>
      <w:r w:rsidRPr="007E231F">
        <w:rPr>
          <w:rFonts w:ascii="Arial" w:eastAsia="Times New Roman" w:hAnsi="Arial" w:cs="Arial"/>
          <w:sz w:val="18"/>
          <w:szCs w:val="18"/>
          <w:lang w:eastAsia="uk-UA"/>
        </w:rPr>
        <w:t>. е.), знайденого біля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Толедо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. Популярність та поширення цього стилю також підтверджуєть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 xml:space="preserve">ся знахідкою поліхромного меча 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у похованні франкського короля</w:t>
      </w:r>
      <w:r w:rsidRPr="0084532A">
        <w:rPr>
          <w:rFonts w:ascii="Arial" w:eastAsia="Times New Roman" w:hAnsi="Arial" w:cs="Arial"/>
          <w:sz w:val="18"/>
          <w:szCs w:val="18"/>
          <w:lang w:eastAsia="uk-UA"/>
        </w:rPr>
        <w:t> </w:t>
      </w:r>
      <w:proofErr w:type="spellStart"/>
      <w:r w:rsidRPr="0084532A">
        <w:rPr>
          <w:rFonts w:ascii="Arial" w:eastAsia="Times New Roman" w:hAnsi="Arial" w:cs="Arial"/>
          <w:sz w:val="18"/>
          <w:szCs w:val="18"/>
          <w:lang w:eastAsia="uk-UA"/>
        </w:rPr>
        <w:t>Хільдеріка</w:t>
      </w:r>
      <w:proofErr w:type="spellEnd"/>
      <w:r w:rsidRPr="0084532A">
        <w:rPr>
          <w:rFonts w:ascii="Arial" w:eastAsia="Times New Roman" w:hAnsi="Arial" w:cs="Arial"/>
          <w:sz w:val="18"/>
          <w:szCs w:val="18"/>
          <w:lang w:eastAsia="uk-UA"/>
        </w:rPr>
        <w:t xml:space="preserve"> I </w:t>
      </w:r>
      <w:r w:rsidRPr="007E231F">
        <w:rPr>
          <w:rFonts w:ascii="Arial" w:eastAsia="Times New Roman" w:hAnsi="Arial" w:cs="Arial"/>
          <w:sz w:val="18"/>
          <w:szCs w:val="18"/>
          <w:lang w:eastAsia="uk-UA"/>
        </w:rPr>
        <w:t>(помер бл.481 р.), досить далеко на північ від Альп.</w:t>
      </w:r>
    </w:p>
    <w:p w:rsidR="0084532A" w:rsidRPr="007E231F" w:rsidRDefault="0084532A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Час «поліхромного стилю» співпадає з періодом широкого поширення металевих прикрас, виконаних насічкою з застосуванням дуже характерний і простого орнаментального мотиву, відомого вже в глибокої давнини, - паралельно йдуть вдавлених металевим знаряддям клиноподібних фігур. Прикраси насічкою і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перегородчаста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емаль «поліхромного стилю» панували в мистецтві германських племен на континенті аж до 7 ст. У першій половині 7 ст. техніка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перегородчастої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емалі, що отримала поширення і в англосаксонському мистецтві, перебувала ще в періоді розквіту, проте характер прикрас з 6 ст. змінюється. Ще в першій половині 0 ст. виник так званий стиль «абстрактної звірячої орнаментики», початок якого лежить не в «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полихромном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стилі». З середини 6 ст. «абстрактна звірина орнаментика» отримує велике поширення в мистецтві північних римських провінцій (по Рейну і середнього Дунаю), в свою чергу збагаченому стилізованими звіриними образами, висхідними до мистецтва народів Причорномор'я, Західного Сибіру, Алтаю і навіть в окремих випадках - Китаю. Звірині образи, хоч і </w:t>
      </w: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 xml:space="preserve">стилізовані, зберігали ще в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позднеримском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провінційному мистецтві схожість зі своїми прообразами. У «абстрактної звірячої орнаментиці» вигляд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звіра змінювався абсолютно невпізнанно: окремі частини тварини голова</w:t>
      </w:r>
    </w:p>
    <w:p w:rsidR="0084532A" w:rsidRPr="0084532A" w:rsidRDefault="007E231F" w:rsidP="00845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лице, шия, нога, тулуб - перетворювалися в самостійний орнаментальний мотив, в умовну схему. Іноді така роль випадала навіть на частку очей, рота, губ, зчленувань. З них складалися зовсім довільні поєднання, нескінченно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усложняемые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тим, що вони комбінуються з стрічковою плетінкою. Разюче композиційне майстерність таких художників, вміли заповнити прикрасами предмет будь-якої форми (наприклад, пряжка з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Шеффель-Доуна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Лондон, Британський музей).</w:t>
      </w:r>
    </w:p>
    <w:p w:rsidR="0084532A" w:rsidRPr="007E231F" w:rsidRDefault="0084532A" w:rsidP="0084532A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0"/>
          <w:szCs w:val="20"/>
          <w:lang w:eastAsia="uk-UA"/>
        </w:rPr>
      </w:pPr>
      <w:r w:rsidRPr="0084532A">
        <w:rPr>
          <w:rFonts w:ascii="Arial" w:eastAsia="Times New Roman" w:hAnsi="Arial" w:cs="Arial"/>
          <w:b/>
          <w:bCs/>
          <w:color w:val="000000"/>
          <w:sz w:val="20"/>
          <w:szCs w:val="20"/>
          <w:lang w:eastAsia="uk-UA"/>
        </w:rPr>
        <w:t>Звіриний стиль</w:t>
      </w:r>
    </w:p>
    <w:p w:rsidR="0084532A" w:rsidRPr="007E231F" w:rsidRDefault="0084532A" w:rsidP="0084532A">
      <w:pPr>
        <w:shd w:val="clear" w:color="auto" w:fill="FFFFFF"/>
        <w:spacing w:before="120" w:after="120" w:line="240" w:lineRule="auto"/>
        <w:ind w:left="384"/>
        <w:rPr>
          <w:rFonts w:ascii="Arial" w:eastAsia="Times New Roman" w:hAnsi="Arial" w:cs="Arial"/>
          <w:sz w:val="20"/>
          <w:szCs w:val="20"/>
          <w:lang w:eastAsia="uk-UA"/>
        </w:rPr>
      </w:pPr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Вивчення північноєвропейського або «германського» зооморфічного орнаментування було розпочато шведом </w:t>
      </w:r>
      <w:proofErr w:type="spellStart"/>
      <w:r w:rsidRPr="007E231F">
        <w:rPr>
          <w:rFonts w:ascii="Arial" w:eastAsia="Times New Roman" w:hAnsi="Arial" w:cs="Arial"/>
          <w:sz w:val="20"/>
          <w:szCs w:val="20"/>
          <w:lang w:eastAsia="uk-UA"/>
        </w:rPr>
        <w:t>Бернхардом</w:t>
      </w:r>
      <w:proofErr w:type="spellEnd"/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 </w:t>
      </w:r>
      <w:proofErr w:type="spellStart"/>
      <w:r w:rsidRPr="007E231F">
        <w:rPr>
          <w:rFonts w:ascii="Arial" w:eastAsia="Times New Roman" w:hAnsi="Arial" w:cs="Arial"/>
          <w:sz w:val="20"/>
          <w:szCs w:val="20"/>
          <w:lang w:eastAsia="uk-UA"/>
        </w:rPr>
        <w:t>Саліном</w:t>
      </w:r>
      <w:proofErr w:type="spellEnd"/>
      <w:r w:rsidRPr="007E231F">
        <w:rPr>
          <w:rFonts w:ascii="Arial" w:eastAsia="Times New Roman" w:hAnsi="Arial" w:cs="Arial"/>
          <w:sz w:val="20"/>
          <w:szCs w:val="20"/>
          <w:lang w:eastAsia="uk-UA"/>
        </w:rPr>
        <w:t>, а результати викладені в його роботі 1904 року,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Він визначив період звіриного мистецтва від бл. 400 до 900 року та поділив його на три фази: Стилі I, II та III. Суперечка щодо походження цих різних фаз ще триває: з одного боку, вважається що вони виникли як тренди народного мистецтва в </w:t>
      </w:r>
      <w:proofErr w:type="spellStart"/>
      <w:r w:rsidRPr="007E231F">
        <w:rPr>
          <w:rFonts w:ascii="Arial" w:eastAsia="Times New Roman" w:hAnsi="Arial" w:cs="Arial"/>
          <w:sz w:val="20"/>
          <w:szCs w:val="20"/>
          <w:lang w:eastAsia="uk-UA"/>
        </w:rPr>
        <w:t>пізньоримських</w:t>
      </w:r>
      <w:proofErr w:type="spellEnd"/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 провінціях, з іншого — що вони є продовженням більш давніх традицій кочових народів азійських степів. Перші два стилі були широко поширені по Європі у мистецтві періоду переселення «варварських» народів.</w:t>
      </w:r>
    </w:p>
    <w:p w:rsidR="0084532A" w:rsidRPr="007E231F" w:rsidRDefault="0084532A" w:rsidP="0084532A">
      <w:pPr>
        <w:shd w:val="clear" w:color="auto" w:fill="FFFFFF"/>
        <w:spacing w:before="120" w:after="120" w:line="240" w:lineRule="auto"/>
        <w:ind w:left="384"/>
        <w:rPr>
          <w:rFonts w:ascii="Arial" w:eastAsia="Times New Roman" w:hAnsi="Arial" w:cs="Arial"/>
          <w:sz w:val="20"/>
          <w:szCs w:val="20"/>
          <w:lang w:eastAsia="uk-UA"/>
        </w:rPr>
      </w:pPr>
      <w:r w:rsidRPr="007E231F">
        <w:rPr>
          <w:rFonts w:ascii="Arial" w:eastAsia="Times New Roman" w:hAnsi="Arial" w:cs="Arial"/>
          <w:b/>
          <w:bCs/>
          <w:sz w:val="20"/>
          <w:szCs w:val="20"/>
          <w:lang w:eastAsia="uk-UA"/>
        </w:rPr>
        <w:t>Стиль I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вперше з'явився в у північно-західній Європі та виокремився у новий стиль при запровадженні техніки різьблення або карбування по бронзі та сріблу в 5-му сторіччі. Він характеризується зображеннями тварин, чиї тіла поділені на секції, та </w:t>
      </w:r>
      <w:proofErr w:type="spellStart"/>
      <w:r w:rsidRPr="007E231F">
        <w:rPr>
          <w:rFonts w:ascii="Arial" w:eastAsia="Times New Roman" w:hAnsi="Arial" w:cs="Arial"/>
          <w:sz w:val="20"/>
          <w:szCs w:val="20"/>
          <w:lang w:eastAsia="uk-UA"/>
        </w:rPr>
        <w:t>типово</w:t>
      </w:r>
      <w:proofErr w:type="spellEnd"/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 з'являються на каймі </w:t>
      </w:r>
      <w:proofErr w:type="spellStart"/>
      <w:r w:rsidRPr="007E231F">
        <w:rPr>
          <w:rFonts w:ascii="Arial" w:eastAsia="Times New Roman" w:hAnsi="Arial" w:cs="Arial"/>
          <w:sz w:val="20"/>
          <w:szCs w:val="20"/>
          <w:lang w:eastAsia="uk-UA"/>
        </w:rPr>
        <w:t>дизайнів</w:t>
      </w:r>
      <w:proofErr w:type="spellEnd"/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 (малюнків), чий основний наголос — на абстрактних візерунках.</w:t>
      </w:r>
    </w:p>
    <w:p w:rsidR="0084532A" w:rsidRPr="007E231F" w:rsidRDefault="0084532A" w:rsidP="0084532A">
      <w:pPr>
        <w:shd w:val="clear" w:color="auto" w:fill="FFFFFF"/>
        <w:spacing w:before="120" w:after="120" w:line="240" w:lineRule="auto"/>
        <w:ind w:left="384"/>
        <w:rPr>
          <w:rFonts w:ascii="Arial" w:eastAsia="Times New Roman" w:hAnsi="Arial" w:cs="Arial"/>
          <w:sz w:val="20"/>
          <w:szCs w:val="20"/>
          <w:lang w:eastAsia="uk-UA"/>
        </w:rPr>
      </w:pPr>
      <w:r w:rsidRPr="007E231F">
        <w:rPr>
          <w:rFonts w:ascii="Arial" w:eastAsia="Times New Roman" w:hAnsi="Arial" w:cs="Arial"/>
          <w:b/>
          <w:bCs/>
          <w:sz w:val="20"/>
          <w:szCs w:val="20"/>
          <w:lang w:eastAsia="uk-UA"/>
        </w:rPr>
        <w:t>Стиль II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>виник після занепаду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7E231F">
        <w:rPr>
          <w:rFonts w:ascii="Arial" w:eastAsia="Times New Roman" w:hAnsi="Arial" w:cs="Arial"/>
          <w:i/>
          <w:iCs/>
          <w:sz w:val="20"/>
          <w:szCs w:val="20"/>
          <w:lang w:eastAsia="uk-UA"/>
        </w:rPr>
        <w:t>стиля I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десь в 560–570 рр. Він характеризується зображенням цілих тварин, але їх тіла видовжені у «стрічки», що переплетені у симетричні форми без зважання на натуралізм. Фігури також </w:t>
      </w:r>
      <w:proofErr w:type="spellStart"/>
      <w:r w:rsidRPr="007E231F">
        <w:rPr>
          <w:rFonts w:ascii="Arial" w:eastAsia="Times New Roman" w:hAnsi="Arial" w:cs="Arial"/>
          <w:sz w:val="20"/>
          <w:szCs w:val="20"/>
          <w:lang w:eastAsia="uk-UA"/>
        </w:rPr>
        <w:t>рідко</w:t>
      </w:r>
      <w:proofErr w:type="spellEnd"/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 мають ноги, тому їх часто описують як змій, незважаючи на те, що голови у них інших тварин. Тварина наче поглинається </w:t>
      </w:r>
      <w:proofErr w:type="spellStart"/>
      <w:r w:rsidRPr="007E231F">
        <w:rPr>
          <w:rFonts w:ascii="Arial" w:eastAsia="Times New Roman" w:hAnsi="Arial" w:cs="Arial"/>
          <w:sz w:val="20"/>
          <w:szCs w:val="20"/>
          <w:lang w:eastAsia="uk-UA"/>
        </w:rPr>
        <w:t>орнамнетальними</w:t>
      </w:r>
      <w:proofErr w:type="spellEnd"/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 візерунками, часто за рахунок використання техніки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сплетіння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>та мотиву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протистояння тварин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>.</w:t>
      </w:r>
    </w:p>
    <w:p w:rsidR="0084532A" w:rsidRPr="007E231F" w:rsidRDefault="0084532A" w:rsidP="0084532A">
      <w:pPr>
        <w:shd w:val="clear" w:color="auto" w:fill="FFFFFF"/>
        <w:spacing w:before="120" w:after="120" w:line="240" w:lineRule="auto"/>
        <w:ind w:left="384"/>
        <w:rPr>
          <w:rFonts w:ascii="Arial" w:eastAsia="Times New Roman" w:hAnsi="Arial" w:cs="Arial"/>
          <w:sz w:val="20"/>
          <w:szCs w:val="20"/>
          <w:lang w:eastAsia="uk-UA"/>
        </w:rPr>
      </w:pPr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Після 700 почали розвиватися місцеві стилі і про </w:t>
      </w:r>
      <w:proofErr w:type="spellStart"/>
      <w:r w:rsidRPr="007E231F">
        <w:rPr>
          <w:rFonts w:ascii="Arial" w:eastAsia="Times New Roman" w:hAnsi="Arial" w:cs="Arial"/>
          <w:sz w:val="20"/>
          <w:szCs w:val="20"/>
          <w:lang w:eastAsia="uk-UA"/>
        </w:rPr>
        <w:t>загальногерманський</w:t>
      </w:r>
      <w:proofErr w:type="spellEnd"/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 стиль вже мова не йде: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7E231F">
        <w:rPr>
          <w:rFonts w:ascii="Arial" w:eastAsia="Times New Roman" w:hAnsi="Arial" w:cs="Arial"/>
          <w:b/>
          <w:bCs/>
          <w:sz w:val="20"/>
          <w:szCs w:val="20"/>
          <w:lang w:eastAsia="uk-UA"/>
        </w:rPr>
        <w:t>стиль III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в класифікації </w:t>
      </w:r>
      <w:proofErr w:type="spellStart"/>
      <w:r w:rsidRPr="007E231F">
        <w:rPr>
          <w:rFonts w:ascii="Arial" w:eastAsia="Times New Roman" w:hAnsi="Arial" w:cs="Arial"/>
          <w:sz w:val="20"/>
          <w:szCs w:val="20"/>
          <w:lang w:eastAsia="uk-UA"/>
        </w:rPr>
        <w:t>Саліна</w:t>
      </w:r>
      <w:proofErr w:type="spellEnd"/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 існував переважно в Скандинавії, а його розвиток часто називають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84532A">
        <w:rPr>
          <w:rFonts w:ascii="Arial" w:eastAsia="Times New Roman" w:hAnsi="Arial" w:cs="Arial"/>
          <w:i/>
          <w:iCs/>
          <w:sz w:val="20"/>
          <w:szCs w:val="20"/>
          <w:lang w:eastAsia="uk-UA"/>
        </w:rPr>
        <w:t>мистецтвом вікінгів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>або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7E231F">
        <w:rPr>
          <w:rFonts w:ascii="Arial" w:eastAsia="Times New Roman" w:hAnsi="Arial" w:cs="Arial"/>
          <w:i/>
          <w:iCs/>
          <w:sz w:val="20"/>
          <w:szCs w:val="20"/>
          <w:lang w:eastAsia="uk-UA"/>
        </w:rPr>
        <w:t>північним мистецтвом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>.</w:t>
      </w:r>
    </w:p>
    <w:p w:rsidR="0084532A" w:rsidRPr="007E231F" w:rsidRDefault="0084532A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У кельтської Ірландії і в англосаксонській Британії у 8 ст. намічається тенденція знову ввести деяку «читаність» стилізованих звіриних форм при збереженні тісному зв'язку з орнаментом плетінки. Цю тенденцію можна простежити головним чином але пам'ятників мініатюри. На останньому етапі «абстрактної звірячої орнаментики», в так званому стилі вікінгів», поширений на Скандинавському півострові і в Данії (10-11 ст.), головне місце займає фігура звіра, зазвичай лева, обвитого змією, причому його кінцівки, хвіст, а іноді і частина тулуба перетворені в орнаментальний візерунок (наприклад, велика кам'яна плита з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Йелиинга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 Данії, рунічний камінь Лондоні та ін. Ця особливо характерна для так званого скандинавського мистецтва,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слившаяся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 ірландською традицією орнаментальна система поширилася у 8-9 ст. по всій Європі. Відсунута в подальшому образотворчими мотивами сюжетного характеру, вона зберегла свій вплив на всю художню культуру середніх віків.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«Варварські» народи мали, мабуть, деякими традиціями в дерев'яному будівництві, але пам'ятники дерев'яного зодчества не збереглися. Навпаки, в кам'яному зодчестві вони за необхідності сталі учнями римлян, не володіючи, однак, їх невичерпними матеріальними і людськими ресурсами.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У дійшла до нас архітектурі епохи переселення народів ми зустрічаємося з рядом характерних явищ: з спрощенням і зміною запозичених у пізнього, християнського Риму основних форм культових будівель стосовно до нових умов, з іншою </w:t>
      </w: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 xml:space="preserve">технікою, а разом з тим і нової художньою виразністю. Ці зміни відносяться і до декору окремих частин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зданпя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(стін, дверей, вікон, колон, капітелей). Особливо характерно зміна форми та орнаментації колони. Вона втрачає свою органічну стрункість, перетворюється в круглий кам'яний блок, набуваючи разом з тим багату орнаментику, що не має відношення до структурної ролі колони і іноді покриває її суцільним стрічковим узором.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Мистецтво рельєфу також зазнавало суттєві зміни. Об'ємні фігури, прикрашали ранні християнські саркофаги, зникають. Рельєф стає плоским, купуючи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примущественно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орнаментально-декоративний характер. Особливо часто зустрічаються мотиви плетіння зі стрічок і джгутів, що збереглися від ранньохристиянського мистецтва пагони виноградних лоз, декоративні хрести, вінки з монограмою Христа, зображення птахів,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клюючих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грона або п'ють з чаші, а також деякі орнаментальні мотиви Давнього Сходу.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До 5 століття відноситься невелика група робіт, головним чином прикладного характеру, в яких зустрічається зображення людини (наприклад, зображення на золотих кубках у вигляді рогу з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Галенуса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, Шлезвіг). З 7 століття образотворчі мотиви зустрічаються значно частіше. Прикладом може служити плоский кам'яний рельєф з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Хорнхаузена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(близько 700 р., Галле). У верхній частині рельєфу дуже умовно зображено вершника, озброєного списом, мечем і щитом (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мал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. 158). Передбачається, що тут представлений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Вотан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 образі лицаря, що вбиває змія. Нижнє поле рельєфу включена вибагливими сплетеннями «звіриного орнаменту».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 часу прийняття християнства осередком розумової життя в Європі стали головним чином монастирі. Серед різних галузей монастирського господарства, особливо при великих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аббатствах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малися спеціальні майстерні «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скрипторії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», де переписували і прикрашали книги як для церковних потреб, так і для навчання. У ранній період середньовіччя особливо поширені були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євангелія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повчання отців церкви і богослужбові книги (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лекционарии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сакраментарии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). Як виняток, з тих же майстерень виходили і рукописи світського змісту, законодавчі документи, хроніки, граматики.</w:t>
      </w:r>
    </w:p>
    <w:p w:rsidR="007E231F" w:rsidRPr="007E231F" w:rsidRDefault="007E231F" w:rsidP="007E2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У мистецтві різних племен і народів Західної Європи у 5-8 ст. було багато спільних рис. Все ж на території Стародавньої Італії щодо сильніше давали себе знати відгомін античних художніх традицій і будівельних навичок (мистецтво остготів і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лангобардів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). Стихія «варварського» народного орнаментального мистецтва особливо яскраво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розвинулася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 областях, не входили в Західну Римську імперію (Скандинавія, Ірландія) або майже не порушених </w:t>
      </w:r>
      <w:proofErr w:type="spellStart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романизацией</w:t>
      </w:r>
      <w:proofErr w:type="spellEnd"/>
      <w:r w:rsidRPr="007E231F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(Англія). Особливе місце належить мистецтву франків, в якому своєрідно переплелося народна творчість «варварських» племен з деякими традиціями античної художньої культури. Не випадково саме франки в 9-10 ст. утворили ядро імперії Карла Великого.</w:t>
      </w:r>
    </w:p>
    <w:p w:rsidR="007E231F" w:rsidRPr="007E231F" w:rsidRDefault="007E231F" w:rsidP="007E231F">
      <w:pPr>
        <w:shd w:val="clear" w:color="auto" w:fill="FFFFFF"/>
        <w:spacing w:before="72" w:after="0" w:line="240" w:lineRule="auto"/>
        <w:ind w:left="384"/>
        <w:outlineLvl w:val="2"/>
        <w:rPr>
          <w:rFonts w:ascii="Arial" w:eastAsia="Times New Roman" w:hAnsi="Arial" w:cs="Arial"/>
          <w:b/>
          <w:bCs/>
          <w:sz w:val="20"/>
          <w:szCs w:val="20"/>
          <w:lang w:eastAsia="uk-UA"/>
        </w:rPr>
      </w:pPr>
      <w:r w:rsidRPr="0084532A">
        <w:rPr>
          <w:rFonts w:ascii="Arial" w:eastAsia="Times New Roman" w:hAnsi="Arial" w:cs="Arial"/>
          <w:b/>
          <w:bCs/>
          <w:sz w:val="20"/>
          <w:szCs w:val="20"/>
          <w:lang w:eastAsia="uk-UA"/>
        </w:rPr>
        <w:t>Вплив християнства на занепад стилю</w:t>
      </w:r>
    </w:p>
    <w:p w:rsidR="007E231F" w:rsidRPr="007E231F" w:rsidRDefault="007E231F" w:rsidP="007E231F">
      <w:pPr>
        <w:shd w:val="clear" w:color="auto" w:fill="FFFFFF"/>
        <w:spacing w:before="120" w:after="120" w:line="240" w:lineRule="auto"/>
        <w:ind w:left="384"/>
        <w:rPr>
          <w:rFonts w:ascii="Arial" w:eastAsia="Times New Roman" w:hAnsi="Arial" w:cs="Arial"/>
          <w:sz w:val="20"/>
          <w:szCs w:val="20"/>
          <w:lang w:eastAsia="uk-UA"/>
        </w:rPr>
      </w:pPr>
      <w:r w:rsidRPr="0084532A">
        <w:rPr>
          <w:rFonts w:ascii="Arial" w:eastAsia="Times New Roman" w:hAnsi="Arial" w:cs="Arial"/>
          <w:sz w:val="20"/>
          <w:szCs w:val="20"/>
          <w:lang w:eastAsia="uk-UA"/>
        </w:rPr>
        <w:t>Християнська церква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>в ранній період</w:t>
      </w:r>
      <w:r w:rsidR="0084532A" w:rsidRPr="0084532A">
        <w:rPr>
          <w:rFonts w:ascii="Arial" w:eastAsia="Times New Roman" w:hAnsi="Arial" w:cs="Arial"/>
          <w:sz w:val="20"/>
          <w:szCs w:val="20"/>
          <w:lang w:eastAsia="uk-UA"/>
        </w:rPr>
        <w:t xml:space="preserve"> переселення виступала єдиним 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наднаціональним утворенням в Європі після розпаду Римської імперії: вона була певним об'єднавчим елементом та єдиною інституцією, яка могла зберегти залишки античної цивілізації. По мірі просування </w:t>
      </w:r>
      <w:proofErr w:type="spellStart"/>
      <w:r w:rsidRPr="007E231F">
        <w:rPr>
          <w:rFonts w:ascii="Arial" w:eastAsia="Times New Roman" w:hAnsi="Arial" w:cs="Arial"/>
          <w:sz w:val="20"/>
          <w:szCs w:val="20"/>
          <w:lang w:eastAsia="uk-UA"/>
        </w:rPr>
        <w:t>християнизації</w:t>
      </w:r>
      <w:proofErr w:type="spellEnd"/>
      <w:r w:rsidRPr="007E231F">
        <w:rPr>
          <w:rFonts w:ascii="Arial" w:eastAsia="Times New Roman" w:hAnsi="Arial" w:cs="Arial"/>
          <w:sz w:val="20"/>
          <w:szCs w:val="20"/>
          <w:lang w:eastAsia="uk-UA"/>
        </w:rPr>
        <w:t xml:space="preserve"> германських племен у західній Європі, церква ставала основним покровителем мистецтва, замовляючи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ілюміновані манускрипти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>та інші літургійні предмети. З огляду на це відбувалось постійне зменшення впливу германського мистецтва та збільшення середземноморського впливу (античних елементів). Цей процес відбувався з півдня на північ — найшвидше у готів Італії та Іспанії, найпізніше на півночі Європи. Наприклад, у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proofErr w:type="spellStart"/>
      <w:r w:rsidRPr="0084532A">
        <w:rPr>
          <w:rFonts w:ascii="Arial" w:eastAsia="Times New Roman" w:hAnsi="Arial" w:cs="Arial"/>
          <w:sz w:val="20"/>
          <w:szCs w:val="20"/>
          <w:lang w:eastAsia="uk-UA"/>
        </w:rPr>
        <w:t>меровінзькому</w:t>
      </w:r>
      <w:proofErr w:type="spellEnd"/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proofErr w:type="spellStart"/>
      <w:r w:rsidRPr="0084532A">
        <w:rPr>
          <w:rFonts w:ascii="Arial" w:eastAsia="Times New Roman" w:hAnsi="Arial" w:cs="Arial"/>
          <w:sz w:val="20"/>
          <w:szCs w:val="20"/>
          <w:lang w:eastAsia="uk-UA"/>
        </w:rPr>
        <w:t>Гела</w:t>
      </w:r>
      <w:bookmarkStart w:id="0" w:name="_GoBack"/>
      <w:bookmarkEnd w:id="0"/>
      <w:r w:rsidRPr="0084532A">
        <w:rPr>
          <w:rFonts w:ascii="Arial" w:eastAsia="Times New Roman" w:hAnsi="Arial" w:cs="Arial"/>
          <w:sz w:val="20"/>
          <w:szCs w:val="20"/>
          <w:lang w:eastAsia="uk-UA"/>
        </w:rPr>
        <w:t>сіанському</w:t>
      </w:r>
      <w:proofErr w:type="spellEnd"/>
      <w:r w:rsidRPr="0084532A">
        <w:rPr>
          <w:rFonts w:ascii="Arial" w:eastAsia="Times New Roman" w:hAnsi="Arial" w:cs="Arial"/>
          <w:sz w:val="20"/>
          <w:szCs w:val="20"/>
          <w:lang w:eastAsia="uk-UA"/>
        </w:rPr>
        <w:t xml:space="preserve"> </w:t>
      </w:r>
      <w:proofErr w:type="spellStart"/>
      <w:r w:rsidRPr="0084532A">
        <w:rPr>
          <w:rFonts w:ascii="Arial" w:eastAsia="Times New Roman" w:hAnsi="Arial" w:cs="Arial"/>
          <w:sz w:val="20"/>
          <w:szCs w:val="20"/>
          <w:lang w:eastAsia="uk-UA"/>
        </w:rPr>
        <w:t>сакраментарії</w:t>
      </w:r>
      <w:proofErr w:type="spellEnd"/>
      <w:r w:rsidRPr="0084532A">
        <w:rPr>
          <w:rFonts w:ascii="Arial" w:eastAsia="Times New Roman" w:hAnsi="Arial" w:cs="Arial"/>
          <w:sz w:val="20"/>
          <w:szCs w:val="20"/>
          <w:lang w:eastAsia="uk-UA"/>
        </w:rPr>
        <w:t>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>8-го ст. вже не має жодних елементів стилю II, натомість використовуються середземноморські стилізовані риби для створення</w:t>
      </w:r>
      <w:r w:rsidRPr="0084532A">
        <w:rPr>
          <w:rFonts w:ascii="Arial" w:eastAsia="Times New Roman" w:hAnsi="Arial" w:cs="Arial"/>
          <w:sz w:val="20"/>
          <w:szCs w:val="20"/>
          <w:lang w:eastAsia="uk-UA"/>
        </w:rPr>
        <w:t> буквиць </w:t>
      </w:r>
      <w:r w:rsidRPr="007E231F">
        <w:rPr>
          <w:rFonts w:ascii="Arial" w:eastAsia="Times New Roman" w:hAnsi="Arial" w:cs="Arial"/>
          <w:sz w:val="20"/>
          <w:szCs w:val="20"/>
          <w:lang w:eastAsia="uk-UA"/>
        </w:rPr>
        <w:t>розділів.</w:t>
      </w:r>
    </w:p>
    <w:p w:rsidR="00B56579" w:rsidRDefault="00B56579"/>
    <w:sectPr w:rsidR="00B5657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31F"/>
    <w:rsid w:val="00672AE5"/>
    <w:rsid w:val="007E231F"/>
    <w:rsid w:val="0084532A"/>
    <w:rsid w:val="00AD733A"/>
    <w:rsid w:val="00B5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0192C"/>
  <w15:chartTrackingRefBased/>
  <w15:docId w15:val="{0BF70E59-85FE-42F9-ACB7-9DC8A00D8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E23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231F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7E231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apple-converted-space">
    <w:name w:val="apple-converted-space"/>
    <w:basedOn w:val="a0"/>
    <w:rsid w:val="007E231F"/>
  </w:style>
  <w:style w:type="character" w:styleId="a4">
    <w:name w:val="Hyperlink"/>
    <w:basedOn w:val="a0"/>
    <w:uiPriority w:val="99"/>
    <w:semiHidden/>
    <w:unhideWhenUsed/>
    <w:rsid w:val="007E231F"/>
    <w:rPr>
      <w:color w:val="0000FF"/>
      <w:u w:val="single"/>
    </w:rPr>
  </w:style>
  <w:style w:type="character" w:customStyle="1" w:styleId="mw-headline">
    <w:name w:val="mw-headline"/>
    <w:basedOn w:val="a0"/>
    <w:rsid w:val="007E231F"/>
  </w:style>
  <w:style w:type="character" w:customStyle="1" w:styleId="mw-editsection">
    <w:name w:val="mw-editsection"/>
    <w:basedOn w:val="a0"/>
    <w:rsid w:val="007E231F"/>
  </w:style>
  <w:style w:type="character" w:customStyle="1" w:styleId="mw-editsection-bracket">
    <w:name w:val="mw-editsection-bracket"/>
    <w:basedOn w:val="a0"/>
    <w:rsid w:val="007E231F"/>
  </w:style>
  <w:style w:type="character" w:customStyle="1" w:styleId="mw-editsection-divider">
    <w:name w:val="mw-editsection-divider"/>
    <w:basedOn w:val="a0"/>
    <w:rsid w:val="007E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655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3114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11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k.wikipedia.org/wiki/%D0%9D%D1%8E%D1%80%D0%BD%D0%B1%D0%B5%D1%80%D0%B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9514</Words>
  <Characters>5423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Valeriya Lukashenko</dc:creator>
  <cp:keywords/>
  <dc:description/>
  <cp:lastModifiedBy>Valeriya Lukashenko</cp:lastModifiedBy>
  <cp:revision>1</cp:revision>
  <dcterms:created xsi:type="dcterms:W3CDTF">2016-12-22T15:26:00Z</dcterms:created>
  <dcterms:modified xsi:type="dcterms:W3CDTF">2016-12-22T16:45:00Z</dcterms:modified>
</cp:coreProperties>
</file>