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B02" w:rsidRPr="00263B02" w:rsidRDefault="00263B02" w:rsidP="00263B02">
      <w:pPr>
        <w:shd w:val="clear" w:color="auto" w:fill="FFFFFF"/>
        <w:spacing w:after="96" w:line="240" w:lineRule="auto"/>
        <w:outlineLvl w:val="0"/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</w:pPr>
      <w:bookmarkStart w:id="0" w:name="_GoBack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 xml:space="preserve">Лоренцо </w:t>
      </w:r>
      <w:proofErr w:type="spellStart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>берні</w:t>
      </w:r>
      <w:proofErr w:type="gramStart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>ні</w:t>
      </w:r>
      <w:proofErr w:type="spellEnd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 xml:space="preserve">: </w:t>
      </w:r>
      <w:proofErr w:type="spellStart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>б</w:t>
      </w:r>
      <w:proofErr w:type="gramEnd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>іографія</w:t>
      </w:r>
      <w:proofErr w:type="spellEnd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 xml:space="preserve">, </w:t>
      </w:r>
      <w:proofErr w:type="spellStart"/>
      <w:r w:rsidRPr="00263B02">
        <w:rPr>
          <w:rFonts w:ascii="Arial" w:eastAsia="Times New Roman" w:hAnsi="Arial" w:cs="Arial"/>
          <w:b/>
          <w:bCs/>
          <w:color w:val="BE2525"/>
          <w:kern w:val="36"/>
          <w:sz w:val="29"/>
          <w:szCs w:val="29"/>
          <w:u w:val="single"/>
          <w:lang w:eastAsia="ru-RU"/>
        </w:rPr>
        <w:t>творчість</w:t>
      </w:r>
      <w:proofErr w:type="spellEnd"/>
    </w:p>
    <w:bookmarkEnd w:id="0"/>
    <w:p w:rsidR="00263B02" w:rsidRPr="00263B02" w:rsidRDefault="00263B02" w:rsidP="00263B02">
      <w:pPr>
        <w:shd w:val="clear" w:color="auto" w:fill="FFFFFF"/>
        <w:spacing w:after="96" w:line="240" w:lineRule="auto"/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</w:pPr>
      <w:r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Він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був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ісля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Мікеланджело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найбільшим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архітектором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скульптором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цієї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країни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також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одним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із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творців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стилю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бароко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-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останнього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історії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всього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європейського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мистецтва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справді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"великого стилю".</w:t>
      </w:r>
    </w:p>
    <w:p w:rsidR="00263B02" w:rsidRPr="00263B02" w:rsidRDefault="00263B02" w:rsidP="00263B02">
      <w:pPr>
        <w:shd w:val="clear" w:color="auto" w:fill="FFFFFF"/>
        <w:spacing w:after="0" w:line="240" w:lineRule="auto"/>
        <w:outlineLvl w:val="1"/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</w:pP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Походження</w:t>
      </w:r>
      <w:proofErr w:type="spellEnd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перші</w:t>
      </w:r>
      <w:proofErr w:type="spellEnd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роботи</w:t>
      </w:r>
      <w:proofErr w:type="spellEnd"/>
    </w:p>
    <w:p w:rsidR="00263B02" w:rsidRPr="00263B02" w:rsidRDefault="00263B02" w:rsidP="00263B02">
      <w:pPr>
        <w:shd w:val="clear" w:color="auto" w:fill="FFFFFF"/>
        <w:spacing w:line="240" w:lineRule="auto"/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</w:pP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Лоренцо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з'явився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св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іт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Неаполі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 1598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році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На початку 17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століття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Джованні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перебрався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до Риму разом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батьком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цього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часу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саме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"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вічним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містом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"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пов'язані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його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життя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творчість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Безл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іч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робіт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створив тут Лоренцо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</w:p>
    <w:p w:rsidR="00263B02" w:rsidRPr="00263B02" w:rsidRDefault="00263B02" w:rsidP="00263B02">
      <w:pPr>
        <w:pStyle w:val="a3"/>
        <w:shd w:val="clear" w:color="auto" w:fill="FFFFFF"/>
        <w:spacing w:before="0" w:beforeAutospacing="0" w:after="96" w:afterAutospacing="0"/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>До перши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х</w:t>
      </w:r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зріли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х</w:t>
      </w:r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робіт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можна віднести наступні: скульптурні групи "Плутон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>Прозерпіна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", "Еней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>Анхизом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", "Аполлон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>Дафна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", а також мармурову статую </w:t>
      </w: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Давида. Роки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їх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створення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- 1619-1625.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виконав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роботи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на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замовлення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кардинала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Ш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іпіоне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Боргезе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любителя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мистецтв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У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творах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Лоренцо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відчувається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зв'язок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з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античної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та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ренесансної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пластикою. 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зображення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Аполлона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можна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розглядати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як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пряме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запозичення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з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елліністичної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скульптури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Проте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цілому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практично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повністю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переосмислив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класичні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традиції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263B02" w:rsidRPr="00263B02" w:rsidRDefault="00263B02" w:rsidP="00263B02">
      <w:pPr>
        <w:pStyle w:val="2"/>
        <w:shd w:val="clear" w:color="auto" w:fill="FFFFFF"/>
        <w:spacing w:before="0" w:beforeAutospacing="0" w:after="0" w:afterAutospacing="0"/>
        <w:rPr>
          <w:rFonts w:ascii="Bookman Old Style" w:hAnsi="Bookman Old Style" w:cs="Arial"/>
          <w:color w:val="000000"/>
          <w:sz w:val="28"/>
          <w:szCs w:val="28"/>
        </w:rPr>
      </w:pP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Розквіт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творчості</w:t>
      </w:r>
      <w:proofErr w:type="spellEnd"/>
    </w:p>
    <w:p w:rsidR="00263B02" w:rsidRPr="00263B02" w:rsidRDefault="00263B02" w:rsidP="00263B02">
      <w:pPr>
        <w:pStyle w:val="a3"/>
        <w:shd w:val="clear" w:color="auto" w:fill="FFFFFF"/>
        <w:spacing w:before="0" w:beforeAutospacing="0" w:after="96" w:afterAutospacing="0"/>
        <w:rPr>
          <w:rFonts w:ascii="Bookman Old Style" w:hAnsi="Bookman Old Style" w:cs="Arial"/>
          <w:color w:val="000000"/>
          <w:sz w:val="28"/>
          <w:szCs w:val="28"/>
        </w:rPr>
      </w:pP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Розквіт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творчості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відноситься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до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заступництву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вже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більш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високому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саме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кардинала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Маффео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Барберіні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Він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став у 1623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році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папою Урбаном VIII. У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мистецтві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цього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періоду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виражені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повній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мі</w:t>
      </w:r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р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ідеї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контрреформації</w:t>
      </w:r>
      <w:proofErr w:type="spellEnd"/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. </w:t>
      </w: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У них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середньовічна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релігійність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як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ніби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переосмисливалась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на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світський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лад. 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субсидійований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церквою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спорудив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величні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арх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ітектурні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споруди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Він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створив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вівтарні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композиції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фонтани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монументи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скульптурні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портрети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надгробки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(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включаючи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відоме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надгробок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Урбану VIII).</w:t>
      </w:r>
    </w:p>
    <w:p w:rsidR="00263B02" w:rsidRPr="00263B02" w:rsidRDefault="00263B02" w:rsidP="00263B02">
      <w:pPr>
        <w:shd w:val="clear" w:color="auto" w:fill="FFFFFF"/>
        <w:spacing w:after="0" w:line="240" w:lineRule="auto"/>
        <w:outlineLvl w:val="1"/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</w:pP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Багатогранність</w:t>
      </w:r>
      <w:proofErr w:type="spellEnd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 xml:space="preserve"> таланту </w:t>
      </w: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Берні</w:t>
      </w:r>
      <w:proofErr w:type="gram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н</w:t>
      </w:r>
      <w:proofErr w:type="gramEnd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і</w:t>
      </w:r>
      <w:proofErr w:type="spellEnd"/>
    </w:p>
    <w:p w:rsidR="00263B02" w:rsidRPr="00263B02" w:rsidRDefault="00263B02" w:rsidP="00263B02">
      <w:pPr>
        <w:shd w:val="clear" w:color="auto" w:fill="FFFFFF"/>
        <w:spacing w:after="96" w:line="240" w:lineRule="auto"/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</w:pP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особі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поєднувався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арх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ітектор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скульптор; глава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великої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майстерні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здійснював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різні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проекти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театральний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декоратор,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живописець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виконавець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автор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комедій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теоретик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мистецтва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Але скульптура все ж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була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основним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видом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художньої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діяльності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</w:p>
    <w:p w:rsidR="00263B02" w:rsidRPr="00263B02" w:rsidRDefault="00263B02" w:rsidP="00263B02">
      <w:pPr>
        <w:shd w:val="clear" w:color="auto" w:fill="FFFFFF"/>
        <w:spacing w:after="0" w:line="240" w:lineRule="auto"/>
        <w:outlineLvl w:val="1"/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</w:pPr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 xml:space="preserve">Скульптура </w:t>
      </w:r>
      <w:proofErr w:type="spell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Берні</w:t>
      </w:r>
      <w:proofErr w:type="gramStart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н</w:t>
      </w:r>
      <w:proofErr w:type="gramEnd"/>
      <w:r w:rsidRPr="00263B02"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eastAsia="ru-RU"/>
        </w:rPr>
        <w:t>і</w:t>
      </w:r>
      <w:proofErr w:type="spellEnd"/>
    </w:p>
    <w:p w:rsidR="00263B02" w:rsidRPr="00263B02" w:rsidRDefault="00263B02" w:rsidP="00263B02">
      <w:pPr>
        <w:shd w:val="clear" w:color="auto" w:fill="FFFFFF"/>
        <w:spacing w:after="96" w:line="240" w:lineRule="auto"/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</w:pP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Скульптура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поєднала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собі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духовне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плотське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начало,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театральну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патетику й "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звеличення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"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внутрішньою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величчю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містику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конкретним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психологізмом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прагнення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до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подібності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натурою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життєвим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поривом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надавав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органічну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цілісність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пластичних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форм. </w:t>
      </w:r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</w:p>
    <w:p w:rsidR="00263B02" w:rsidRPr="00263B02" w:rsidRDefault="00263B02" w:rsidP="00263B02">
      <w:pPr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lastRenderedPageBreak/>
        <w:br/>
      </w:r>
    </w:p>
    <w:p w:rsidR="00263B02" w:rsidRDefault="00263B02" w:rsidP="00263B02">
      <w:pPr>
        <w:shd w:val="clear" w:color="auto" w:fill="FFFFFF"/>
        <w:spacing w:after="0" w:line="240" w:lineRule="auto"/>
        <w:outlineLvl w:val="1"/>
        <w:rPr>
          <w:rFonts w:ascii="Bookman Old Style" w:eastAsia="Times New Roman" w:hAnsi="Bookman Old Style" w:cs="Arial"/>
          <w:bCs/>
          <w:color w:val="000000"/>
          <w:sz w:val="28"/>
          <w:szCs w:val="28"/>
          <w:lang w:val="uk-UA" w:eastAsia="ru-RU"/>
        </w:rPr>
      </w:pPr>
      <w:r w:rsidRPr="00263B02">
        <w:rPr>
          <w:rFonts w:ascii="Bookman Old Style" w:eastAsia="Times New Roman" w:hAnsi="Bookman Old Style" w:cs="Arial"/>
          <w:bCs/>
          <w:color w:val="000000"/>
          <w:sz w:val="28"/>
          <w:szCs w:val="28"/>
          <w:lang w:eastAsia="ru-RU"/>
        </w:rPr>
        <w:t>"Кафедра св. Петра"</w:t>
      </w:r>
      <w:r w:rsidR="009C4F2D" w:rsidRPr="009C4F2D">
        <w:rPr>
          <w:rFonts w:ascii="Bookman Old Style" w:eastAsia="Times New Roman" w:hAnsi="Bookman Old Style" w:cs="Arial"/>
          <w:bCs/>
          <w:color w:val="000000"/>
          <w:sz w:val="28"/>
          <w:szCs w:val="28"/>
          <w:lang w:val="uk-UA" w:eastAsia="ru-RU"/>
        </w:rPr>
        <w:t>- як приклад</w:t>
      </w:r>
    </w:p>
    <w:p w:rsidR="009C4F2D" w:rsidRPr="00263B02" w:rsidRDefault="009C4F2D" w:rsidP="00263B02">
      <w:pPr>
        <w:shd w:val="clear" w:color="auto" w:fill="FFFFFF"/>
        <w:spacing w:after="0" w:line="240" w:lineRule="auto"/>
        <w:outlineLvl w:val="1"/>
        <w:rPr>
          <w:rFonts w:ascii="Bookman Old Style" w:eastAsia="Times New Roman" w:hAnsi="Bookman Old Style" w:cs="Arial"/>
          <w:bCs/>
          <w:color w:val="000000"/>
          <w:sz w:val="28"/>
          <w:szCs w:val="28"/>
          <w:lang w:val="uk-UA" w:eastAsia="ru-RU"/>
        </w:rPr>
      </w:pPr>
    </w:p>
    <w:p w:rsidR="00263B02" w:rsidRPr="009C4F2D" w:rsidRDefault="00263B02" w:rsidP="009C4F2D">
      <w:pPr>
        <w:pStyle w:val="a3"/>
        <w:shd w:val="clear" w:color="auto" w:fill="FFFFFF"/>
        <w:spacing w:before="0" w:beforeAutospacing="0" w:after="96" w:afterAutospacing="0"/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У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творчості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9C4F2D">
        <w:rPr>
          <w:rFonts w:ascii="Bookman Old Style" w:hAnsi="Bookman Old Style" w:cs="Arial"/>
          <w:b/>
          <w:color w:val="000000"/>
          <w:sz w:val="28"/>
          <w:szCs w:val="28"/>
        </w:rPr>
        <w:t>живопис</w:t>
      </w:r>
      <w:proofErr w:type="spellEnd"/>
      <w:r w:rsidRPr="009C4F2D">
        <w:rPr>
          <w:rFonts w:ascii="Bookman Old Style" w:hAnsi="Bookman Old Style" w:cs="Arial"/>
          <w:b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стає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одним з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прийомів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скульптури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остання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-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частиною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арх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ітектурної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споруди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У свою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чергу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воно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включається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навколишній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прості</w:t>
      </w:r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р</w:t>
      </w:r>
      <w:proofErr w:type="spellEnd"/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в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нескінченність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Мальовничість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грандіозність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барокового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бачення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з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найбільшою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силою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виражено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в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"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Кафедр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св. Петра" для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римського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собору святого Петра. Роки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її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створення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- 1656-1665. </w:t>
      </w:r>
      <w:r w:rsidR="009C4F2D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 </w:t>
      </w:r>
    </w:p>
    <w:p w:rsidR="00263B02" w:rsidRPr="00263B02" w:rsidRDefault="00263B02" w:rsidP="00263B02">
      <w:pPr>
        <w:shd w:val="clear" w:color="auto" w:fill="FFFFFF"/>
        <w:spacing w:after="96" w:line="240" w:lineRule="auto"/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</w:pP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Однак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найбільш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прославлених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творів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пластики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належить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скромна за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розмірами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набагато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більш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проста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скульптурна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група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Називається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вона "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Екстаз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св.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Терези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".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група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була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створена 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період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1645 по 1647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рік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для церкви Санта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Марія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делла</w:t>
      </w:r>
      <w:proofErr w:type="spellEnd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ітторія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замовлення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кардинала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Карнаро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Скульптор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зобразив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містичне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бачення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жила в 16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столі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тт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іспанської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монахині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 такою ж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вірогідністю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нього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було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розказано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в листах. </w:t>
      </w:r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</w:p>
    <w:p w:rsidR="00263B02" w:rsidRPr="00263B02" w:rsidRDefault="00263B02" w:rsidP="009C4F2D">
      <w:pPr>
        <w:shd w:val="clear" w:color="auto" w:fill="FFFFFF"/>
        <w:spacing w:after="96" w:line="240" w:lineRule="auto"/>
        <w:rPr>
          <w:rFonts w:ascii="Bookman Old Style" w:eastAsia="Times New Roman" w:hAnsi="Bookman Old Style" w:cs="Arial"/>
          <w:b/>
          <w:bCs/>
          <w:color w:val="000000"/>
          <w:sz w:val="28"/>
          <w:szCs w:val="28"/>
          <w:lang w:val="uk-UA" w:eastAsia="ru-RU"/>
        </w:rPr>
      </w:pP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Перед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глядачем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постає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св. Тереза,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охоплена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томлінням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і ангел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вогненною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стр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ілою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сонячне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світло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матеріалізував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золотих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променях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хмара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якому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парять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фігури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психологічної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гостротою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вражаючим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реалізмом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Лоренцо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передає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стан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релігійного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екстазу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Разом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тим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він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домагається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відчуття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ірреальності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невагомості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своїх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персонажі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 </w:t>
      </w:r>
    </w:p>
    <w:p w:rsidR="00263B02" w:rsidRPr="00263B02" w:rsidRDefault="00263B02" w:rsidP="009C4F2D">
      <w:pPr>
        <w:shd w:val="clear" w:color="auto" w:fill="FFFFFF"/>
        <w:spacing w:after="96" w:line="240" w:lineRule="auto"/>
        <w:rPr>
          <w:rFonts w:ascii="Bookman Old Style" w:hAnsi="Bookman Old Style" w:cs="Arial"/>
          <w:color w:val="000000"/>
          <w:sz w:val="28"/>
          <w:szCs w:val="28"/>
        </w:rPr>
      </w:pP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Лоренцо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твори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якого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ізноманітні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відомий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як "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світський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" скульптор.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Він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є автором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безл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ічі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портретів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У них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також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втілена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концепція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бароко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Основна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особливість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портрета в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цьому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стил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-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парадоксальне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поєднання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ілюзорного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правдоподібності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вигляду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моделі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миттєвого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стану, 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відчуття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позачасового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величі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вічності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що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стоїть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за ними.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Здається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що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створені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Лоренцо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персонажі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живуть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розмовляють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дихають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жестикулюють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, а часом і "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виходять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" з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своїх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обрамлень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</w:t>
      </w:r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Це стосується багатьох робіт, навіть такі інтимні, як бюст коханої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Берніні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Констанції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Буонарелли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. 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І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повною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мірою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відноситься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парадни</w:t>
      </w:r>
      <w:proofErr w:type="spellEnd"/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х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портрет</w:t>
      </w:r>
      <w:proofErr w:type="spellStart"/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ів</w:t>
      </w:r>
      <w:proofErr w:type="spellEnd"/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.</w:t>
      </w:r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наприклад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портрет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Людовіка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XIV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або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герцога</w:t>
      </w:r>
      <w:proofErr w:type="gram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</w:t>
      </w:r>
      <w:proofErr w:type="gram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'есте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. Для Людовика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він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створив не один, а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цілих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два великих твори.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Це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по-перше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мармуровий</w:t>
      </w:r>
      <w:proofErr w:type="spellEnd"/>
      <w:r w:rsidRPr="00263B02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бюст</w:t>
      </w:r>
      <w:proofErr w:type="gramStart"/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>.</w:t>
      </w:r>
      <w:proofErr w:type="gramEnd"/>
      <w:r w:rsidR="009C4F2D">
        <w:rPr>
          <w:rFonts w:ascii="Bookman Old Style" w:eastAsia="Times New Roman" w:hAnsi="Bookman Old Style" w:cs="Arial"/>
          <w:color w:val="000000"/>
          <w:sz w:val="28"/>
          <w:szCs w:val="28"/>
          <w:lang w:val="uk-UA" w:eastAsia="ru-RU"/>
        </w:rPr>
        <w:t xml:space="preserve">  </w:t>
      </w: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о-друге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кінна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статуя,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що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нагадує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спалах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полум'я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>.</w:t>
      </w:r>
    </w:p>
    <w:p w:rsidR="00263B02" w:rsidRPr="009C4F2D" w:rsidRDefault="009C4F2D" w:rsidP="00263B02">
      <w:pPr>
        <w:pStyle w:val="2"/>
        <w:shd w:val="clear" w:color="auto" w:fill="FFFFFF"/>
        <w:spacing w:before="0" w:beforeAutospacing="0" w:after="0" w:afterAutospacing="0"/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263B02" w:rsidRPr="00263B02" w:rsidRDefault="00263B02" w:rsidP="00263B02">
      <w:pPr>
        <w:pStyle w:val="a3"/>
        <w:shd w:val="clear" w:color="auto" w:fill="FFFFFF"/>
        <w:spacing w:before="0" w:beforeAutospacing="0" w:after="96" w:afterAutospacing="0"/>
        <w:rPr>
          <w:rFonts w:ascii="Bookman Old Style" w:hAnsi="Bookman Old Style" w:cs="Arial"/>
          <w:color w:val="000000"/>
          <w:sz w:val="28"/>
          <w:szCs w:val="28"/>
        </w:rPr>
      </w:pP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Лоренцо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належить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основна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заслуга </w:t>
      </w:r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в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справі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створення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так званого барочного Риму. В таких шедеврах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арх</w:t>
      </w:r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>ітектури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як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церква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Сант-Андреа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аль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Квириналь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колонада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собору св. Петра </w:t>
      </w:r>
      <w:r w:rsidR="009C4F2D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lastRenderedPageBreak/>
        <w:t>що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знаходиться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у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Ватикані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сходи "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Скеля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Реджа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",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майстер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ніби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підриває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всю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архітектурну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систему.</w:t>
      </w:r>
    </w:p>
    <w:p w:rsidR="00263B02" w:rsidRPr="009C4F2D" w:rsidRDefault="00263B02" w:rsidP="00263B02">
      <w:pPr>
        <w:pStyle w:val="2"/>
        <w:shd w:val="clear" w:color="auto" w:fill="FFFFFF"/>
        <w:spacing w:before="0" w:beforeAutospacing="0" w:after="0" w:afterAutospacing="0"/>
        <w:rPr>
          <w:rFonts w:ascii="Bookman Old Style" w:hAnsi="Bookman Old Style" w:cs="Arial"/>
          <w:b w:val="0"/>
          <w:color w:val="000000"/>
          <w:sz w:val="28"/>
          <w:szCs w:val="28"/>
          <w:lang w:val="uk-UA"/>
        </w:rPr>
      </w:pPr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Головною задачею при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цьому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не просто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створити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якісь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окремі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пам'ятки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, а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організувати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прості</w:t>
      </w:r>
      <w:proofErr w:type="gram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міста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. Лоренцо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берніні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мислив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категоріями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площ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вулиць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Він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використовував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як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пластичні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, так і </w:t>
      </w:r>
      <w:proofErr w:type="spellStart"/>
      <w:proofErr w:type="gram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арх</w:t>
      </w:r>
      <w:proofErr w:type="gram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ітектурні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засоби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вираження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Знамениті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фонтани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("Мавр", "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Баркачча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", "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Чотири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р</w:t>
      </w:r>
      <w:proofErr w:type="gram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іки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"</w:t>
      </w:r>
      <w:r w:rsid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  <w:lang w:val="uk-UA"/>
        </w:rPr>
        <w:t>,</w:t>
      </w:r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"Тритон", а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також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"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Треві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",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виконаний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вже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після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смерті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його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автора) - синтез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цих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коштів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. У них з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найбільшою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силою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втілено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життєствердне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стихійно-природне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 xml:space="preserve"> початок </w:t>
      </w:r>
      <w:proofErr w:type="spellStart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бароко</w:t>
      </w:r>
      <w:proofErr w:type="spellEnd"/>
      <w:r w:rsidRPr="009C4F2D">
        <w:rPr>
          <w:rFonts w:ascii="Bookman Old Style" w:hAnsi="Bookman Old Style" w:cs="Arial"/>
          <w:b w:val="0"/>
          <w:color w:val="000000"/>
          <w:sz w:val="28"/>
          <w:szCs w:val="28"/>
          <w:shd w:val="clear" w:color="auto" w:fill="FFFFFF"/>
        </w:rPr>
        <w:t>.</w:t>
      </w:r>
      <w:r w:rsidRPr="009C4F2D">
        <w:rPr>
          <w:rFonts w:ascii="Bookman Old Style" w:hAnsi="Bookman Old Style" w:cs="Arial"/>
          <w:b w:val="0"/>
          <w:color w:val="000000"/>
          <w:sz w:val="28"/>
          <w:szCs w:val="28"/>
        </w:rPr>
        <w:t xml:space="preserve"> </w:t>
      </w:r>
      <w:r w:rsidR="009C4F2D">
        <w:rPr>
          <w:rFonts w:ascii="Bookman Old Style" w:hAnsi="Bookman Old Style" w:cs="Arial"/>
          <w:b w:val="0"/>
          <w:color w:val="000000"/>
          <w:sz w:val="28"/>
          <w:szCs w:val="28"/>
          <w:lang w:val="uk-UA"/>
        </w:rPr>
        <w:t xml:space="preserve"> </w:t>
      </w:r>
    </w:p>
    <w:p w:rsidR="00263B02" w:rsidRPr="00263B02" w:rsidRDefault="00263B02" w:rsidP="00263B02">
      <w:pPr>
        <w:pStyle w:val="a3"/>
        <w:shd w:val="clear" w:color="auto" w:fill="FFFFFF"/>
        <w:spacing w:before="0" w:beforeAutospacing="0" w:after="96" w:afterAutospacing="0"/>
        <w:rPr>
          <w:rFonts w:ascii="Bookman Old Style" w:hAnsi="Bookman Old Style" w:cs="Arial"/>
          <w:color w:val="000000"/>
          <w:sz w:val="28"/>
          <w:szCs w:val="28"/>
        </w:rPr>
      </w:pPr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У 1680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році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помер Лоренцо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Берніні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Біографія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(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творча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)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майстри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практично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збі</w:t>
      </w:r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глася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з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хронологією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цього</w:t>
      </w:r>
      <w:proofErr w:type="spellEnd"/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стилю. На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рубежі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17 і 18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століть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потужна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енергія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бароко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263B02">
        <w:rPr>
          <w:rFonts w:ascii="Bookman Old Style" w:hAnsi="Bookman Old Style" w:cs="Arial"/>
          <w:color w:val="000000"/>
          <w:sz w:val="28"/>
          <w:szCs w:val="28"/>
        </w:rPr>
        <w:t>поступається</w:t>
      </w:r>
      <w:proofErr w:type="spellEnd"/>
      <w:proofErr w:type="gram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місце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мишурному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блиску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і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поверхневої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риториці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або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ж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перетворюється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в рококо,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прагнучи</w:t>
      </w:r>
      <w:proofErr w:type="spellEnd"/>
      <w:r w:rsidRPr="00263B02">
        <w:rPr>
          <w:rFonts w:ascii="Bookman Old Style" w:hAnsi="Bookman Old Style" w:cs="Arial"/>
          <w:color w:val="000000"/>
          <w:sz w:val="28"/>
          <w:szCs w:val="28"/>
        </w:rPr>
        <w:t xml:space="preserve"> до декоративного </w:t>
      </w:r>
      <w:proofErr w:type="spellStart"/>
      <w:r w:rsidRPr="00263B02">
        <w:rPr>
          <w:rFonts w:ascii="Bookman Old Style" w:hAnsi="Bookman Old Style" w:cs="Arial"/>
          <w:color w:val="000000"/>
          <w:sz w:val="28"/>
          <w:szCs w:val="28"/>
        </w:rPr>
        <w:t>витонченості</w:t>
      </w:r>
      <w:proofErr w:type="spellEnd"/>
    </w:p>
    <w:p w:rsidR="00263B02" w:rsidRDefault="00263B02"/>
    <w:sectPr w:rsidR="00263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02"/>
    <w:rsid w:val="00263B02"/>
    <w:rsid w:val="009C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3B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63B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B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3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63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3B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63B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B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3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63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53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2017-01-17T19:14:00Z</dcterms:created>
  <dcterms:modified xsi:type="dcterms:W3CDTF">2017-01-17T19:34:00Z</dcterms:modified>
</cp:coreProperties>
</file>