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мистецтв</w:t>
      </w:r>
      <w:r>
        <w:rPr>
          <w:rFonts w:ascii="Times New Roman" w:hAnsi="Times New Roman" w:cs="Times New Roman"/>
          <w:sz w:val="24"/>
          <w:szCs w:val="24"/>
        </w:rPr>
        <w:t>о</w:t>
      </w:r>
      <w:r w:rsidRPr="00BD251A">
        <w:rPr>
          <w:rFonts w:ascii="Times New Roman" w:hAnsi="Times New Roman" w:cs="Times New Roman"/>
          <w:sz w:val="24"/>
          <w:szCs w:val="24"/>
        </w:rPr>
        <w:t xml:space="preserve"> Високого Відродження </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 справжнім основоположником стилю Високого Відродження був Леонардо </w:t>
      </w:r>
      <w:proofErr w:type="spellStart"/>
      <w:r w:rsidRPr="00BD251A">
        <w:rPr>
          <w:rFonts w:ascii="Times New Roman" w:hAnsi="Times New Roman" w:cs="Times New Roman"/>
          <w:sz w:val="24"/>
          <w:szCs w:val="24"/>
        </w:rPr>
        <w:t>да</w:t>
      </w:r>
      <w:proofErr w:type="spellEnd"/>
      <w:r w:rsidRPr="00BD251A">
        <w:rPr>
          <w:rFonts w:ascii="Times New Roman" w:hAnsi="Times New Roman" w:cs="Times New Roman"/>
          <w:sz w:val="24"/>
          <w:szCs w:val="24"/>
        </w:rPr>
        <w:t xml:space="preserve"> Вінчі, геній, чия т</w:t>
      </w:r>
      <w:r>
        <w:rPr>
          <w:rFonts w:ascii="Times New Roman" w:hAnsi="Times New Roman" w:cs="Times New Roman"/>
          <w:sz w:val="24"/>
          <w:szCs w:val="24"/>
        </w:rPr>
        <w:t>ворчість знаменувало грандіозне якісне</w:t>
      </w:r>
      <w:r w:rsidRPr="00BD251A">
        <w:rPr>
          <w:rFonts w:ascii="Times New Roman" w:hAnsi="Times New Roman" w:cs="Times New Roman"/>
          <w:sz w:val="24"/>
          <w:szCs w:val="24"/>
        </w:rPr>
        <w:t xml:space="preserve"> зрушення в мистецтві. У його нотатках і малюнках - геніальні прозріння в самих різних областях науки і техніки. Він був, за висловом Енгельса, «не тільки великим живописцем, по і великим математиком, механіком і інженером, якому зобов'язані важливими відкриттями найрізноманітніші галузі фізики» Багато його замальовки служать ілюстрацією наукової праці, і в той же час це твори високого мистецтва. Леонардо втілював собою новий тип художника - ученого, мислителя, який уражує широтою поглядів, багатогранністю таланту.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Одна з ранніх робіт Леонардо - фігура ангела </w:t>
      </w:r>
      <w:r>
        <w:rPr>
          <w:rFonts w:ascii="Times New Roman" w:hAnsi="Times New Roman" w:cs="Times New Roman"/>
          <w:sz w:val="24"/>
          <w:szCs w:val="24"/>
        </w:rPr>
        <w:t xml:space="preserve">в картині </w:t>
      </w:r>
      <w:proofErr w:type="spellStart"/>
      <w:r>
        <w:rPr>
          <w:rFonts w:ascii="Times New Roman" w:hAnsi="Times New Roman" w:cs="Times New Roman"/>
          <w:sz w:val="24"/>
          <w:szCs w:val="24"/>
        </w:rPr>
        <w:t>Верроккьо</w:t>
      </w:r>
      <w:proofErr w:type="spellEnd"/>
      <w:r>
        <w:rPr>
          <w:rFonts w:ascii="Times New Roman" w:hAnsi="Times New Roman" w:cs="Times New Roman"/>
          <w:sz w:val="24"/>
          <w:szCs w:val="24"/>
        </w:rPr>
        <w:t xml:space="preserve"> «Хрещення» </w:t>
      </w:r>
      <w:r w:rsidRPr="00BD251A">
        <w:rPr>
          <w:rFonts w:ascii="Times New Roman" w:hAnsi="Times New Roman" w:cs="Times New Roman"/>
          <w:sz w:val="24"/>
          <w:szCs w:val="24"/>
        </w:rPr>
        <w:t xml:space="preserve"> - виділяється серед застиглих персонажів тонкої натхненністю і свідчить про зрілість її творця.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До числа ранніх творів Леонардо відноситься і зберігається в Ермітажі «Мадонна з квіткою» (так звана «Мадонна </w:t>
      </w:r>
      <w:proofErr w:type="spellStart"/>
      <w:r w:rsidRPr="00BD251A">
        <w:rPr>
          <w:rFonts w:ascii="Times New Roman" w:hAnsi="Times New Roman" w:cs="Times New Roman"/>
          <w:sz w:val="24"/>
          <w:szCs w:val="24"/>
        </w:rPr>
        <w:t>Бенуа</w:t>
      </w:r>
      <w:proofErr w:type="spellEnd"/>
      <w:r w:rsidRPr="00BD251A">
        <w:rPr>
          <w:rFonts w:ascii="Times New Roman" w:hAnsi="Times New Roman" w:cs="Times New Roman"/>
          <w:sz w:val="24"/>
          <w:szCs w:val="24"/>
        </w:rPr>
        <w:t xml:space="preserve">», близько 1478), рішуче відрізняється від численних мадонн 15 в. Відмовляючись від </w:t>
      </w:r>
      <w:proofErr w:type="spellStart"/>
      <w:r w:rsidRPr="00BD251A">
        <w:rPr>
          <w:rFonts w:ascii="Times New Roman" w:hAnsi="Times New Roman" w:cs="Times New Roman"/>
          <w:sz w:val="24"/>
          <w:szCs w:val="24"/>
        </w:rPr>
        <w:t>жанровости</w:t>
      </w:r>
      <w:proofErr w:type="spellEnd"/>
      <w:r w:rsidRPr="00BD251A">
        <w:rPr>
          <w:rFonts w:ascii="Times New Roman" w:hAnsi="Times New Roman" w:cs="Times New Roman"/>
          <w:sz w:val="24"/>
          <w:szCs w:val="24"/>
        </w:rPr>
        <w:t xml:space="preserve"> і ретельної деталізації, властивих творам майстрів раннього Відродження, Леонардо поглиблює характеристики, узагальнює форми. Тонко модельовані боковим світлом фігури молодої матері і немовляти заповнюють майже весь простір картини. Природні і пластичні рухи фігур, органічно пов'язаних між собою. Вони ясно виступають на темному тлі стіни. Відкривається в вікні чисте блакитне небо пов'язує фігури з природою, з неосяжним світом, в якому панує людина. У урівноваженому побудові композиції відчувається внутрішня закономірність. Але вона але виключає теплоти, наївною принади, </w:t>
      </w:r>
      <w:proofErr w:type="spellStart"/>
      <w:r w:rsidRPr="00BD251A">
        <w:rPr>
          <w:rFonts w:ascii="Times New Roman" w:hAnsi="Times New Roman" w:cs="Times New Roman"/>
          <w:sz w:val="24"/>
          <w:szCs w:val="24"/>
        </w:rPr>
        <w:t>наблюденной</w:t>
      </w:r>
      <w:proofErr w:type="spellEnd"/>
      <w:r w:rsidRPr="00BD251A">
        <w:rPr>
          <w:rFonts w:ascii="Times New Roman" w:hAnsi="Times New Roman" w:cs="Times New Roman"/>
          <w:sz w:val="24"/>
          <w:szCs w:val="24"/>
        </w:rPr>
        <w:t xml:space="preserve"> в життя.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пристрасне захоплення наукою часто відволікало його від занять мистецтвом. Недописаними залишилися велика вівтарна композиція «Поклоніння волхвів» </w:t>
      </w:r>
      <w:r w:rsidR="004A2918">
        <w:rPr>
          <w:rFonts w:ascii="Times New Roman" w:hAnsi="Times New Roman" w:cs="Times New Roman"/>
          <w:sz w:val="24"/>
          <w:szCs w:val="24"/>
        </w:rPr>
        <w:t xml:space="preserve"> і «Святий Ієронім» </w:t>
      </w:r>
      <w:r w:rsidRPr="00BD251A">
        <w:rPr>
          <w:rFonts w:ascii="Times New Roman" w:hAnsi="Times New Roman" w:cs="Times New Roman"/>
          <w:sz w:val="24"/>
          <w:szCs w:val="24"/>
        </w:rPr>
        <w:t>. У першій художник прагнув до перетворення складної монументальної композиції вівтарного образу в пірамідально побудовану, легко доступну для огляду групу, до передачі глибини людських почуттів. У другій - до правдивому зображенню складних ракурсів людського тіла, простору пейзажу.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Леонардо поступив на службу до міланського герцога </w:t>
      </w:r>
      <w:proofErr w:type="spellStart"/>
      <w:r w:rsidRPr="00BD251A">
        <w:rPr>
          <w:rFonts w:ascii="Times New Roman" w:hAnsi="Times New Roman" w:cs="Times New Roman"/>
          <w:sz w:val="24"/>
          <w:szCs w:val="24"/>
        </w:rPr>
        <w:t>Лодовіко</w:t>
      </w:r>
      <w:proofErr w:type="spellEnd"/>
      <w:r w:rsidRPr="00BD251A">
        <w:rPr>
          <w:rFonts w:ascii="Times New Roman" w:hAnsi="Times New Roman" w:cs="Times New Roman"/>
          <w:sz w:val="24"/>
          <w:szCs w:val="24"/>
        </w:rPr>
        <w:t xml:space="preserve"> Моро. Міланський період творчості Леонардо (1482-1499) виявився найбільш плідним. Тут на повну потужність розкрилася багатогранність його обдарування як ученого, винахідника і художника.</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Свою діяльність він почав з виконання скульптурного монумента - кінної статуї батька герцога </w:t>
      </w:r>
      <w:proofErr w:type="spellStart"/>
      <w:r w:rsidRPr="00BD251A">
        <w:rPr>
          <w:rFonts w:ascii="Times New Roman" w:hAnsi="Times New Roman" w:cs="Times New Roman"/>
          <w:sz w:val="24"/>
          <w:szCs w:val="24"/>
        </w:rPr>
        <w:t>Лодовіко</w:t>
      </w:r>
      <w:proofErr w:type="spellEnd"/>
      <w:r w:rsidRPr="00BD251A">
        <w:rPr>
          <w:rFonts w:ascii="Times New Roman" w:hAnsi="Times New Roman" w:cs="Times New Roman"/>
          <w:sz w:val="24"/>
          <w:szCs w:val="24"/>
        </w:rPr>
        <w:t xml:space="preserve"> Моро </w:t>
      </w:r>
      <w:proofErr w:type="spellStart"/>
      <w:r w:rsidRPr="00BD251A">
        <w:rPr>
          <w:rFonts w:ascii="Times New Roman" w:hAnsi="Times New Roman" w:cs="Times New Roman"/>
          <w:sz w:val="24"/>
          <w:szCs w:val="24"/>
        </w:rPr>
        <w:t>Франческо</w:t>
      </w:r>
      <w:proofErr w:type="spellEnd"/>
      <w:r w:rsidRPr="00BD251A">
        <w:rPr>
          <w:rFonts w:ascii="Times New Roman" w:hAnsi="Times New Roman" w:cs="Times New Roman"/>
          <w:sz w:val="24"/>
          <w:szCs w:val="24"/>
        </w:rPr>
        <w:t xml:space="preserve"> </w:t>
      </w:r>
      <w:proofErr w:type="spellStart"/>
      <w:r w:rsidRPr="00BD251A">
        <w:rPr>
          <w:rFonts w:ascii="Times New Roman" w:hAnsi="Times New Roman" w:cs="Times New Roman"/>
          <w:sz w:val="24"/>
          <w:szCs w:val="24"/>
        </w:rPr>
        <w:t>Сфорца</w:t>
      </w:r>
      <w:proofErr w:type="spellEnd"/>
      <w:r w:rsidRPr="00BD251A">
        <w:rPr>
          <w:rFonts w:ascii="Times New Roman" w:hAnsi="Times New Roman" w:cs="Times New Roman"/>
          <w:sz w:val="24"/>
          <w:szCs w:val="24"/>
        </w:rPr>
        <w:t xml:space="preserve">. </w:t>
      </w:r>
      <w:r w:rsidR="004A2918">
        <w:rPr>
          <w:rFonts w:ascii="Times New Roman" w:hAnsi="Times New Roman" w:cs="Times New Roman"/>
          <w:sz w:val="24"/>
          <w:szCs w:val="24"/>
        </w:rPr>
        <w:t>(знищено</w:t>
      </w:r>
      <w:r w:rsidRPr="00BD251A">
        <w:rPr>
          <w:rFonts w:ascii="Times New Roman" w:hAnsi="Times New Roman" w:cs="Times New Roman"/>
          <w:sz w:val="24"/>
          <w:szCs w:val="24"/>
        </w:rPr>
        <w:t xml:space="preserve"> в 1499 році</w:t>
      </w:r>
      <w:r w:rsidR="004A2918">
        <w:rPr>
          <w:rFonts w:ascii="Times New Roman" w:hAnsi="Times New Roman" w:cs="Times New Roman"/>
          <w:sz w:val="24"/>
          <w:szCs w:val="24"/>
        </w:rPr>
        <w:t>)</w:t>
      </w:r>
      <w:r w:rsidRPr="00BD251A">
        <w:rPr>
          <w:rFonts w:ascii="Times New Roman" w:hAnsi="Times New Roman" w:cs="Times New Roman"/>
          <w:sz w:val="24"/>
          <w:szCs w:val="24"/>
        </w:rPr>
        <w:t xml:space="preserve">. Збереглися лише малюнки - начерки різних варіантів монумента, зображення то здибленого, повного динаміки скакуна, то урочисто виступає коня, нагадує композиційні рішення </w:t>
      </w:r>
      <w:proofErr w:type="spellStart"/>
      <w:r w:rsidRPr="00BD251A">
        <w:rPr>
          <w:rFonts w:ascii="Times New Roman" w:hAnsi="Times New Roman" w:cs="Times New Roman"/>
          <w:sz w:val="24"/>
          <w:szCs w:val="24"/>
        </w:rPr>
        <w:t>Донателло</w:t>
      </w:r>
      <w:proofErr w:type="spellEnd"/>
      <w:r w:rsidRPr="00BD251A">
        <w:rPr>
          <w:rFonts w:ascii="Times New Roman" w:hAnsi="Times New Roman" w:cs="Times New Roman"/>
          <w:sz w:val="24"/>
          <w:szCs w:val="24"/>
        </w:rPr>
        <w:t xml:space="preserve"> і </w:t>
      </w:r>
      <w:proofErr w:type="spellStart"/>
      <w:r w:rsidRPr="00BD251A">
        <w:rPr>
          <w:rFonts w:ascii="Times New Roman" w:hAnsi="Times New Roman" w:cs="Times New Roman"/>
          <w:sz w:val="24"/>
          <w:szCs w:val="24"/>
        </w:rPr>
        <w:t>Верроккьо</w:t>
      </w:r>
      <w:proofErr w:type="spellEnd"/>
      <w:r w:rsidRPr="00BD251A">
        <w:rPr>
          <w:rFonts w:ascii="Times New Roman" w:hAnsi="Times New Roman" w:cs="Times New Roman"/>
          <w:sz w:val="24"/>
          <w:szCs w:val="24"/>
        </w:rPr>
        <w:t>. Мабуть, цей останній варіант і був запроваджений в модель статуї. Цей твір дозволяє вважати Леонардо одним з найбільших скульпторів того часу.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Не дійшло до нас і жодного здійсненого архітектурного проекту Леонардо. І все ж його малюнки і проекти будівель, задуми створення ідеального міста говорять про його дар видатного архітектора.</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До міланському періоду відносяться живописні твори зрілого стилю - «Мадонна в гроті» і «</w:t>
      </w:r>
      <w:r w:rsidRPr="004A2918">
        <w:rPr>
          <w:rFonts w:ascii="Times New Roman" w:hAnsi="Times New Roman" w:cs="Times New Roman"/>
          <w:color w:val="FF0000"/>
          <w:sz w:val="24"/>
          <w:szCs w:val="24"/>
        </w:rPr>
        <w:t>Таємна вечеря</w:t>
      </w:r>
      <w:r w:rsidRPr="00BD251A">
        <w:rPr>
          <w:rFonts w:ascii="Times New Roman" w:hAnsi="Times New Roman" w:cs="Times New Roman"/>
          <w:sz w:val="24"/>
          <w:szCs w:val="24"/>
        </w:rPr>
        <w:t xml:space="preserve">». «Мадонна в гроті» (1483-1494, Париж, Лувр) - перша монументальна вівтарна композиція Високого Відродження. Її персонажі Марія, Іоанн, Христос і ангел набули рис величі, поетичну натхненність і повноту життєвої виразності. Об'єднані настроєм задумі і дією - немовля Христос благословляє Іоанна - в гармонійну </w:t>
      </w:r>
      <w:r w:rsidRPr="00BD251A">
        <w:rPr>
          <w:rFonts w:ascii="Times New Roman" w:hAnsi="Times New Roman" w:cs="Times New Roman"/>
          <w:sz w:val="24"/>
          <w:szCs w:val="24"/>
        </w:rPr>
        <w:lastRenderedPageBreak/>
        <w:t>пірамідальну групу, немов овіяні легким серпанком світлотіні, персонажі євангельської легенди видаються втіленням ідеальних образів мирного щастя.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У світ реальних пристрастей і драматичних почуттів переносить сама значна з монументальних розписів Леонардо - «</w:t>
      </w:r>
      <w:r w:rsidRPr="004A2918">
        <w:rPr>
          <w:rFonts w:ascii="Times New Roman" w:hAnsi="Times New Roman" w:cs="Times New Roman"/>
          <w:color w:val="FF0000"/>
          <w:sz w:val="24"/>
          <w:szCs w:val="24"/>
        </w:rPr>
        <w:t>Таємна вечеря</w:t>
      </w:r>
      <w:r w:rsidRPr="00BD251A">
        <w:rPr>
          <w:rFonts w:ascii="Times New Roman" w:hAnsi="Times New Roman" w:cs="Times New Roman"/>
          <w:sz w:val="24"/>
          <w:szCs w:val="24"/>
        </w:rPr>
        <w:t xml:space="preserve">», виконана в 1495-1497 роках для монастиря </w:t>
      </w:r>
      <w:proofErr w:type="spellStart"/>
      <w:r w:rsidRPr="00BD251A">
        <w:rPr>
          <w:rFonts w:ascii="Times New Roman" w:hAnsi="Times New Roman" w:cs="Times New Roman"/>
          <w:sz w:val="24"/>
          <w:szCs w:val="24"/>
        </w:rPr>
        <w:t>Санта-Марія</w:t>
      </w:r>
      <w:proofErr w:type="spellEnd"/>
      <w:r w:rsidRPr="00BD251A">
        <w:rPr>
          <w:rFonts w:ascii="Times New Roman" w:hAnsi="Times New Roman" w:cs="Times New Roman"/>
          <w:sz w:val="24"/>
          <w:szCs w:val="24"/>
        </w:rPr>
        <w:t xml:space="preserve"> </w:t>
      </w:r>
      <w:proofErr w:type="spellStart"/>
      <w:r w:rsidRPr="00BD251A">
        <w:rPr>
          <w:rFonts w:ascii="Times New Roman" w:hAnsi="Times New Roman" w:cs="Times New Roman"/>
          <w:sz w:val="24"/>
          <w:szCs w:val="24"/>
        </w:rPr>
        <w:t>делла</w:t>
      </w:r>
      <w:proofErr w:type="spellEnd"/>
      <w:r w:rsidRPr="00BD251A">
        <w:rPr>
          <w:rFonts w:ascii="Times New Roman" w:hAnsi="Times New Roman" w:cs="Times New Roman"/>
          <w:sz w:val="24"/>
          <w:szCs w:val="24"/>
        </w:rPr>
        <w:t xml:space="preserve"> Граціє в Мілані. Відступивши від традиційного тлумачення євангельського епізоду, Леонардо дає новаторський рішення теми, композиції, глибоко розкривала людські почуття і переживання. Звівши до мінімуму окреслення обстановки трапезній, нарочито зменшивши розміри столу і висунувши його до переднього плану, він зосереджує увагу на драматичній кульмінації події, на контрастних характеристиках людей різних темпераментів, прояві складної гами почуттів, що виражаються і в міміці і в жестикуляції, якими апостоли відповідають на слова Христа: «Один з вас зрадить мене». Рішучий контраст апостолам становлять образи зовні спокійного, але сумно-задумливого Христа, що знаходиться в центрі композиції, і </w:t>
      </w:r>
      <w:proofErr w:type="spellStart"/>
      <w:r w:rsidRPr="00BD251A">
        <w:rPr>
          <w:rFonts w:ascii="Times New Roman" w:hAnsi="Times New Roman" w:cs="Times New Roman"/>
          <w:sz w:val="24"/>
          <w:szCs w:val="24"/>
        </w:rPr>
        <w:t>облокотившегося</w:t>
      </w:r>
      <w:proofErr w:type="spellEnd"/>
      <w:r w:rsidRPr="00BD251A">
        <w:rPr>
          <w:rFonts w:ascii="Times New Roman" w:hAnsi="Times New Roman" w:cs="Times New Roman"/>
          <w:sz w:val="24"/>
          <w:szCs w:val="24"/>
        </w:rPr>
        <w:t xml:space="preserve"> на край столу зрадника Іуди, грубий хижий профіль якого занурений в тінь. Сум'яття, підкреслене жестом руки, судорожно стискає гаманець, і похмурий вигляд виділяють його серед інших апостолів, на чиїх освітлених обличчях можна прочитати вираз подиву, співчуття, обурення. Леонардо не відокремлює фігуру Іуди від інших апостолів, як це робили майстри раннього Відродження. І все ж відштовхуючий вигляд Іуди розкриває ідею зради гостріше і глибше. Всі дванадцять учнів Христа розташовані групами по три людини, по обидва боки від учителя. Деякі з них в хвилюванні підхоплюються зі своїх місць, звертаючись до Христа. Композиція фрески вражає єдністю, цілісністю, вона строго урівноважена, центрична з побудови. </w:t>
      </w:r>
      <w:proofErr w:type="spellStart"/>
      <w:r w:rsidRPr="00BD251A">
        <w:rPr>
          <w:rFonts w:ascii="Times New Roman" w:hAnsi="Times New Roman" w:cs="Times New Roman"/>
          <w:sz w:val="24"/>
          <w:szCs w:val="24"/>
        </w:rPr>
        <w:t>Монументалізація</w:t>
      </w:r>
      <w:proofErr w:type="spellEnd"/>
      <w:r w:rsidRPr="00BD251A">
        <w:rPr>
          <w:rFonts w:ascii="Times New Roman" w:hAnsi="Times New Roman" w:cs="Times New Roman"/>
          <w:sz w:val="24"/>
          <w:szCs w:val="24"/>
        </w:rPr>
        <w:t xml:space="preserve"> образів, масштаб розпису сприяють враженню глибокої значущості зображення, який підпорядковує собі все великий простір трапезній. Леонардо геніально вирішує проблему синтезу живопису і архітектури. Розташувавши стіл паралельно стіні, яку прикрашає фреска, він стверджує її площину. Перспективне скорочення бічних стін, зображених на фресці, як би продовжує реальний простір трапезній..</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 «Битва при </w:t>
      </w:r>
      <w:proofErr w:type="spellStart"/>
      <w:r w:rsidRPr="00BD251A">
        <w:rPr>
          <w:rFonts w:ascii="Times New Roman" w:hAnsi="Times New Roman" w:cs="Times New Roman"/>
          <w:sz w:val="24"/>
          <w:szCs w:val="24"/>
        </w:rPr>
        <w:t>Ангіарі</w:t>
      </w:r>
      <w:proofErr w:type="spellEnd"/>
      <w:r w:rsidRPr="00BD251A">
        <w:rPr>
          <w:rFonts w:ascii="Times New Roman" w:hAnsi="Times New Roman" w:cs="Times New Roman"/>
          <w:sz w:val="24"/>
          <w:szCs w:val="24"/>
        </w:rPr>
        <w:t xml:space="preserve">», яка повинна була прикрасити одну зі стін залу Ради в палаццо </w:t>
      </w:r>
      <w:proofErr w:type="spellStart"/>
      <w:r w:rsidRPr="00BD251A">
        <w:rPr>
          <w:rFonts w:ascii="Times New Roman" w:hAnsi="Times New Roman" w:cs="Times New Roman"/>
          <w:sz w:val="24"/>
          <w:szCs w:val="24"/>
        </w:rPr>
        <w:t>Веккьо</w:t>
      </w:r>
      <w:proofErr w:type="spellEnd"/>
      <w:r w:rsidRPr="00BD251A">
        <w:rPr>
          <w:rFonts w:ascii="Times New Roman" w:hAnsi="Times New Roman" w:cs="Times New Roman"/>
          <w:sz w:val="24"/>
          <w:szCs w:val="24"/>
        </w:rPr>
        <w:t xml:space="preserve"> (будівля міського самоврядування). При створенні Леонардо вступив в змагання з молодим Мікеланджело, котрі виконували замовлення на фреску «Битва під Кашину» для іншої стіни того ж залу. </w:t>
      </w:r>
      <w:r w:rsidR="00B50867">
        <w:rPr>
          <w:rFonts w:ascii="Times New Roman" w:hAnsi="Times New Roman" w:cs="Times New Roman"/>
          <w:sz w:val="24"/>
          <w:szCs w:val="24"/>
        </w:rPr>
        <w:t>(</w:t>
      </w:r>
      <w:r w:rsidRPr="00BD251A">
        <w:rPr>
          <w:rFonts w:ascii="Times New Roman" w:hAnsi="Times New Roman" w:cs="Times New Roman"/>
          <w:sz w:val="24"/>
          <w:szCs w:val="24"/>
        </w:rPr>
        <w:t xml:space="preserve"> не дійшли до наших днів.</w:t>
      </w:r>
      <w:r w:rsidR="00B50867">
        <w:rPr>
          <w:rFonts w:ascii="Times New Roman" w:hAnsi="Times New Roman" w:cs="Times New Roman"/>
          <w:sz w:val="24"/>
          <w:szCs w:val="24"/>
        </w:rPr>
        <w:t>)</w:t>
      </w:r>
      <w:r w:rsidRPr="00BD251A">
        <w:rPr>
          <w:rFonts w:ascii="Times New Roman" w:hAnsi="Times New Roman" w:cs="Times New Roman"/>
          <w:sz w:val="24"/>
          <w:szCs w:val="24"/>
        </w:rPr>
        <w:t xml:space="preserve"> Лише старі копії і гравюри дозволяють судити про новаторство геніїв Високого Відродження в області батального живопису.</w:t>
      </w:r>
    </w:p>
    <w:p w:rsidR="00B50867"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У сповнену драматизму і динаміки композиції Леонардо, епізоді битви за прапор, дано момент вищого напруги сил борються, розкрито жорстока правда війни. </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портрет </w:t>
      </w:r>
      <w:proofErr w:type="spellStart"/>
      <w:r w:rsidRPr="00B50867">
        <w:rPr>
          <w:rFonts w:ascii="Times New Roman" w:hAnsi="Times New Roman" w:cs="Times New Roman"/>
          <w:b/>
          <w:color w:val="FF0000"/>
          <w:sz w:val="24"/>
          <w:szCs w:val="24"/>
        </w:rPr>
        <w:t>Мони</w:t>
      </w:r>
      <w:proofErr w:type="spellEnd"/>
      <w:r w:rsidRPr="00B50867">
        <w:rPr>
          <w:rFonts w:ascii="Times New Roman" w:hAnsi="Times New Roman" w:cs="Times New Roman"/>
          <w:b/>
          <w:color w:val="FF0000"/>
          <w:sz w:val="24"/>
          <w:szCs w:val="24"/>
        </w:rPr>
        <w:t xml:space="preserve"> Лізи</w:t>
      </w:r>
      <w:r w:rsidRPr="00BD251A">
        <w:rPr>
          <w:rFonts w:ascii="Times New Roman" w:hAnsi="Times New Roman" w:cs="Times New Roman"/>
          <w:sz w:val="24"/>
          <w:szCs w:val="24"/>
        </w:rPr>
        <w:t xml:space="preserve"> ( «Джоконда», близько 1504, Париж, Лувр), одн</w:t>
      </w:r>
      <w:r w:rsidR="00B50867">
        <w:rPr>
          <w:rFonts w:ascii="Times New Roman" w:hAnsi="Times New Roman" w:cs="Times New Roman"/>
          <w:sz w:val="24"/>
          <w:szCs w:val="24"/>
        </w:rPr>
        <w:t>е</w:t>
      </w:r>
      <w:r w:rsidRPr="00BD251A">
        <w:rPr>
          <w:rFonts w:ascii="Times New Roman" w:hAnsi="Times New Roman" w:cs="Times New Roman"/>
          <w:sz w:val="24"/>
          <w:szCs w:val="24"/>
        </w:rPr>
        <w:t xml:space="preserve"> з </w:t>
      </w:r>
      <w:proofErr w:type="spellStart"/>
      <w:r w:rsidRPr="00BD251A">
        <w:rPr>
          <w:rFonts w:ascii="Times New Roman" w:hAnsi="Times New Roman" w:cs="Times New Roman"/>
          <w:sz w:val="24"/>
          <w:szCs w:val="24"/>
        </w:rPr>
        <w:t>найславетніших</w:t>
      </w:r>
      <w:proofErr w:type="spellEnd"/>
      <w:r w:rsidRPr="00BD251A">
        <w:rPr>
          <w:rFonts w:ascii="Times New Roman" w:hAnsi="Times New Roman" w:cs="Times New Roman"/>
          <w:sz w:val="24"/>
          <w:szCs w:val="24"/>
        </w:rPr>
        <w:t xml:space="preserve"> творів світового живопису. Надзвичайна глибина і значущість створеного образу, в якому риси індивідуального поєднуються з великим узагальненням. Новаторство Леонардо проявилося і в розвитку портретного живопису Відродження.</w:t>
      </w:r>
    </w:p>
    <w:p w:rsid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Пластично пророблена, замкнута по силуету, велична постать молодої жінки панує над віддаленим, оповитим блакитним серпанком пейзажем зі скелями і водними протоками. Складний </w:t>
      </w:r>
      <w:r w:rsidR="00B50867">
        <w:rPr>
          <w:rFonts w:ascii="Times New Roman" w:hAnsi="Times New Roman" w:cs="Times New Roman"/>
          <w:sz w:val="24"/>
          <w:szCs w:val="24"/>
        </w:rPr>
        <w:t xml:space="preserve">полу фантастичний </w:t>
      </w:r>
      <w:r w:rsidRPr="00BD251A">
        <w:rPr>
          <w:rFonts w:ascii="Times New Roman" w:hAnsi="Times New Roman" w:cs="Times New Roman"/>
          <w:sz w:val="24"/>
          <w:szCs w:val="24"/>
        </w:rPr>
        <w:t xml:space="preserve">пейзаж тонко гармонує з </w:t>
      </w:r>
      <w:r w:rsidR="00B50867">
        <w:rPr>
          <w:rFonts w:ascii="Times New Roman" w:hAnsi="Times New Roman" w:cs="Times New Roman"/>
          <w:sz w:val="24"/>
          <w:szCs w:val="24"/>
        </w:rPr>
        <w:t xml:space="preserve">характером і інтелектом </w:t>
      </w:r>
      <w:proofErr w:type="spellStart"/>
      <w:r w:rsidR="00B50867">
        <w:rPr>
          <w:rFonts w:ascii="Times New Roman" w:hAnsi="Times New Roman" w:cs="Times New Roman"/>
          <w:sz w:val="24"/>
          <w:szCs w:val="24"/>
        </w:rPr>
        <w:t>портрет</w:t>
      </w:r>
      <w:r w:rsidRPr="00BD251A">
        <w:rPr>
          <w:rFonts w:ascii="Times New Roman" w:hAnsi="Times New Roman" w:cs="Times New Roman"/>
          <w:sz w:val="24"/>
          <w:szCs w:val="24"/>
        </w:rPr>
        <w:t>у</w:t>
      </w:r>
      <w:r w:rsidR="00B50867">
        <w:rPr>
          <w:rFonts w:ascii="Times New Roman" w:hAnsi="Times New Roman" w:cs="Times New Roman"/>
          <w:sz w:val="24"/>
          <w:szCs w:val="24"/>
        </w:rPr>
        <w:t>є</w:t>
      </w:r>
      <w:r w:rsidRPr="00BD251A">
        <w:rPr>
          <w:rFonts w:ascii="Times New Roman" w:hAnsi="Times New Roman" w:cs="Times New Roman"/>
          <w:sz w:val="24"/>
          <w:szCs w:val="24"/>
        </w:rPr>
        <w:t>мой</w:t>
      </w:r>
      <w:proofErr w:type="spellEnd"/>
      <w:r w:rsidRPr="00BD251A">
        <w:rPr>
          <w:rFonts w:ascii="Times New Roman" w:hAnsi="Times New Roman" w:cs="Times New Roman"/>
          <w:sz w:val="24"/>
          <w:szCs w:val="24"/>
        </w:rPr>
        <w:t xml:space="preserve">. Здається, що хитка мінливість самого життя відчувається в виразі її обличчя, жвавого ледь відчутною посмішкою, в її спокійно-впевненому, проникливий погляд. Особа і пещені руки патриціанки написані з дивовижною дбайливістю, м'якістю. Найтонша, немов тане, серпанок світлотіні (так зване </w:t>
      </w:r>
      <w:proofErr w:type="spellStart"/>
      <w:r w:rsidRPr="00BD251A">
        <w:rPr>
          <w:rFonts w:ascii="Times New Roman" w:hAnsi="Times New Roman" w:cs="Times New Roman"/>
          <w:sz w:val="24"/>
          <w:szCs w:val="24"/>
        </w:rPr>
        <w:t>сфумато</w:t>
      </w:r>
      <w:proofErr w:type="spellEnd"/>
      <w:r w:rsidRPr="00BD251A">
        <w:rPr>
          <w:rFonts w:ascii="Times New Roman" w:hAnsi="Times New Roman" w:cs="Times New Roman"/>
          <w:sz w:val="24"/>
          <w:szCs w:val="24"/>
        </w:rPr>
        <w:t>), огортаючи фігуру, пом'якшує контури і тіні; в картині немає жодного різкого мазка чи незграбного контуру.</w:t>
      </w:r>
    </w:p>
    <w:p w:rsidR="00B50867" w:rsidRPr="00B50867" w:rsidRDefault="00B50867" w:rsidP="00B50867">
      <w:pPr>
        <w:spacing w:line="240" w:lineRule="auto"/>
        <w:ind w:firstLine="567"/>
        <w:rPr>
          <w:rFonts w:ascii="Times New Roman" w:hAnsi="Times New Roman" w:cs="Times New Roman"/>
          <w:sz w:val="24"/>
          <w:szCs w:val="24"/>
        </w:rPr>
      </w:pPr>
      <w:r w:rsidRPr="00B50867">
        <w:rPr>
          <w:rFonts w:ascii="Times New Roman" w:hAnsi="Times New Roman" w:cs="Times New Roman"/>
          <w:sz w:val="24"/>
          <w:szCs w:val="24"/>
        </w:rPr>
        <w:lastRenderedPageBreak/>
        <w:t xml:space="preserve">Він хотів за допомогою прийомів, вже вироблених і випробуваних їм раніше, особливо за допомогою свого знаменитого </w:t>
      </w:r>
      <w:proofErr w:type="spellStart"/>
      <w:r w:rsidRPr="00B50867">
        <w:rPr>
          <w:rFonts w:ascii="Times New Roman" w:hAnsi="Times New Roman" w:cs="Times New Roman"/>
          <w:sz w:val="24"/>
          <w:szCs w:val="24"/>
        </w:rPr>
        <w:t>sfumato</w:t>
      </w:r>
      <w:proofErr w:type="spellEnd"/>
      <w:r w:rsidRPr="00B50867">
        <w:rPr>
          <w:rFonts w:ascii="Times New Roman" w:hAnsi="Times New Roman" w:cs="Times New Roman"/>
          <w:sz w:val="24"/>
          <w:szCs w:val="24"/>
        </w:rPr>
        <w:t xml:space="preserve">, який давав і раніше незвичайні ефекти, зробити більше, ніж він робив раніше: створити живе обличчя живої людини і так відтворити риси і вираз цієї особи, щоб ними був розкритий до кінця внутрішній світ людини ». Саме </w:t>
      </w:r>
      <w:proofErr w:type="spellStart"/>
      <w:r w:rsidRPr="00B50867">
        <w:rPr>
          <w:rFonts w:ascii="Times New Roman" w:hAnsi="Times New Roman" w:cs="Times New Roman"/>
          <w:sz w:val="24"/>
          <w:szCs w:val="24"/>
        </w:rPr>
        <w:t>сфумато</w:t>
      </w:r>
      <w:proofErr w:type="spellEnd"/>
      <w:r w:rsidRPr="00B50867">
        <w:rPr>
          <w:rFonts w:ascii="Times New Roman" w:hAnsi="Times New Roman" w:cs="Times New Roman"/>
          <w:sz w:val="24"/>
          <w:szCs w:val="24"/>
        </w:rPr>
        <w:t xml:space="preserve"> створює погляд Джоконди, легку, як вітер, її посмішку, ні з чим незрівнянну пестить м'якість дотику рук ». </w:t>
      </w:r>
      <w:proofErr w:type="spellStart"/>
      <w:r w:rsidRPr="00B50867">
        <w:rPr>
          <w:rFonts w:ascii="Times New Roman" w:hAnsi="Times New Roman" w:cs="Times New Roman"/>
          <w:sz w:val="24"/>
          <w:szCs w:val="24"/>
        </w:rPr>
        <w:t>Сфумато</w:t>
      </w:r>
      <w:proofErr w:type="spellEnd"/>
      <w:r w:rsidRPr="00B50867">
        <w:rPr>
          <w:rFonts w:ascii="Times New Roman" w:hAnsi="Times New Roman" w:cs="Times New Roman"/>
          <w:sz w:val="24"/>
          <w:szCs w:val="24"/>
        </w:rPr>
        <w:t xml:space="preserve"> - це ледь помітна серпанок, що огортає обличчя і фігуру, яка пом'якшує контури і тіні. Леонардо рекомендував для цієї мети поміщати між джерелом світла і тілами, як він каже, «якийсь рід туману».</w:t>
      </w:r>
    </w:p>
    <w:p w:rsidR="00B50867" w:rsidRPr="00B50867" w:rsidRDefault="00B50867" w:rsidP="00B50867">
      <w:pPr>
        <w:spacing w:line="240" w:lineRule="auto"/>
        <w:ind w:firstLine="567"/>
        <w:rPr>
          <w:rFonts w:ascii="Times New Roman" w:hAnsi="Times New Roman" w:cs="Times New Roman"/>
          <w:sz w:val="24"/>
          <w:szCs w:val="24"/>
        </w:rPr>
      </w:pPr>
      <w:proofErr w:type="spellStart"/>
      <w:r w:rsidRPr="00B50867">
        <w:rPr>
          <w:rFonts w:ascii="Times New Roman" w:hAnsi="Times New Roman" w:cs="Times New Roman"/>
          <w:sz w:val="24"/>
          <w:szCs w:val="24"/>
        </w:rPr>
        <w:t>Ротенберг</w:t>
      </w:r>
      <w:proofErr w:type="spellEnd"/>
      <w:r w:rsidRPr="00B50867">
        <w:rPr>
          <w:rFonts w:ascii="Times New Roman" w:hAnsi="Times New Roman" w:cs="Times New Roman"/>
          <w:sz w:val="24"/>
          <w:szCs w:val="24"/>
        </w:rPr>
        <w:t xml:space="preserve"> пише, що «Леонардо зумів внести в своє створення ту ступінь узагальнення, яка дозволяє розглядати його як образ ренесансного людини в цілому. Ця висока міра узагальнення позначається у всіх елементах образотворчої мови картини, в її окремих мотивах - в тому, як легка, прозора вуаль, охоплюючи голову і плечі </w:t>
      </w:r>
      <w:proofErr w:type="spellStart"/>
      <w:r w:rsidRPr="00B50867">
        <w:rPr>
          <w:rFonts w:ascii="Times New Roman" w:hAnsi="Times New Roman" w:cs="Times New Roman"/>
          <w:sz w:val="24"/>
          <w:szCs w:val="24"/>
        </w:rPr>
        <w:t>Мони</w:t>
      </w:r>
      <w:proofErr w:type="spellEnd"/>
      <w:r w:rsidRPr="00B50867">
        <w:rPr>
          <w:rFonts w:ascii="Times New Roman" w:hAnsi="Times New Roman" w:cs="Times New Roman"/>
          <w:sz w:val="24"/>
          <w:szCs w:val="24"/>
        </w:rPr>
        <w:t xml:space="preserve"> Лізи, об'єднує ретельно виписані пасма волосся і дрібні складки сукні в загальний плавний контур; вона відчутна в ні з чим незрівнянну по ніжній м'якості </w:t>
      </w:r>
      <w:proofErr w:type="spellStart"/>
      <w:r w:rsidRPr="00B50867">
        <w:rPr>
          <w:rFonts w:ascii="Times New Roman" w:hAnsi="Times New Roman" w:cs="Times New Roman"/>
          <w:sz w:val="24"/>
          <w:szCs w:val="24"/>
        </w:rPr>
        <w:t>моделировке</w:t>
      </w:r>
      <w:proofErr w:type="spellEnd"/>
      <w:r w:rsidRPr="00B50867">
        <w:rPr>
          <w:rFonts w:ascii="Times New Roman" w:hAnsi="Times New Roman" w:cs="Times New Roman"/>
          <w:sz w:val="24"/>
          <w:szCs w:val="24"/>
        </w:rPr>
        <w:t xml:space="preserve"> особи (на якому по моді того часу видалені брови) і прекрасних випещених рук ».</w:t>
      </w:r>
    </w:p>
    <w:p w:rsidR="00B50867" w:rsidRPr="00BD251A" w:rsidRDefault="00B50867" w:rsidP="00B50867">
      <w:pPr>
        <w:spacing w:line="240" w:lineRule="auto"/>
        <w:ind w:firstLine="567"/>
        <w:rPr>
          <w:rFonts w:ascii="Times New Roman" w:hAnsi="Times New Roman" w:cs="Times New Roman"/>
          <w:sz w:val="24"/>
          <w:szCs w:val="24"/>
        </w:rPr>
      </w:pPr>
      <w:r w:rsidRPr="00B50867">
        <w:rPr>
          <w:rFonts w:ascii="Times New Roman" w:hAnsi="Times New Roman" w:cs="Times New Roman"/>
          <w:sz w:val="24"/>
          <w:szCs w:val="24"/>
        </w:rPr>
        <w:t xml:space="preserve">в м'яко тане серпанку, що огортає обличчя і фігуру, Леонардо вдалося дати відчути безмежну мінливість людської міміки. Хоча очі Джоконди уважно і спокійно дивляться на глядача, завдяки </w:t>
      </w:r>
      <w:proofErr w:type="spellStart"/>
      <w:r w:rsidRPr="00B50867">
        <w:rPr>
          <w:rFonts w:ascii="Times New Roman" w:hAnsi="Times New Roman" w:cs="Times New Roman"/>
          <w:sz w:val="24"/>
          <w:szCs w:val="24"/>
        </w:rPr>
        <w:t>затіненості</w:t>
      </w:r>
      <w:proofErr w:type="spellEnd"/>
      <w:r w:rsidRPr="00B50867">
        <w:rPr>
          <w:rFonts w:ascii="Times New Roman" w:hAnsi="Times New Roman" w:cs="Times New Roman"/>
          <w:sz w:val="24"/>
          <w:szCs w:val="24"/>
        </w:rPr>
        <w:t xml:space="preserve"> її очних западин можна подумати, ніби вони трохи супляться; губи її стиснуті, але в них куточків намічаються ледь вловимі тіні, які змушують повірити, що кожну хвилину вони розімкнуться, посміхнуться, заговорять. Самий контраст між пильним поглядом і </w:t>
      </w:r>
      <w:proofErr w:type="spellStart"/>
      <w:r w:rsidRPr="00B50867">
        <w:rPr>
          <w:rFonts w:ascii="Times New Roman" w:hAnsi="Times New Roman" w:cs="Times New Roman"/>
          <w:sz w:val="24"/>
          <w:szCs w:val="24"/>
        </w:rPr>
        <w:t>напівусмішкою</w:t>
      </w:r>
      <w:proofErr w:type="spellEnd"/>
      <w:r w:rsidRPr="00B50867">
        <w:rPr>
          <w:rFonts w:ascii="Times New Roman" w:hAnsi="Times New Roman" w:cs="Times New Roman"/>
          <w:sz w:val="24"/>
          <w:szCs w:val="24"/>
        </w:rPr>
        <w:t xml:space="preserve"> на устах дає поняття про суперечливість її переживань. Леонардо працював над нею кілька років, домагаючись того, щоб в картині не залишилося жодного різкого мазка, жодного незграбного контуру; і хоча краю предметів в ній ясно відчутні, всі вони розчиняються в найтонших переходах від </w:t>
      </w:r>
      <w:proofErr w:type="spellStart"/>
      <w:r w:rsidRPr="00B50867">
        <w:rPr>
          <w:rFonts w:ascii="Times New Roman" w:hAnsi="Times New Roman" w:cs="Times New Roman"/>
          <w:sz w:val="24"/>
          <w:szCs w:val="24"/>
        </w:rPr>
        <w:t>півтіней</w:t>
      </w:r>
      <w:proofErr w:type="spellEnd"/>
      <w:r w:rsidRPr="00B50867">
        <w:rPr>
          <w:rFonts w:ascii="Times New Roman" w:hAnsi="Times New Roman" w:cs="Times New Roman"/>
          <w:sz w:val="24"/>
          <w:szCs w:val="24"/>
        </w:rPr>
        <w:t xml:space="preserve"> до півсвіту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Його мистецтво, наукові та теоретичні дослідження, сама його особистість справили величезний вплив на розвиток світової культури. Його рукописи містять численні замітки і малюнки, що свідчать про універсальність генія Леонардо. Тут і ретельно промальовані квіти, і дерева, начерки невідомих знарядь, машин і апаратів. Поряд з аналітично точними зображеннями зустрічаються малюнки, що відрізняються надзвичайним розмахом, епічністю або найтоншим ліризмом. Палкий шанувальник досвідченого пізнання, Леонардо прагнув до його критичного осмислення, до пошуку узагальнюючих законів. «Досвід - це єдине джерело </w:t>
      </w:r>
      <w:r w:rsidR="00B50867">
        <w:rPr>
          <w:rFonts w:ascii="Times New Roman" w:hAnsi="Times New Roman" w:cs="Times New Roman"/>
          <w:sz w:val="24"/>
          <w:szCs w:val="24"/>
        </w:rPr>
        <w:t xml:space="preserve">пізнання», - говорив художник. </w:t>
      </w:r>
    </w:p>
    <w:sectPr w:rsidR="00BD251A" w:rsidRPr="00BD251A" w:rsidSect="007319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251A"/>
    <w:rsid w:val="00006E60"/>
    <w:rsid w:val="000070E1"/>
    <w:rsid w:val="00011EFF"/>
    <w:rsid w:val="0001317D"/>
    <w:rsid w:val="0001732F"/>
    <w:rsid w:val="00023838"/>
    <w:rsid w:val="000334C9"/>
    <w:rsid w:val="00035866"/>
    <w:rsid w:val="0003702A"/>
    <w:rsid w:val="000434D5"/>
    <w:rsid w:val="00043F73"/>
    <w:rsid w:val="00044452"/>
    <w:rsid w:val="00044485"/>
    <w:rsid w:val="00046655"/>
    <w:rsid w:val="0004791B"/>
    <w:rsid w:val="00052C0B"/>
    <w:rsid w:val="00053E76"/>
    <w:rsid w:val="00056123"/>
    <w:rsid w:val="00061953"/>
    <w:rsid w:val="0006290C"/>
    <w:rsid w:val="00065C81"/>
    <w:rsid w:val="000713C3"/>
    <w:rsid w:val="00073FEE"/>
    <w:rsid w:val="000803B7"/>
    <w:rsid w:val="000840E0"/>
    <w:rsid w:val="00084F44"/>
    <w:rsid w:val="00085C21"/>
    <w:rsid w:val="000861F6"/>
    <w:rsid w:val="00087112"/>
    <w:rsid w:val="00090A53"/>
    <w:rsid w:val="00093368"/>
    <w:rsid w:val="00096455"/>
    <w:rsid w:val="000A61AB"/>
    <w:rsid w:val="000B3915"/>
    <w:rsid w:val="000C2B54"/>
    <w:rsid w:val="000D1934"/>
    <w:rsid w:val="000D2902"/>
    <w:rsid w:val="000D6924"/>
    <w:rsid w:val="000D6FB9"/>
    <w:rsid w:val="000E77C0"/>
    <w:rsid w:val="000F034C"/>
    <w:rsid w:val="000F271C"/>
    <w:rsid w:val="000F55D3"/>
    <w:rsid w:val="000F6C0A"/>
    <w:rsid w:val="00106419"/>
    <w:rsid w:val="00106833"/>
    <w:rsid w:val="00111188"/>
    <w:rsid w:val="00113BEF"/>
    <w:rsid w:val="0011658B"/>
    <w:rsid w:val="0012322F"/>
    <w:rsid w:val="00123989"/>
    <w:rsid w:val="00125364"/>
    <w:rsid w:val="00127CB2"/>
    <w:rsid w:val="001344AD"/>
    <w:rsid w:val="00134693"/>
    <w:rsid w:val="001348E4"/>
    <w:rsid w:val="00141E60"/>
    <w:rsid w:val="001426F2"/>
    <w:rsid w:val="001427E0"/>
    <w:rsid w:val="001427ED"/>
    <w:rsid w:val="00145B5E"/>
    <w:rsid w:val="00150316"/>
    <w:rsid w:val="00155A57"/>
    <w:rsid w:val="00160ED6"/>
    <w:rsid w:val="00162B17"/>
    <w:rsid w:val="00172471"/>
    <w:rsid w:val="00174651"/>
    <w:rsid w:val="001750BB"/>
    <w:rsid w:val="001764C5"/>
    <w:rsid w:val="001809AA"/>
    <w:rsid w:val="00190E39"/>
    <w:rsid w:val="001940A5"/>
    <w:rsid w:val="00197848"/>
    <w:rsid w:val="001A4618"/>
    <w:rsid w:val="001A56A0"/>
    <w:rsid w:val="001A77F5"/>
    <w:rsid w:val="001B165F"/>
    <w:rsid w:val="001B5988"/>
    <w:rsid w:val="001B62F5"/>
    <w:rsid w:val="001B7B2E"/>
    <w:rsid w:val="001C3830"/>
    <w:rsid w:val="001C3BFF"/>
    <w:rsid w:val="001C63FE"/>
    <w:rsid w:val="001C722F"/>
    <w:rsid w:val="001D3486"/>
    <w:rsid w:val="001D70C2"/>
    <w:rsid w:val="001E25FB"/>
    <w:rsid w:val="001F126E"/>
    <w:rsid w:val="001F2829"/>
    <w:rsid w:val="001F31F5"/>
    <w:rsid w:val="001F34BB"/>
    <w:rsid w:val="0020282A"/>
    <w:rsid w:val="00204FBA"/>
    <w:rsid w:val="0020742D"/>
    <w:rsid w:val="00210BD9"/>
    <w:rsid w:val="00215E81"/>
    <w:rsid w:val="002256A3"/>
    <w:rsid w:val="002279F4"/>
    <w:rsid w:val="002312BD"/>
    <w:rsid w:val="0023788A"/>
    <w:rsid w:val="00242DDD"/>
    <w:rsid w:val="00255E94"/>
    <w:rsid w:val="00274138"/>
    <w:rsid w:val="002848AA"/>
    <w:rsid w:val="0029163B"/>
    <w:rsid w:val="00294AB0"/>
    <w:rsid w:val="00296E78"/>
    <w:rsid w:val="002A23F4"/>
    <w:rsid w:val="002A2BA2"/>
    <w:rsid w:val="002A37F1"/>
    <w:rsid w:val="002B208C"/>
    <w:rsid w:val="002B24A7"/>
    <w:rsid w:val="002B503E"/>
    <w:rsid w:val="002B54C6"/>
    <w:rsid w:val="002B6144"/>
    <w:rsid w:val="002C035E"/>
    <w:rsid w:val="002C4A36"/>
    <w:rsid w:val="002C5221"/>
    <w:rsid w:val="002C7EAF"/>
    <w:rsid w:val="002D3E8C"/>
    <w:rsid w:val="002E3B92"/>
    <w:rsid w:val="002F418E"/>
    <w:rsid w:val="002F6A93"/>
    <w:rsid w:val="00305835"/>
    <w:rsid w:val="00305ED8"/>
    <w:rsid w:val="00306B38"/>
    <w:rsid w:val="00306F7D"/>
    <w:rsid w:val="00310F9E"/>
    <w:rsid w:val="00313FCC"/>
    <w:rsid w:val="00320BD9"/>
    <w:rsid w:val="0032105A"/>
    <w:rsid w:val="00323897"/>
    <w:rsid w:val="00324041"/>
    <w:rsid w:val="00324B6A"/>
    <w:rsid w:val="00330740"/>
    <w:rsid w:val="003312A2"/>
    <w:rsid w:val="00331D4B"/>
    <w:rsid w:val="00333431"/>
    <w:rsid w:val="0033372A"/>
    <w:rsid w:val="003353E9"/>
    <w:rsid w:val="003357DD"/>
    <w:rsid w:val="00340D8D"/>
    <w:rsid w:val="00341FA2"/>
    <w:rsid w:val="0034376F"/>
    <w:rsid w:val="00343C01"/>
    <w:rsid w:val="00345593"/>
    <w:rsid w:val="003503CF"/>
    <w:rsid w:val="0035177B"/>
    <w:rsid w:val="0035540A"/>
    <w:rsid w:val="00360147"/>
    <w:rsid w:val="00367381"/>
    <w:rsid w:val="00372633"/>
    <w:rsid w:val="00373182"/>
    <w:rsid w:val="003805B7"/>
    <w:rsid w:val="00383546"/>
    <w:rsid w:val="00384272"/>
    <w:rsid w:val="003844A3"/>
    <w:rsid w:val="00386ECF"/>
    <w:rsid w:val="003879F7"/>
    <w:rsid w:val="00393BC6"/>
    <w:rsid w:val="003946D9"/>
    <w:rsid w:val="00396702"/>
    <w:rsid w:val="00397660"/>
    <w:rsid w:val="003A24E0"/>
    <w:rsid w:val="003A4469"/>
    <w:rsid w:val="003A7FA7"/>
    <w:rsid w:val="003B1B50"/>
    <w:rsid w:val="003B3F92"/>
    <w:rsid w:val="003B4287"/>
    <w:rsid w:val="003B5F63"/>
    <w:rsid w:val="003B76A6"/>
    <w:rsid w:val="003B7CCF"/>
    <w:rsid w:val="003C01C5"/>
    <w:rsid w:val="003D366E"/>
    <w:rsid w:val="003D5562"/>
    <w:rsid w:val="003E4B5C"/>
    <w:rsid w:val="003F1CAB"/>
    <w:rsid w:val="003F242E"/>
    <w:rsid w:val="003F7EB6"/>
    <w:rsid w:val="0040070C"/>
    <w:rsid w:val="004112D3"/>
    <w:rsid w:val="0041339F"/>
    <w:rsid w:val="00413CD5"/>
    <w:rsid w:val="00414F81"/>
    <w:rsid w:val="004164E0"/>
    <w:rsid w:val="00430B88"/>
    <w:rsid w:val="00430C9F"/>
    <w:rsid w:val="004340C6"/>
    <w:rsid w:val="00436B97"/>
    <w:rsid w:val="004372D5"/>
    <w:rsid w:val="00440619"/>
    <w:rsid w:val="00440F64"/>
    <w:rsid w:val="00447347"/>
    <w:rsid w:val="004539E1"/>
    <w:rsid w:val="004622CE"/>
    <w:rsid w:val="00465B1C"/>
    <w:rsid w:val="004666E7"/>
    <w:rsid w:val="00466BC3"/>
    <w:rsid w:val="0046754D"/>
    <w:rsid w:val="00480B84"/>
    <w:rsid w:val="0048261E"/>
    <w:rsid w:val="004853E8"/>
    <w:rsid w:val="004A072F"/>
    <w:rsid w:val="004A2918"/>
    <w:rsid w:val="004C754B"/>
    <w:rsid w:val="004D209E"/>
    <w:rsid w:val="004D27FF"/>
    <w:rsid w:val="004D7A83"/>
    <w:rsid w:val="004E0B37"/>
    <w:rsid w:val="004F17D1"/>
    <w:rsid w:val="004F3C3B"/>
    <w:rsid w:val="004F5849"/>
    <w:rsid w:val="004F685F"/>
    <w:rsid w:val="005043C0"/>
    <w:rsid w:val="00505B52"/>
    <w:rsid w:val="00506A65"/>
    <w:rsid w:val="0051696C"/>
    <w:rsid w:val="0052036D"/>
    <w:rsid w:val="005219DA"/>
    <w:rsid w:val="00530C17"/>
    <w:rsid w:val="00534E51"/>
    <w:rsid w:val="005420DC"/>
    <w:rsid w:val="00545CF4"/>
    <w:rsid w:val="00546713"/>
    <w:rsid w:val="005477AB"/>
    <w:rsid w:val="00550079"/>
    <w:rsid w:val="005517BF"/>
    <w:rsid w:val="00554380"/>
    <w:rsid w:val="00554439"/>
    <w:rsid w:val="00566105"/>
    <w:rsid w:val="005727D3"/>
    <w:rsid w:val="0057291E"/>
    <w:rsid w:val="0057569C"/>
    <w:rsid w:val="00577525"/>
    <w:rsid w:val="00577779"/>
    <w:rsid w:val="00586261"/>
    <w:rsid w:val="005914CF"/>
    <w:rsid w:val="00596CC1"/>
    <w:rsid w:val="005A1FCE"/>
    <w:rsid w:val="005A2465"/>
    <w:rsid w:val="005A5048"/>
    <w:rsid w:val="005B1AFC"/>
    <w:rsid w:val="005B27F9"/>
    <w:rsid w:val="005B2F4F"/>
    <w:rsid w:val="005C3913"/>
    <w:rsid w:val="005C6911"/>
    <w:rsid w:val="005D0D53"/>
    <w:rsid w:val="005D1BC9"/>
    <w:rsid w:val="005D1D8D"/>
    <w:rsid w:val="005E0CAE"/>
    <w:rsid w:val="005E1D54"/>
    <w:rsid w:val="006054DC"/>
    <w:rsid w:val="00605FE1"/>
    <w:rsid w:val="006144E8"/>
    <w:rsid w:val="00616A9D"/>
    <w:rsid w:val="00623CD3"/>
    <w:rsid w:val="0062407C"/>
    <w:rsid w:val="00626C4E"/>
    <w:rsid w:val="00626DC2"/>
    <w:rsid w:val="006304C0"/>
    <w:rsid w:val="006349E8"/>
    <w:rsid w:val="00635DA3"/>
    <w:rsid w:val="00635DBC"/>
    <w:rsid w:val="00644655"/>
    <w:rsid w:val="006500CC"/>
    <w:rsid w:val="006566EA"/>
    <w:rsid w:val="00663CCE"/>
    <w:rsid w:val="00664124"/>
    <w:rsid w:val="00672920"/>
    <w:rsid w:val="006956EC"/>
    <w:rsid w:val="00696BC0"/>
    <w:rsid w:val="006A7F04"/>
    <w:rsid w:val="006B35EC"/>
    <w:rsid w:val="006B3841"/>
    <w:rsid w:val="006C0A32"/>
    <w:rsid w:val="006D06B7"/>
    <w:rsid w:val="006D5C24"/>
    <w:rsid w:val="006D6AC7"/>
    <w:rsid w:val="006E1B4C"/>
    <w:rsid w:val="006E22DC"/>
    <w:rsid w:val="006E2974"/>
    <w:rsid w:val="006E5F9D"/>
    <w:rsid w:val="006E796F"/>
    <w:rsid w:val="007155FB"/>
    <w:rsid w:val="00716877"/>
    <w:rsid w:val="00720E96"/>
    <w:rsid w:val="0073043A"/>
    <w:rsid w:val="0073190B"/>
    <w:rsid w:val="007345E8"/>
    <w:rsid w:val="00742D05"/>
    <w:rsid w:val="0074325C"/>
    <w:rsid w:val="00750DE1"/>
    <w:rsid w:val="007617C0"/>
    <w:rsid w:val="0076269A"/>
    <w:rsid w:val="0076646D"/>
    <w:rsid w:val="007776A3"/>
    <w:rsid w:val="0078151B"/>
    <w:rsid w:val="00783D34"/>
    <w:rsid w:val="0079087A"/>
    <w:rsid w:val="00790F55"/>
    <w:rsid w:val="007920E0"/>
    <w:rsid w:val="00792E7F"/>
    <w:rsid w:val="007962E9"/>
    <w:rsid w:val="00797F10"/>
    <w:rsid w:val="007A0F21"/>
    <w:rsid w:val="007A30EE"/>
    <w:rsid w:val="007B2083"/>
    <w:rsid w:val="007B25A4"/>
    <w:rsid w:val="007B58AA"/>
    <w:rsid w:val="007B5D4F"/>
    <w:rsid w:val="007D2869"/>
    <w:rsid w:val="007D36D9"/>
    <w:rsid w:val="007D3DE3"/>
    <w:rsid w:val="007E25DE"/>
    <w:rsid w:val="007E4144"/>
    <w:rsid w:val="007E5D1A"/>
    <w:rsid w:val="007F3E86"/>
    <w:rsid w:val="00804239"/>
    <w:rsid w:val="00805198"/>
    <w:rsid w:val="00811611"/>
    <w:rsid w:val="00815AA5"/>
    <w:rsid w:val="008165DC"/>
    <w:rsid w:val="00816701"/>
    <w:rsid w:val="00816E6F"/>
    <w:rsid w:val="00824016"/>
    <w:rsid w:val="00825791"/>
    <w:rsid w:val="00827B7A"/>
    <w:rsid w:val="00832EE3"/>
    <w:rsid w:val="00835C1F"/>
    <w:rsid w:val="00842E33"/>
    <w:rsid w:val="0085082C"/>
    <w:rsid w:val="00855047"/>
    <w:rsid w:val="00864A20"/>
    <w:rsid w:val="00870EB1"/>
    <w:rsid w:val="00875E9C"/>
    <w:rsid w:val="00880312"/>
    <w:rsid w:val="00884F2B"/>
    <w:rsid w:val="008905FB"/>
    <w:rsid w:val="00890FA8"/>
    <w:rsid w:val="00893A4A"/>
    <w:rsid w:val="00895BA1"/>
    <w:rsid w:val="008A0C9E"/>
    <w:rsid w:val="008A51DB"/>
    <w:rsid w:val="008A6D37"/>
    <w:rsid w:val="008B0835"/>
    <w:rsid w:val="008B1AA4"/>
    <w:rsid w:val="008B638D"/>
    <w:rsid w:val="008B7709"/>
    <w:rsid w:val="008C0603"/>
    <w:rsid w:val="008C5B7A"/>
    <w:rsid w:val="008D3CD0"/>
    <w:rsid w:val="008D50BF"/>
    <w:rsid w:val="008E4A67"/>
    <w:rsid w:val="008E4F1D"/>
    <w:rsid w:val="008E6854"/>
    <w:rsid w:val="008F1F30"/>
    <w:rsid w:val="00900251"/>
    <w:rsid w:val="00901285"/>
    <w:rsid w:val="0090520B"/>
    <w:rsid w:val="00920126"/>
    <w:rsid w:val="00921E2F"/>
    <w:rsid w:val="009238E6"/>
    <w:rsid w:val="00924E67"/>
    <w:rsid w:val="00925379"/>
    <w:rsid w:val="009258D4"/>
    <w:rsid w:val="00930ADE"/>
    <w:rsid w:val="009346EA"/>
    <w:rsid w:val="0093641E"/>
    <w:rsid w:val="009434B9"/>
    <w:rsid w:val="0094473E"/>
    <w:rsid w:val="00944B6F"/>
    <w:rsid w:val="009539C0"/>
    <w:rsid w:val="009540A1"/>
    <w:rsid w:val="00963E08"/>
    <w:rsid w:val="00964BF9"/>
    <w:rsid w:val="00964FA8"/>
    <w:rsid w:val="009651DD"/>
    <w:rsid w:val="009774BE"/>
    <w:rsid w:val="00980E7C"/>
    <w:rsid w:val="009844F6"/>
    <w:rsid w:val="00985F5F"/>
    <w:rsid w:val="00990246"/>
    <w:rsid w:val="009907F5"/>
    <w:rsid w:val="00991A3A"/>
    <w:rsid w:val="00993732"/>
    <w:rsid w:val="00996E20"/>
    <w:rsid w:val="009A1053"/>
    <w:rsid w:val="009A2055"/>
    <w:rsid w:val="009B2FC4"/>
    <w:rsid w:val="009C10E6"/>
    <w:rsid w:val="009D21CB"/>
    <w:rsid w:val="009D4863"/>
    <w:rsid w:val="009E2251"/>
    <w:rsid w:val="009F2B2D"/>
    <w:rsid w:val="009F52C3"/>
    <w:rsid w:val="009F70D1"/>
    <w:rsid w:val="009F7F0B"/>
    <w:rsid w:val="00A04FFC"/>
    <w:rsid w:val="00A07B53"/>
    <w:rsid w:val="00A10300"/>
    <w:rsid w:val="00A16912"/>
    <w:rsid w:val="00A21293"/>
    <w:rsid w:val="00A33661"/>
    <w:rsid w:val="00A37A22"/>
    <w:rsid w:val="00A42E3F"/>
    <w:rsid w:val="00A46819"/>
    <w:rsid w:val="00A51B4B"/>
    <w:rsid w:val="00A51C08"/>
    <w:rsid w:val="00A52BA3"/>
    <w:rsid w:val="00A55224"/>
    <w:rsid w:val="00A60C27"/>
    <w:rsid w:val="00A65C76"/>
    <w:rsid w:val="00A739A0"/>
    <w:rsid w:val="00A80308"/>
    <w:rsid w:val="00A862EE"/>
    <w:rsid w:val="00A87903"/>
    <w:rsid w:val="00A90A64"/>
    <w:rsid w:val="00A929CB"/>
    <w:rsid w:val="00A96E6A"/>
    <w:rsid w:val="00A974C5"/>
    <w:rsid w:val="00AA2B95"/>
    <w:rsid w:val="00AA3790"/>
    <w:rsid w:val="00AB20C3"/>
    <w:rsid w:val="00AB7999"/>
    <w:rsid w:val="00AD2BC1"/>
    <w:rsid w:val="00AD42A6"/>
    <w:rsid w:val="00AD7AB0"/>
    <w:rsid w:val="00AE1CD9"/>
    <w:rsid w:val="00AE4C24"/>
    <w:rsid w:val="00AE4FD1"/>
    <w:rsid w:val="00B04818"/>
    <w:rsid w:val="00B051B6"/>
    <w:rsid w:val="00B059F7"/>
    <w:rsid w:val="00B07493"/>
    <w:rsid w:val="00B11B45"/>
    <w:rsid w:val="00B13034"/>
    <w:rsid w:val="00B227B7"/>
    <w:rsid w:val="00B25336"/>
    <w:rsid w:val="00B25B2E"/>
    <w:rsid w:val="00B374DB"/>
    <w:rsid w:val="00B404DC"/>
    <w:rsid w:val="00B441A2"/>
    <w:rsid w:val="00B4554B"/>
    <w:rsid w:val="00B45D47"/>
    <w:rsid w:val="00B46750"/>
    <w:rsid w:val="00B50867"/>
    <w:rsid w:val="00B530E2"/>
    <w:rsid w:val="00B62338"/>
    <w:rsid w:val="00B63CED"/>
    <w:rsid w:val="00B659EB"/>
    <w:rsid w:val="00B66E8E"/>
    <w:rsid w:val="00B7039F"/>
    <w:rsid w:val="00B71519"/>
    <w:rsid w:val="00B81CBC"/>
    <w:rsid w:val="00B854B3"/>
    <w:rsid w:val="00B86A08"/>
    <w:rsid w:val="00B97494"/>
    <w:rsid w:val="00BA16EE"/>
    <w:rsid w:val="00BB0047"/>
    <w:rsid w:val="00BB28E2"/>
    <w:rsid w:val="00BB71C8"/>
    <w:rsid w:val="00BC2EAC"/>
    <w:rsid w:val="00BC3160"/>
    <w:rsid w:val="00BC3A0D"/>
    <w:rsid w:val="00BC5E5B"/>
    <w:rsid w:val="00BC6A6F"/>
    <w:rsid w:val="00BD212C"/>
    <w:rsid w:val="00BD251A"/>
    <w:rsid w:val="00BE21AD"/>
    <w:rsid w:val="00BE2331"/>
    <w:rsid w:val="00BE256A"/>
    <w:rsid w:val="00BE2B5D"/>
    <w:rsid w:val="00BE713F"/>
    <w:rsid w:val="00BF0F0B"/>
    <w:rsid w:val="00BF2A93"/>
    <w:rsid w:val="00C02C2A"/>
    <w:rsid w:val="00C07BEC"/>
    <w:rsid w:val="00C10FFD"/>
    <w:rsid w:val="00C11B1E"/>
    <w:rsid w:val="00C129C3"/>
    <w:rsid w:val="00C15940"/>
    <w:rsid w:val="00C176CB"/>
    <w:rsid w:val="00C2006D"/>
    <w:rsid w:val="00C251FE"/>
    <w:rsid w:val="00C252EF"/>
    <w:rsid w:val="00C32BF8"/>
    <w:rsid w:val="00C346E3"/>
    <w:rsid w:val="00C35791"/>
    <w:rsid w:val="00C37A34"/>
    <w:rsid w:val="00C401A7"/>
    <w:rsid w:val="00C40B02"/>
    <w:rsid w:val="00C4443C"/>
    <w:rsid w:val="00C50721"/>
    <w:rsid w:val="00C552F1"/>
    <w:rsid w:val="00C578DB"/>
    <w:rsid w:val="00C6447F"/>
    <w:rsid w:val="00C64872"/>
    <w:rsid w:val="00C65410"/>
    <w:rsid w:val="00C854A2"/>
    <w:rsid w:val="00C90EC5"/>
    <w:rsid w:val="00C95708"/>
    <w:rsid w:val="00C96F67"/>
    <w:rsid w:val="00CA0390"/>
    <w:rsid w:val="00CA1388"/>
    <w:rsid w:val="00CA2BB2"/>
    <w:rsid w:val="00CA7161"/>
    <w:rsid w:val="00CB0A37"/>
    <w:rsid w:val="00CB2453"/>
    <w:rsid w:val="00CB32B0"/>
    <w:rsid w:val="00CB585C"/>
    <w:rsid w:val="00CC149F"/>
    <w:rsid w:val="00CC57FC"/>
    <w:rsid w:val="00CC6235"/>
    <w:rsid w:val="00CD1EC8"/>
    <w:rsid w:val="00CD1FCD"/>
    <w:rsid w:val="00CD4648"/>
    <w:rsid w:val="00CD479C"/>
    <w:rsid w:val="00CD48EB"/>
    <w:rsid w:val="00CE2C12"/>
    <w:rsid w:val="00CE416A"/>
    <w:rsid w:val="00CE59A8"/>
    <w:rsid w:val="00CF0057"/>
    <w:rsid w:val="00CF34B5"/>
    <w:rsid w:val="00D029A9"/>
    <w:rsid w:val="00D02EBC"/>
    <w:rsid w:val="00D03C03"/>
    <w:rsid w:val="00D10396"/>
    <w:rsid w:val="00D12B9E"/>
    <w:rsid w:val="00D13C31"/>
    <w:rsid w:val="00D157DD"/>
    <w:rsid w:val="00D17FC1"/>
    <w:rsid w:val="00D20C1A"/>
    <w:rsid w:val="00D336E1"/>
    <w:rsid w:val="00D352A7"/>
    <w:rsid w:val="00D4632A"/>
    <w:rsid w:val="00D50784"/>
    <w:rsid w:val="00D52B13"/>
    <w:rsid w:val="00D52E7A"/>
    <w:rsid w:val="00D55155"/>
    <w:rsid w:val="00D57DB3"/>
    <w:rsid w:val="00D61947"/>
    <w:rsid w:val="00D6408E"/>
    <w:rsid w:val="00D71830"/>
    <w:rsid w:val="00D746E5"/>
    <w:rsid w:val="00D81901"/>
    <w:rsid w:val="00D825EE"/>
    <w:rsid w:val="00D8277C"/>
    <w:rsid w:val="00D83DE5"/>
    <w:rsid w:val="00D87C5D"/>
    <w:rsid w:val="00D90AD5"/>
    <w:rsid w:val="00D9352F"/>
    <w:rsid w:val="00D9472F"/>
    <w:rsid w:val="00DA0F54"/>
    <w:rsid w:val="00DB04F8"/>
    <w:rsid w:val="00DB64DD"/>
    <w:rsid w:val="00DC0078"/>
    <w:rsid w:val="00DC6B79"/>
    <w:rsid w:val="00DD0704"/>
    <w:rsid w:val="00DD0C7E"/>
    <w:rsid w:val="00DD53A3"/>
    <w:rsid w:val="00DD733B"/>
    <w:rsid w:val="00DE1C0E"/>
    <w:rsid w:val="00DE4E9E"/>
    <w:rsid w:val="00DF172A"/>
    <w:rsid w:val="00DF1902"/>
    <w:rsid w:val="00DF1F9B"/>
    <w:rsid w:val="00DF3A21"/>
    <w:rsid w:val="00E00484"/>
    <w:rsid w:val="00E03065"/>
    <w:rsid w:val="00E03290"/>
    <w:rsid w:val="00E0666B"/>
    <w:rsid w:val="00E068FF"/>
    <w:rsid w:val="00E1286C"/>
    <w:rsid w:val="00E12919"/>
    <w:rsid w:val="00E161B1"/>
    <w:rsid w:val="00E167CA"/>
    <w:rsid w:val="00E17703"/>
    <w:rsid w:val="00E22A36"/>
    <w:rsid w:val="00E23A5E"/>
    <w:rsid w:val="00E30BEC"/>
    <w:rsid w:val="00E33DB3"/>
    <w:rsid w:val="00E41045"/>
    <w:rsid w:val="00E433A9"/>
    <w:rsid w:val="00E447E8"/>
    <w:rsid w:val="00E450FF"/>
    <w:rsid w:val="00E54472"/>
    <w:rsid w:val="00E6055A"/>
    <w:rsid w:val="00E611FE"/>
    <w:rsid w:val="00E617FF"/>
    <w:rsid w:val="00E634FB"/>
    <w:rsid w:val="00E6572E"/>
    <w:rsid w:val="00E7260F"/>
    <w:rsid w:val="00E7585C"/>
    <w:rsid w:val="00E76482"/>
    <w:rsid w:val="00E77E05"/>
    <w:rsid w:val="00E8742D"/>
    <w:rsid w:val="00E93F52"/>
    <w:rsid w:val="00E93FF3"/>
    <w:rsid w:val="00E942EB"/>
    <w:rsid w:val="00E94A9A"/>
    <w:rsid w:val="00E94B51"/>
    <w:rsid w:val="00EA69BE"/>
    <w:rsid w:val="00EB058E"/>
    <w:rsid w:val="00EB24A4"/>
    <w:rsid w:val="00EB6A89"/>
    <w:rsid w:val="00EC25CA"/>
    <w:rsid w:val="00EC42F4"/>
    <w:rsid w:val="00ED1C19"/>
    <w:rsid w:val="00ED244F"/>
    <w:rsid w:val="00ED555E"/>
    <w:rsid w:val="00ED5838"/>
    <w:rsid w:val="00EE0D99"/>
    <w:rsid w:val="00EE193F"/>
    <w:rsid w:val="00EE3A16"/>
    <w:rsid w:val="00EE41F0"/>
    <w:rsid w:val="00EE66FC"/>
    <w:rsid w:val="00EE6704"/>
    <w:rsid w:val="00EF01B3"/>
    <w:rsid w:val="00EF2B7A"/>
    <w:rsid w:val="00F0036A"/>
    <w:rsid w:val="00F0247A"/>
    <w:rsid w:val="00F02D13"/>
    <w:rsid w:val="00F03D81"/>
    <w:rsid w:val="00F03E16"/>
    <w:rsid w:val="00F07982"/>
    <w:rsid w:val="00F10A17"/>
    <w:rsid w:val="00F13433"/>
    <w:rsid w:val="00F2005B"/>
    <w:rsid w:val="00F2286D"/>
    <w:rsid w:val="00F37035"/>
    <w:rsid w:val="00F374D9"/>
    <w:rsid w:val="00F46D19"/>
    <w:rsid w:val="00F471B7"/>
    <w:rsid w:val="00F5344F"/>
    <w:rsid w:val="00F64A80"/>
    <w:rsid w:val="00F65F12"/>
    <w:rsid w:val="00F7569D"/>
    <w:rsid w:val="00F8226D"/>
    <w:rsid w:val="00F83AFD"/>
    <w:rsid w:val="00F84DD8"/>
    <w:rsid w:val="00F85D1A"/>
    <w:rsid w:val="00F85DD8"/>
    <w:rsid w:val="00F878FB"/>
    <w:rsid w:val="00F92700"/>
    <w:rsid w:val="00FA237D"/>
    <w:rsid w:val="00FA2D9B"/>
    <w:rsid w:val="00FA5D11"/>
    <w:rsid w:val="00FA5E96"/>
    <w:rsid w:val="00FA6A8D"/>
    <w:rsid w:val="00FB03CF"/>
    <w:rsid w:val="00FB0667"/>
    <w:rsid w:val="00FB1492"/>
    <w:rsid w:val="00FB1AF2"/>
    <w:rsid w:val="00FB1C65"/>
    <w:rsid w:val="00FB37E1"/>
    <w:rsid w:val="00FB40DA"/>
    <w:rsid w:val="00FB562B"/>
    <w:rsid w:val="00FC55E5"/>
    <w:rsid w:val="00FD6551"/>
    <w:rsid w:val="00FE14A9"/>
    <w:rsid w:val="00FF000A"/>
    <w:rsid w:val="00FF61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9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6230</Words>
  <Characters>3552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2</cp:revision>
  <dcterms:created xsi:type="dcterms:W3CDTF">2017-01-17T16:11:00Z</dcterms:created>
  <dcterms:modified xsi:type="dcterms:W3CDTF">2017-01-17T16:11:00Z</dcterms:modified>
</cp:coreProperties>
</file>