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BD5" w:rsidRPr="00F34C25" w:rsidRDefault="00F16BD5" w:rsidP="00F16B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4C25">
        <w:rPr>
          <w:rFonts w:ascii="Times New Roman" w:hAnsi="Times New Roman" w:cs="Times New Roman"/>
          <w:sz w:val="24"/>
          <w:szCs w:val="24"/>
          <w:lang w:val="uk-UA"/>
        </w:rPr>
        <w:t>14.</w:t>
      </w:r>
      <w:r w:rsidRPr="00F34C25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Pr="00F34C25">
        <w:rPr>
          <w:rFonts w:ascii="Times New Roman" w:hAnsi="Times New Roman" w:cs="Times New Roman"/>
          <w:color w:val="FF0000"/>
          <w:sz w:val="24"/>
          <w:szCs w:val="24"/>
        </w:rPr>
        <w:t>ІТАЛІЙСЬКЕ ВІДРОДЖЕННЯ</w:t>
      </w:r>
    </w:p>
    <w:p w:rsidR="00F16BD5" w:rsidRPr="00F34C25" w:rsidRDefault="00F16BD5" w:rsidP="00F16B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34C25">
        <w:rPr>
          <w:rFonts w:ascii="Times New Roman" w:hAnsi="Times New Roman" w:cs="Times New Roman"/>
          <w:sz w:val="24"/>
          <w:szCs w:val="24"/>
        </w:rPr>
        <w:t>Спочатку</w:t>
      </w:r>
      <w:proofErr w:type="spellEnd"/>
      <w:r w:rsidRPr="00F34C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C25">
        <w:rPr>
          <w:rFonts w:ascii="Times New Roman" w:hAnsi="Times New Roman" w:cs="Times New Roman"/>
          <w:sz w:val="24"/>
          <w:szCs w:val="24"/>
        </w:rPr>
        <w:t>риси</w:t>
      </w:r>
      <w:proofErr w:type="spellEnd"/>
      <w:r w:rsidRPr="00F34C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C25">
        <w:rPr>
          <w:rFonts w:ascii="Times New Roman" w:hAnsi="Times New Roman" w:cs="Times New Roman"/>
          <w:sz w:val="24"/>
          <w:szCs w:val="24"/>
        </w:rPr>
        <w:t>Ренесансу</w:t>
      </w:r>
      <w:proofErr w:type="spellEnd"/>
      <w:r w:rsidRPr="00F34C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C25">
        <w:rPr>
          <w:rFonts w:ascii="Times New Roman" w:hAnsi="Times New Roman" w:cs="Times New Roman"/>
          <w:sz w:val="24"/>
          <w:szCs w:val="24"/>
        </w:rPr>
        <w:t>виявилися</w:t>
      </w:r>
      <w:proofErr w:type="spellEnd"/>
      <w:r w:rsidRPr="00F34C2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34C25">
        <w:rPr>
          <w:rFonts w:ascii="Times New Roman" w:hAnsi="Times New Roman" w:cs="Times New Roman"/>
          <w:sz w:val="24"/>
          <w:szCs w:val="24"/>
        </w:rPr>
        <w:t>Італії</w:t>
      </w:r>
      <w:proofErr w:type="spellEnd"/>
      <w:r w:rsidRPr="00F34C25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Pr="00F34C25">
        <w:rPr>
          <w:rFonts w:ascii="Times New Roman" w:hAnsi="Times New Roman" w:cs="Times New Roman"/>
          <w:sz w:val="24"/>
          <w:szCs w:val="24"/>
        </w:rPr>
        <w:t>епоху</w:t>
      </w:r>
      <w:proofErr w:type="spellEnd"/>
      <w:r w:rsidRPr="00F34C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C25">
        <w:rPr>
          <w:rFonts w:ascii="Times New Roman" w:hAnsi="Times New Roman" w:cs="Times New Roman"/>
          <w:sz w:val="24"/>
          <w:szCs w:val="24"/>
        </w:rPr>
        <w:t>Італійського</w:t>
      </w:r>
      <w:proofErr w:type="spellEnd"/>
      <w:proofErr w:type="gramStart"/>
      <w:r w:rsidRPr="00F34C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C2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34C25">
        <w:rPr>
          <w:rFonts w:ascii="Times New Roman" w:hAnsi="Times New Roman" w:cs="Times New Roman"/>
          <w:sz w:val="24"/>
          <w:szCs w:val="24"/>
        </w:rPr>
        <w:t>ідродження</w:t>
      </w:r>
      <w:proofErr w:type="spellEnd"/>
      <w:r w:rsidRPr="00F34C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C25">
        <w:rPr>
          <w:rFonts w:ascii="Times New Roman" w:hAnsi="Times New Roman" w:cs="Times New Roman"/>
          <w:sz w:val="24"/>
          <w:szCs w:val="24"/>
        </w:rPr>
        <w:t>поділяють</w:t>
      </w:r>
      <w:proofErr w:type="spellEnd"/>
      <w:r w:rsidRPr="00F34C25">
        <w:rPr>
          <w:rFonts w:ascii="Times New Roman" w:hAnsi="Times New Roman" w:cs="Times New Roman"/>
          <w:sz w:val="24"/>
          <w:szCs w:val="24"/>
        </w:rPr>
        <w:t xml:space="preserve"> на ряд </w:t>
      </w:r>
      <w:proofErr w:type="spellStart"/>
      <w:r w:rsidRPr="00F34C25">
        <w:rPr>
          <w:rFonts w:ascii="Times New Roman" w:hAnsi="Times New Roman" w:cs="Times New Roman"/>
          <w:sz w:val="24"/>
          <w:szCs w:val="24"/>
        </w:rPr>
        <w:t>етапів</w:t>
      </w:r>
      <w:proofErr w:type="spellEnd"/>
      <w:r w:rsidRPr="00F34C25">
        <w:rPr>
          <w:rFonts w:ascii="Times New Roman" w:hAnsi="Times New Roman" w:cs="Times New Roman"/>
          <w:sz w:val="24"/>
          <w:szCs w:val="24"/>
        </w:rPr>
        <w:t>:</w:t>
      </w:r>
    </w:p>
    <w:p w:rsidR="00F16BD5" w:rsidRPr="00F34C25" w:rsidRDefault="00F16BD5" w:rsidP="00F16B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4C25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34C25">
        <w:rPr>
          <w:rFonts w:ascii="Times New Roman" w:hAnsi="Times New Roman" w:cs="Times New Roman"/>
          <w:sz w:val="24"/>
          <w:szCs w:val="24"/>
        </w:rPr>
        <w:t>Ранній</w:t>
      </w:r>
      <w:proofErr w:type="spellEnd"/>
      <w:r w:rsidRPr="00F34C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C25">
        <w:rPr>
          <w:rFonts w:ascii="Times New Roman" w:hAnsi="Times New Roman" w:cs="Times New Roman"/>
          <w:sz w:val="24"/>
          <w:szCs w:val="24"/>
        </w:rPr>
        <w:t>Ренесанс</w:t>
      </w:r>
      <w:proofErr w:type="spellEnd"/>
      <w:r w:rsidRPr="00F34C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F34C25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Pr="00F34C25">
        <w:rPr>
          <w:rFonts w:ascii="Times New Roman" w:hAnsi="Times New Roman" w:cs="Times New Roman"/>
          <w:sz w:val="24"/>
          <w:szCs w:val="24"/>
        </w:rPr>
        <w:t>іченто</w:t>
      </w:r>
      <w:proofErr w:type="spellEnd"/>
      <w:r w:rsidRPr="00F34C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C25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F34C25">
        <w:rPr>
          <w:rFonts w:ascii="Times New Roman" w:hAnsi="Times New Roman" w:cs="Times New Roman"/>
          <w:sz w:val="24"/>
          <w:szCs w:val="24"/>
        </w:rPr>
        <w:t xml:space="preserve"> кватроченто) - </w:t>
      </w:r>
      <w:proofErr w:type="spellStart"/>
      <w:r w:rsidRPr="00F34C25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F34C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C25">
        <w:rPr>
          <w:rFonts w:ascii="Times New Roman" w:hAnsi="Times New Roman" w:cs="Times New Roman"/>
          <w:sz w:val="24"/>
          <w:szCs w:val="24"/>
        </w:rPr>
        <w:t>середини</w:t>
      </w:r>
      <w:proofErr w:type="spellEnd"/>
      <w:r w:rsidRPr="00F34C25">
        <w:rPr>
          <w:rFonts w:ascii="Times New Roman" w:hAnsi="Times New Roman" w:cs="Times New Roman"/>
          <w:sz w:val="24"/>
          <w:szCs w:val="24"/>
        </w:rPr>
        <w:t xml:space="preserve"> XIV - XV ст.</w:t>
      </w:r>
    </w:p>
    <w:p w:rsidR="00F16BD5" w:rsidRPr="00F34C25" w:rsidRDefault="00F16BD5" w:rsidP="00F16B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4C25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34C25">
        <w:rPr>
          <w:rFonts w:ascii="Times New Roman" w:hAnsi="Times New Roman" w:cs="Times New Roman"/>
          <w:sz w:val="24"/>
          <w:szCs w:val="24"/>
        </w:rPr>
        <w:t>Високий</w:t>
      </w:r>
      <w:proofErr w:type="spellEnd"/>
      <w:r w:rsidRPr="00F34C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C25">
        <w:rPr>
          <w:rFonts w:ascii="Times New Roman" w:hAnsi="Times New Roman" w:cs="Times New Roman"/>
          <w:sz w:val="24"/>
          <w:szCs w:val="24"/>
        </w:rPr>
        <w:t>Ренесанс</w:t>
      </w:r>
      <w:proofErr w:type="spellEnd"/>
      <w:r w:rsidRPr="00F34C25">
        <w:rPr>
          <w:rFonts w:ascii="Times New Roman" w:hAnsi="Times New Roman" w:cs="Times New Roman"/>
          <w:sz w:val="24"/>
          <w:szCs w:val="24"/>
        </w:rPr>
        <w:t xml:space="preserve"> (чинквеченто) - до </w:t>
      </w:r>
      <w:proofErr w:type="spellStart"/>
      <w:r w:rsidRPr="00F34C25">
        <w:rPr>
          <w:rFonts w:ascii="Times New Roman" w:hAnsi="Times New Roman" w:cs="Times New Roman"/>
          <w:sz w:val="24"/>
          <w:szCs w:val="24"/>
        </w:rPr>
        <w:t>другої</w:t>
      </w:r>
      <w:proofErr w:type="spellEnd"/>
      <w:r w:rsidRPr="00F34C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C25">
        <w:rPr>
          <w:rFonts w:ascii="Times New Roman" w:hAnsi="Times New Roman" w:cs="Times New Roman"/>
          <w:sz w:val="24"/>
          <w:szCs w:val="24"/>
        </w:rPr>
        <w:t>третини</w:t>
      </w:r>
      <w:proofErr w:type="spellEnd"/>
      <w:r w:rsidRPr="00F34C25">
        <w:rPr>
          <w:rFonts w:ascii="Times New Roman" w:hAnsi="Times New Roman" w:cs="Times New Roman"/>
          <w:sz w:val="24"/>
          <w:szCs w:val="24"/>
        </w:rPr>
        <w:t xml:space="preserve"> XVI ст.</w:t>
      </w: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F34C25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proofErr w:type="gramStart"/>
      <w:r w:rsidRPr="00F34C2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34C25">
        <w:rPr>
          <w:rFonts w:ascii="Times New Roman" w:hAnsi="Times New Roman" w:cs="Times New Roman"/>
          <w:sz w:val="24"/>
          <w:szCs w:val="24"/>
        </w:rPr>
        <w:t>ізній</w:t>
      </w:r>
      <w:proofErr w:type="spellEnd"/>
      <w:r w:rsidRPr="00F34C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C25">
        <w:rPr>
          <w:rFonts w:ascii="Times New Roman" w:hAnsi="Times New Roman" w:cs="Times New Roman"/>
          <w:sz w:val="24"/>
          <w:szCs w:val="24"/>
        </w:rPr>
        <w:t>Ренесанс</w:t>
      </w:r>
      <w:proofErr w:type="spellEnd"/>
      <w:r w:rsidRPr="00F34C25">
        <w:rPr>
          <w:rFonts w:ascii="Times New Roman" w:hAnsi="Times New Roman" w:cs="Times New Roman"/>
          <w:sz w:val="24"/>
          <w:szCs w:val="24"/>
        </w:rPr>
        <w:t xml:space="preserve"> - друга </w:t>
      </w:r>
      <w:proofErr w:type="spellStart"/>
      <w:r w:rsidRPr="00F34C25">
        <w:rPr>
          <w:rFonts w:ascii="Times New Roman" w:hAnsi="Times New Roman" w:cs="Times New Roman"/>
          <w:sz w:val="24"/>
          <w:szCs w:val="24"/>
        </w:rPr>
        <w:t>третина</w:t>
      </w:r>
      <w:proofErr w:type="spellEnd"/>
      <w:r w:rsidRPr="00F34C25">
        <w:rPr>
          <w:rFonts w:ascii="Times New Roman" w:hAnsi="Times New Roman" w:cs="Times New Roman"/>
          <w:sz w:val="24"/>
          <w:szCs w:val="24"/>
        </w:rPr>
        <w:t xml:space="preserve"> XVI - перша половина XVII ст.</w:t>
      </w:r>
    </w:p>
    <w:p w:rsidR="00F16BD5" w:rsidRPr="00F34C25" w:rsidRDefault="00F16BD5" w:rsidP="00F16BD5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F34C25">
        <w:rPr>
          <w:rFonts w:ascii="Times New Roman" w:hAnsi="Times New Roman" w:cs="Times New Roman"/>
          <w:color w:val="FF0000"/>
          <w:sz w:val="24"/>
          <w:szCs w:val="24"/>
          <w:lang w:val="uk-UA"/>
        </w:rPr>
        <w:t>Проторенесанс</w:t>
      </w: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Pr="00F34C25">
        <w:rPr>
          <w:rFonts w:ascii="Times New Roman" w:hAnsi="Times New Roman" w:cs="Times New Roman"/>
          <w:sz w:val="24"/>
          <w:szCs w:val="24"/>
        </w:rPr>
        <w:t xml:space="preserve">XIII - початок XIV </w:t>
      </w:r>
      <w:proofErr w:type="spellStart"/>
      <w:r w:rsidRPr="00F34C25">
        <w:rPr>
          <w:rFonts w:ascii="Times New Roman" w:hAnsi="Times New Roman" w:cs="Times New Roman"/>
          <w:sz w:val="24"/>
          <w:szCs w:val="24"/>
        </w:rPr>
        <w:t>ст</w:t>
      </w:r>
      <w:proofErr w:type="spellEnd"/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F34C25">
        <w:rPr>
          <w:rFonts w:ascii="Times New Roman" w:hAnsi="Times New Roman" w:cs="Times New Roman"/>
          <w:sz w:val="24"/>
          <w:szCs w:val="24"/>
          <w:lang w:val="uk-UA"/>
        </w:rPr>
        <w:t xml:space="preserve">Данте (1265 -1321) - твір «Нове життя»,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твор</w:t>
      </w:r>
      <w:proofErr w:type="spellEnd"/>
      <w:r w:rsidRPr="00F34C25">
        <w:rPr>
          <w:rFonts w:ascii="Times New Roman" w:hAnsi="Times New Roman" w:cs="Times New Roman"/>
          <w:sz w:val="24"/>
          <w:szCs w:val="24"/>
          <w:lang w:val="uk-UA"/>
        </w:rPr>
        <w:t xml:space="preserve"> «Бенкет»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- поет починає </w:t>
      </w:r>
      <w:r w:rsidRPr="00F34C25">
        <w:rPr>
          <w:rFonts w:ascii="Times New Roman" w:hAnsi="Times New Roman" w:cs="Times New Roman"/>
          <w:sz w:val="24"/>
          <w:szCs w:val="24"/>
          <w:lang w:val="uk-UA"/>
        </w:rPr>
        <w:t xml:space="preserve">використання італійської мови.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«Божественна комедія», -- </w:t>
      </w:r>
      <w:r w:rsidRPr="00F34C25">
        <w:rPr>
          <w:rFonts w:ascii="Times New Roman" w:hAnsi="Times New Roman" w:cs="Times New Roman"/>
          <w:sz w:val="24"/>
          <w:szCs w:val="24"/>
          <w:lang w:val="uk-UA"/>
        </w:rPr>
        <w:t xml:space="preserve">як творець італійської літературної мови. </w:t>
      </w:r>
    </w:p>
    <w:p w:rsidR="00F16BD5" w:rsidRPr="00F34C25" w:rsidRDefault="00F16BD5" w:rsidP="00F16BD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F34C25">
        <w:rPr>
          <w:rFonts w:ascii="Times New Roman" w:hAnsi="Times New Roman" w:cs="Times New Roman"/>
          <w:sz w:val="24"/>
          <w:szCs w:val="24"/>
          <w:lang w:val="uk-UA"/>
        </w:rPr>
        <w:t>У «Божественної комедії» Данте згадує архітектора, скульптора і художника Джотто.</w:t>
      </w: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Джотто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Бондоне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(1266/1267 - </w:t>
      </w:r>
      <w:r w:rsidRPr="00F34C25">
        <w:rPr>
          <w:rFonts w:ascii="Times New Roman" w:hAnsi="Times New Roman" w:cs="Times New Roman"/>
          <w:sz w:val="24"/>
          <w:szCs w:val="24"/>
          <w:lang w:val="uk-UA"/>
        </w:rPr>
        <w:t>1337) поворот до реалістичного мист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ецтва. </w:t>
      </w: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F34C25">
        <w:rPr>
          <w:rFonts w:ascii="Times New Roman" w:hAnsi="Times New Roman" w:cs="Times New Roman"/>
          <w:sz w:val="24"/>
          <w:szCs w:val="24"/>
          <w:lang w:val="uk-UA"/>
        </w:rPr>
        <w:t>розпис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F34C25">
        <w:rPr>
          <w:rFonts w:ascii="Times New Roman" w:hAnsi="Times New Roman" w:cs="Times New Roman"/>
          <w:sz w:val="24"/>
          <w:szCs w:val="24"/>
          <w:lang w:val="uk-UA"/>
        </w:rPr>
        <w:t xml:space="preserve"> на євангельські сюжети в </w:t>
      </w:r>
      <w:proofErr w:type="spellStart"/>
      <w:r w:rsidRPr="00F34C25">
        <w:rPr>
          <w:rFonts w:ascii="Times New Roman" w:hAnsi="Times New Roman" w:cs="Times New Roman"/>
          <w:sz w:val="24"/>
          <w:szCs w:val="24"/>
          <w:lang w:val="uk-UA"/>
        </w:rPr>
        <w:t>капелле</w:t>
      </w:r>
      <w:proofErr w:type="spellEnd"/>
      <w:r w:rsidRPr="00F34C25">
        <w:rPr>
          <w:rFonts w:ascii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Pr="00F34C25">
        <w:rPr>
          <w:rFonts w:ascii="Times New Roman" w:hAnsi="Times New Roman" w:cs="Times New Roman"/>
          <w:sz w:val="24"/>
          <w:szCs w:val="24"/>
          <w:lang w:val="uk-UA"/>
        </w:rPr>
        <w:t>Падуї</w:t>
      </w:r>
      <w:proofErr w:type="spellEnd"/>
      <w:r w:rsidRPr="00F34C25">
        <w:rPr>
          <w:rFonts w:ascii="Times New Roman" w:hAnsi="Times New Roman" w:cs="Times New Roman"/>
          <w:sz w:val="24"/>
          <w:szCs w:val="24"/>
          <w:lang w:val="uk-UA"/>
        </w:rPr>
        <w:t xml:space="preserve"> та розпи</w:t>
      </w:r>
      <w:r>
        <w:rPr>
          <w:rFonts w:ascii="Times New Roman" w:hAnsi="Times New Roman" w:cs="Times New Roman"/>
          <w:sz w:val="24"/>
          <w:szCs w:val="24"/>
          <w:lang w:val="uk-UA"/>
        </w:rPr>
        <w:t>си</w:t>
      </w:r>
      <w:r w:rsidRPr="00F34C25">
        <w:rPr>
          <w:rFonts w:ascii="Times New Roman" w:hAnsi="Times New Roman" w:cs="Times New Roman"/>
          <w:sz w:val="24"/>
          <w:szCs w:val="24"/>
          <w:lang w:val="uk-UA"/>
        </w:rPr>
        <w:t xml:space="preserve"> на те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ми з життя Франциска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Ассізского</w:t>
      </w:r>
      <w:proofErr w:type="spellEnd"/>
      <w:r w:rsidRPr="00F34C25">
        <w:rPr>
          <w:rFonts w:ascii="Times New Roman" w:hAnsi="Times New Roman" w:cs="Times New Roman"/>
          <w:sz w:val="24"/>
          <w:szCs w:val="24"/>
          <w:lang w:val="uk-UA"/>
        </w:rPr>
        <w:t xml:space="preserve"> в церкві </w:t>
      </w:r>
      <w:proofErr w:type="spellStart"/>
      <w:r w:rsidRPr="00F34C25">
        <w:rPr>
          <w:rFonts w:ascii="Times New Roman" w:hAnsi="Times New Roman" w:cs="Times New Roman"/>
          <w:sz w:val="24"/>
          <w:szCs w:val="24"/>
          <w:lang w:val="uk-UA"/>
        </w:rPr>
        <w:t>Санта</w:t>
      </w:r>
      <w:proofErr w:type="spellEnd"/>
      <w:r w:rsidRPr="00F34C25">
        <w:rPr>
          <w:rFonts w:ascii="Times New Roman" w:hAnsi="Times New Roman" w:cs="Times New Roman"/>
          <w:sz w:val="24"/>
          <w:szCs w:val="24"/>
          <w:lang w:val="uk-UA"/>
        </w:rPr>
        <w:t xml:space="preserve"> Кроче у Флоренції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F34C25">
        <w:rPr>
          <w:rFonts w:ascii="Times New Roman" w:hAnsi="Times New Roman" w:cs="Times New Roman"/>
          <w:sz w:val="24"/>
          <w:szCs w:val="24"/>
          <w:lang w:val="uk-UA"/>
        </w:rPr>
        <w:t>. майстер відмовляється від площинного характеру іконописних зображень</w:t>
      </w: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F34C25">
        <w:rPr>
          <w:rFonts w:ascii="Times New Roman" w:hAnsi="Times New Roman" w:cs="Times New Roman"/>
          <w:sz w:val="24"/>
          <w:szCs w:val="24"/>
          <w:lang w:val="uk-UA"/>
        </w:rPr>
        <w:t xml:space="preserve"> «Поцілунок Іуди» (фрески капели </w:t>
      </w:r>
      <w:proofErr w:type="spellStart"/>
      <w:r w:rsidRPr="00F34C25">
        <w:rPr>
          <w:rFonts w:ascii="Times New Roman" w:hAnsi="Times New Roman" w:cs="Times New Roman"/>
          <w:sz w:val="24"/>
          <w:szCs w:val="24"/>
          <w:lang w:val="uk-UA"/>
        </w:rPr>
        <w:t>дель</w:t>
      </w:r>
      <w:proofErr w:type="spellEnd"/>
      <w:r w:rsidRPr="00F34C25">
        <w:rPr>
          <w:rFonts w:ascii="Times New Roman" w:hAnsi="Times New Roman" w:cs="Times New Roman"/>
          <w:sz w:val="24"/>
          <w:szCs w:val="24"/>
          <w:lang w:val="uk-UA"/>
        </w:rPr>
        <w:t xml:space="preserve"> Арена в </w:t>
      </w:r>
      <w:proofErr w:type="spellStart"/>
      <w:r w:rsidRPr="00F34C25">
        <w:rPr>
          <w:rFonts w:ascii="Times New Roman" w:hAnsi="Times New Roman" w:cs="Times New Roman"/>
          <w:sz w:val="24"/>
          <w:szCs w:val="24"/>
          <w:lang w:val="uk-UA"/>
        </w:rPr>
        <w:t>Падуї</w:t>
      </w:r>
      <w:proofErr w:type="spellEnd"/>
      <w:r w:rsidRPr="00F34C25">
        <w:rPr>
          <w:rFonts w:ascii="Times New Roman" w:hAnsi="Times New Roman" w:cs="Times New Roman"/>
          <w:sz w:val="24"/>
          <w:szCs w:val="24"/>
          <w:lang w:val="uk-UA"/>
        </w:rPr>
        <w:t>, 1304-1306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F34C25">
        <w:rPr>
          <w:rFonts w:ascii="Times New Roman" w:hAnsi="Times New Roman" w:cs="Times New Roman"/>
          <w:sz w:val="24"/>
          <w:szCs w:val="24"/>
          <w:lang w:val="uk-UA"/>
        </w:rPr>
        <w:t xml:space="preserve"> високий драматизм сцени через погляд Христа, звернений на зрадника. «Христос і Іуда» ( «Зустріч Марії та Єлизавети», «Втеча в Єгипет», «Оплакування Христа» і ін.). </w:t>
      </w:r>
    </w:p>
    <w:p w:rsidR="00F16BD5" w:rsidRPr="004B2B23" w:rsidRDefault="00F16BD5" w:rsidP="00F16BD5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4B2B23">
        <w:rPr>
          <w:rFonts w:ascii="Times New Roman" w:hAnsi="Times New Roman" w:cs="Times New Roman"/>
          <w:color w:val="FF0000"/>
          <w:sz w:val="24"/>
          <w:szCs w:val="24"/>
          <w:lang w:val="uk-UA"/>
        </w:rPr>
        <w:t>ранній Ренесанс</w:t>
      </w:r>
    </w:p>
    <w:p w:rsidR="00F16BD5" w:rsidRPr="004B2B23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До періоду Ранньо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го Ренесансу відноситься 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творчість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Франческо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Петрарки і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Джованні</w:t>
      </w:r>
      <w:proofErr w:type="spellEnd"/>
    </w:p>
    <w:p w:rsidR="00F16BD5" w:rsidRPr="004B2B23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Боккаччо.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ц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 поети Італії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також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вважаються творцями італійської літературної мови.</w:t>
      </w:r>
    </w:p>
    <w:p w:rsidR="00F16BD5" w:rsidRPr="004B2B23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Петрарка (1304-1374) перший гуманіст, який поставив в центрі своєї творчості не Бога, а людину.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(«Книга пісень»)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популяризатор спадщини античних авторів,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трактат «Про великих чоловіків давнини».</w:t>
      </w: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Боккаччо (1313-1375) - збір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ка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реалістичних новел «Декамерон». Глибоко гуманістичний початок твори Боккаччо, насиченого тонкими спостереженнями, чудовим знанням психології, гумором і оптимізмом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Мазаччо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(1401-1428). Ро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зписи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художника (капела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Бранкачі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Флоренції) відрізняють енергійна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свет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ьове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ліплення, пластична тілесність, тривимірність фігур і їх композиційна ув'язка з пейзажем. </w:t>
      </w: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Сандро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Боттічеллі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(1445-1510), працюв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ав при дворі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Медічі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Флоренції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 Майстер не прагн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ув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слідувати реалістичній манері Джотто і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Мазаччо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його зображення площинних і як би безтілесні.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«Народження Венери»,</w:t>
      </w:r>
    </w:p>
    <w:p w:rsidR="00F16BD5" w:rsidRPr="004B2B23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Донателло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бл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 1386-1466). Відроджуючи античні традиції, він першим представив в скульптурі оголене тіло, створ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ив класичні форми і види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ренес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ансной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скульптури: новий тип круглої статуї і скульптурної групи, живописного рельє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фу. Р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еалістична манера.</w:t>
      </w: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Філіпа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Брунеллески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(1377-1446) - один з основоположників архітектури Ренесансу. </w:t>
      </w:r>
    </w:p>
    <w:p w:rsidR="00F16BD5" w:rsidRPr="004B2B23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відроди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основні елементи античної архітектури, яким, втім, художник додав дещо інші пропорції. Це дозволило майстру орієнтувати споруди на людину, а не пригнічувати його</w:t>
      </w: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ирішував найскладніші технічні завдання (будівництво купола Флорентійського собору), вніс великий внесок у фундаментальну науку (теорія лінійної перспективи).</w:t>
      </w: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4B2B23">
        <w:rPr>
          <w:rFonts w:ascii="Times New Roman" w:hAnsi="Times New Roman" w:cs="Times New Roman"/>
          <w:color w:val="FF0000"/>
          <w:sz w:val="24"/>
          <w:szCs w:val="24"/>
        </w:rPr>
        <w:t>Високий</w:t>
      </w:r>
      <w:proofErr w:type="spellEnd"/>
      <w:r w:rsidRPr="004B2B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FF0000"/>
          <w:sz w:val="24"/>
          <w:szCs w:val="24"/>
        </w:rPr>
        <w:t>Ренесанс</w:t>
      </w:r>
      <w:proofErr w:type="spellEnd"/>
      <w:r w:rsidRPr="004B2B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Леонардо да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Вінчі</w:t>
      </w:r>
      <w:proofErr w:type="spellEnd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Рафаел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ь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Санті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Мікеланджело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Буонарроті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16BD5" w:rsidRPr="004B2B23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творчості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представників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Високого</w:t>
      </w:r>
      <w:proofErr w:type="spellEnd"/>
      <w:proofErr w:type="gram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ідродження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досягли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вершини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реалістичні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і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гуманістичні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основи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культури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Ренесансу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002E6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Леонардо да </w:t>
      </w:r>
      <w:proofErr w:type="spellStart"/>
      <w:r w:rsidRPr="00002E6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Вінчі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(1452-1519)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був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художником, теоретиком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мистецтва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скульптором, </w:t>
      </w:r>
      <w:proofErr w:type="spellStart"/>
      <w:proofErr w:type="gram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арх</w:t>
      </w:r>
      <w:proofErr w:type="gram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ітектором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математиком,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фізиком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механіком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астрономом,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фізіологом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ботаніком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, анатомом</w:t>
      </w:r>
    </w:p>
    <w:p w:rsidR="00F16BD5" w:rsidRPr="00002E6E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002E6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«Таємна вечеря» - фреска в трапезній монастиря </w:t>
      </w:r>
      <w:proofErr w:type="spellStart"/>
      <w:r w:rsidRPr="00002E6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Санта</w:t>
      </w:r>
      <w:proofErr w:type="spellEnd"/>
      <w:r w:rsidRPr="00002E6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Марія </w:t>
      </w:r>
      <w:proofErr w:type="spellStart"/>
      <w:r w:rsidRPr="00002E6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делла</w:t>
      </w:r>
      <w:proofErr w:type="spellEnd"/>
      <w:r w:rsidRPr="00002E6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Граціє в Мілані, а також найвідоміший портрет епохи Відродження «Джоконда» ( «</w:t>
      </w:r>
      <w:proofErr w:type="spellStart"/>
      <w:r w:rsidRPr="00002E6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Мона</w:t>
      </w:r>
      <w:proofErr w:type="spellEnd"/>
      <w:r w:rsidRPr="00002E6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Ліза»).</w:t>
      </w:r>
    </w:p>
    <w:p w:rsidR="00F16BD5" w:rsidRPr="004B2B23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lastRenderedPageBreak/>
        <w:t>Новація --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особлив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манер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письма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--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димчаст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світлотін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ь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яка в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поєднанні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лінійною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перспективою передавала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глибину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простору.</w:t>
      </w: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творчості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Леонардо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найповніше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висловився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універсалізм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представників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Відродження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де складно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виявити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різкі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грані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між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наукою,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художньою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фантазією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і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втіленням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задумів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живописець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Італії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02E6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Рафаель</w:t>
      </w:r>
      <w:proofErr w:type="spellEnd"/>
      <w:r w:rsidRPr="00002E6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002E6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Санті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(1483-1520)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«Мадонна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Конестабиле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перейнята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витонченістю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і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м'яким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ліризмом</w:t>
      </w:r>
      <w:proofErr w:type="spellEnd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</w:t>
      </w:r>
      <w:proofErr w:type="gramEnd"/>
      <w:r w:rsidRPr="00002E6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осконалістю композиційних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рішень, колоритом і експресією --</w:t>
      </w:r>
      <w:r w:rsidRPr="00002E6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розпис</w:t>
      </w:r>
      <w:r w:rsidRPr="00002E6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парадних залів Ватиканського палацу і,  «</w:t>
      </w:r>
      <w:proofErr w:type="spellStart"/>
      <w:r w:rsidRPr="00002E6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Сикстинська</w:t>
      </w:r>
      <w:proofErr w:type="spellEnd"/>
      <w:r w:rsidRPr="00002E6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мадонна». 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Папа Лев Х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призначив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художника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керівником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будівництва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купола Собору св. Петра</w:t>
      </w: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002E6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002E6E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  <w:t>Мікеланджело Буонарроті</w:t>
      </w:r>
      <w:r w:rsidRPr="00002E6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(1475-1564) - скульптор, живописець, архітектор і поет. </w:t>
      </w:r>
      <w:r w:rsidRPr="00A2526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розпис зводу Сікстинської капели у Ватиканському палаці (1508- 1512). </w:t>
      </w: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2526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Багатофігурна композиція фрески представляє ілюстрацію біблійних сюжетів від створення світу. </w:t>
      </w: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2526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фреска вівтарної стіни Сік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стинської капели «Страшний суд»</w:t>
      </w:r>
      <w:r w:rsidRPr="00A2526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  <w:r w:rsidRPr="00D83EA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У цій фресці втілилися кращі гуманістичні ідеали Відродження. </w:t>
      </w: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83EA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скульпт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«Давид». </w:t>
      </w: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2526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визнання як архітектор і скульптор Мікеланджело знайшов в якості проектувальника і керівника будівництва основної частини будівлі Собору св. Петра в Римі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також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скульптурне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оформлення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сходів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і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площі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Капітолійського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пагорба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скульптурна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композиція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капелі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Медічі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остаті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саркофагах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володарів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Флоренції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Вечі</w:t>
      </w:r>
      <w:proofErr w:type="gram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proofErr w:type="spellEnd"/>
      <w:proofErr w:type="gram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Ніч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«Ранок»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і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«День»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дуже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яскраво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ілюструють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усвідомлення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майстром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обмеженості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людських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можливостей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відчай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>швидкоплинним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часом. </w:t>
      </w:r>
      <w:bookmarkStart w:id="0" w:name="_GoBack"/>
      <w:bookmarkEnd w:id="0"/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proofErr w:type="spellStart"/>
      <w:r w:rsidRPr="004B2B23">
        <w:rPr>
          <w:rFonts w:ascii="Times New Roman" w:hAnsi="Times New Roman" w:cs="Times New Roman"/>
          <w:color w:val="FF0000"/>
          <w:sz w:val="24"/>
          <w:szCs w:val="24"/>
        </w:rPr>
        <w:t>Мистецтво</w:t>
      </w:r>
      <w:proofErr w:type="spellEnd"/>
      <w:proofErr w:type="gramStart"/>
      <w:r w:rsidRPr="004B2B23">
        <w:rPr>
          <w:rFonts w:ascii="Times New Roman" w:hAnsi="Times New Roman" w:cs="Times New Roman"/>
          <w:color w:val="FF0000"/>
          <w:sz w:val="24"/>
          <w:szCs w:val="24"/>
        </w:rPr>
        <w:t xml:space="preserve"> В</w:t>
      </w:r>
      <w:proofErr w:type="spellStart"/>
      <w:proofErr w:type="gramEnd"/>
      <w:r w:rsidRPr="004B2B23">
        <w:rPr>
          <w:rFonts w:ascii="Times New Roman" w:hAnsi="Times New Roman" w:cs="Times New Roman"/>
          <w:color w:val="FF0000"/>
          <w:sz w:val="24"/>
          <w:szCs w:val="24"/>
          <w:lang w:val="uk-UA"/>
        </w:rPr>
        <w:t>інеції</w:t>
      </w:r>
      <w:proofErr w:type="spellEnd"/>
    </w:p>
    <w:p w:rsidR="00F16BD5" w:rsidRPr="004B2B23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На період Високого і Пізнього Відродження припав розквіт мистецтва у Венеції. У другій половині XVI ст.</w:t>
      </w:r>
    </w:p>
    <w:p w:rsidR="00F16BD5" w:rsidRPr="007B5518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</w:pP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Венеція, яка зберегла республіканський устрій, стає своєрідним оазисом і центром Ренесансу. Серед художників венеціанської школи </w:t>
      </w:r>
      <w:proofErr w:type="spellStart"/>
      <w:r w:rsidRPr="007B5518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uk-UA"/>
        </w:rPr>
        <w:t>Джорджоне</w:t>
      </w:r>
      <w:proofErr w:type="spellEnd"/>
      <w:r w:rsidRPr="007B5518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uk-UA"/>
        </w:rPr>
        <w:t xml:space="preserve"> </w:t>
      </w:r>
      <w:r w:rsidRPr="007B5518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  <w:t>(1476-1510), -- полотна «</w:t>
      </w:r>
      <w:proofErr w:type="spellStart"/>
      <w:r w:rsidRPr="007B5518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  <w:t>Юдіф</w:t>
      </w:r>
      <w:proofErr w:type="spellEnd"/>
      <w:r w:rsidRPr="007B5518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  <w:t xml:space="preserve">», «Спляча Венера», «Сільський концерт». У творчості </w:t>
      </w:r>
      <w:proofErr w:type="spellStart"/>
      <w:r w:rsidRPr="007B5518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  <w:t>Джорджоне</w:t>
      </w:r>
      <w:proofErr w:type="spellEnd"/>
      <w:r w:rsidRPr="007B5518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  <w:t xml:space="preserve"> проявилися особливості венеціанської школи, зокрема,</w:t>
      </w:r>
    </w:p>
    <w:p w:rsidR="00F16BD5" w:rsidRPr="007B5518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</w:pPr>
      <w:r w:rsidRPr="007B5518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  <w:t>художник першим почав надавати пейзажу самостійне значення, в якості пріоритетних вирішувати завдання колориту і світла.</w:t>
      </w:r>
    </w:p>
    <w:p w:rsidR="00610ACD" w:rsidRPr="007B5518" w:rsidRDefault="00610ACD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</w:pPr>
    </w:p>
    <w:p w:rsidR="006B424F" w:rsidRPr="007B5518" w:rsidRDefault="006B424F" w:rsidP="006B424F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навчався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працював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майстерні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знаменитого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венеціанського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художника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Джованні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Белліні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Власне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саме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живописі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Венеції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найбільш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яскраво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проявилися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нові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гуманістичні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ідеї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Венеціанський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живопис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початку 16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століття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носила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відверто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св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ітський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характер</w:t>
      </w:r>
    </w:p>
    <w:p w:rsidR="006B424F" w:rsidRPr="007B5518" w:rsidRDefault="006B424F" w:rsidP="006B424F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Вже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кінці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15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століття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замість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ікон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у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Венец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ії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з'явилися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невеликі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станкові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картини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що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задовольняли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індивідуальним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смакам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замовників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Художників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цікавить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тепер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не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тільки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людина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але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його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оточення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пейзаж. Джорджоне першим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усіх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італійських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живописців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став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відводити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 </w:t>
      </w:r>
      <w:proofErr w:type="spellStart"/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рел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ігійних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міфологічних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історичних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картинах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важливе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місце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поетично-придуманому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красивому,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не чужому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натуральності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пейзажу.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Поряд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композиціями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на </w:t>
      </w:r>
      <w:proofErr w:type="spellStart"/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рел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ігійні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теми (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Поклоніння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пастухів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",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Національна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галерея, Вашингтон), Джорджоне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створював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картини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на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світські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міфологічні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сюжети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саме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його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творчості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отримали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переважне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значення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. У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творах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Джорджоне (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Юдіф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",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Ермітаж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Санкт-Петербург; "Три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філософа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", Музей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історії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мистецтв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Відень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; "Гроза", Галерея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Академії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Венеція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>;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Спляча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Венера", картинна галерея, Дрезден)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поетичні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уявлення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художника про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багатство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таяться в </w:t>
      </w:r>
      <w:proofErr w:type="spellStart"/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св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іт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людину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життєвих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сил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розкриваються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не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дії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а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стані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загальної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мовчазної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натхненності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6B424F" w:rsidRPr="007B5518" w:rsidRDefault="006B424F" w:rsidP="006B424F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u w:val="single"/>
        </w:rPr>
      </w:pPr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Все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життя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творчість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Джорджоне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були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ті</w:t>
      </w:r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сно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пов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'язані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гуманістичної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венеціанської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культурою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середини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15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початку 16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століття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. 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деякі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картини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Джорджоне писав для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будинку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Джованні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Корнаро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члена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королівської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сім'ї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Кіпру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інші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роботи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B5518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художника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перебували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палаці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венеціанського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дожа Леонардо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Лоредано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колекції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Доменіко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Гримани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-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патріарха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Аквилеи</w:t>
      </w:r>
      <w:proofErr w:type="spellEnd"/>
    </w:p>
    <w:p w:rsidR="006B424F" w:rsidRPr="007B5518" w:rsidRDefault="006B424F" w:rsidP="006B424F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u w:val="single"/>
        </w:rPr>
      </w:pPr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Знаменита картина Джорджоне "Гроза"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прикрашала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галерею мецената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Габріеле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Вендрамін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"Три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філософа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" </w:t>
      </w:r>
      <w:proofErr w:type="spellStart"/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була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колекції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Таддео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Контаріні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>, картина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Спляча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Венера" ​​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свого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часу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полягала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зборах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музиканта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Джироламо Марчелло. Джорджоне, будучи одним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цих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любителів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мистецтва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мав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можливість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вивчати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колекції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гумані</w:t>
      </w:r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ст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відомо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що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його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замовник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Габріель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Вендрамін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«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мав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багато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надзвичайно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цінних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картин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пензля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чудових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майстрів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багато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намальованих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від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руки карт,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античних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речей,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багато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книг,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голів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бюстів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ваз,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античних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медалей »),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що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безсумнівно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відбилося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його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творчості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особливій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витонченості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натхненності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образів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пристрасті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до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літературних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св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ітським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темам.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Загальна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спрямованість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творчості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Джорджоне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визначила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інтимно-ліричну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забарвлення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виконаних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ним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портретів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( 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"Портрет юнака", Картинна галерея,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Берлін-Далем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>; так звана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Лаура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", Музей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історії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мистецтва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Відень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>).</w:t>
      </w:r>
    </w:p>
    <w:p w:rsidR="006B424F" w:rsidRPr="007B5518" w:rsidRDefault="006B424F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:rsidR="006B424F" w:rsidRPr="007B5518" w:rsidRDefault="006B424F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</w:pPr>
    </w:p>
    <w:p w:rsidR="00F16BD5" w:rsidRPr="007B5518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</w:pPr>
      <w:r w:rsidRPr="007B5518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  <w:t xml:space="preserve">Найбільший представник венеціанської школи - </w:t>
      </w:r>
      <w:r w:rsidRPr="007B5518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uk-UA"/>
        </w:rPr>
        <w:t xml:space="preserve">Тиціан </w:t>
      </w:r>
      <w:proofErr w:type="spellStart"/>
      <w:r w:rsidRPr="007B5518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uk-UA"/>
        </w:rPr>
        <w:t>Вечелліо</w:t>
      </w:r>
      <w:proofErr w:type="spellEnd"/>
      <w:r w:rsidRPr="007B5518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  <w:t xml:space="preserve"> (1477 або 1487 -1576). За життя він отримав визнання в Європі. Ряд значних робіт було виконано </w:t>
      </w:r>
      <w:proofErr w:type="spellStart"/>
      <w:r w:rsidRPr="007B5518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  <w:t>Тицианом</w:t>
      </w:r>
      <w:proofErr w:type="spellEnd"/>
      <w:r w:rsidRPr="007B5518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  <w:t xml:space="preserve"> на замовлення європейських монархів і Папи Римського. Роботи </w:t>
      </w:r>
      <w:proofErr w:type="spellStart"/>
      <w:r w:rsidRPr="007B5518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  <w:t>Тіціана</w:t>
      </w:r>
      <w:proofErr w:type="spellEnd"/>
      <w:r w:rsidRPr="007B5518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  <w:t xml:space="preserve"> залучають новизною рішення перш за все колористичних і композиційних завдань. Вперше на його полотнах з'являється зображення натовпу як частини композиції. Найбільш відомі роботи Тиціана: «Каяття Магдалини», «Любов земна і небесна», «Венера», «</w:t>
      </w:r>
      <w:proofErr w:type="spellStart"/>
      <w:r w:rsidRPr="007B5518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  <w:t>Даная</w:t>
      </w:r>
      <w:proofErr w:type="spellEnd"/>
      <w:r w:rsidRPr="007B5518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  <w:t>», «Святий Себастьян» та ін. Галерея виконаних ним портретів сучасників була предметом глибокого вивчення і наслідування для наступних поколінь європейських живописців.</w:t>
      </w:r>
    </w:p>
    <w:p w:rsidR="00610ACD" w:rsidRPr="007B5518" w:rsidRDefault="00610ACD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</w:pPr>
    </w:p>
    <w:p w:rsidR="007B5518" w:rsidRPr="007B5518" w:rsidRDefault="007B5518" w:rsidP="007B551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7B5518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італійський живописець епохи Високого і Пізнього Відродження. Навчався в Венеції у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  <w:lang w:val="uk-UA"/>
        </w:rPr>
        <w:t>Джованні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  <w:lang w:val="uk-UA"/>
        </w:rPr>
        <w:t>Белліні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, в майстерні якого зблизився з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  <w:lang w:val="uk-UA"/>
        </w:rPr>
        <w:t>Джорджоне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;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  <w:lang w:val="uk-UA"/>
        </w:rPr>
        <w:t>Тіціан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втілив у своїй творчості гуманістичні ідеали Відродження. </w:t>
      </w:r>
    </w:p>
    <w:p w:rsidR="007B5518" w:rsidRPr="007B5518" w:rsidRDefault="007B5518" w:rsidP="007B551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пейзажі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--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ранні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роботи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Тиціана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("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Циганська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мадонна"; "Христос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грішниця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",).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Спокійні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радісні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образи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його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картин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відзначені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цей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період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життєвим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полнокровием,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яскравістю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почуттів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внутрішньої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просвітленість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мажорний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колорит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побудований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на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співзвуччі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глибоких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чистих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фарб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( 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Любов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земна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небесна",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близько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1514-1516, Галерея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Боргезе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Рим; </w:t>
      </w:r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"Флора",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близько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1515,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Уффіці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>;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динарія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кесаря", 1518, Картинна галерея, Дрезден).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Тоді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ж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Тіціан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написав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кілька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портретів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строгих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спокійних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по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композиції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тонко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психологичнее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( 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"Юнак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рукавичкою", Лувр, Париж;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Чоловічий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портрет",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Національна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галерея, Лондон).</w:t>
      </w:r>
    </w:p>
    <w:p w:rsidR="007B5518" w:rsidRPr="007B5518" w:rsidRDefault="007B5518" w:rsidP="007B551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Новий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період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творчості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Тиціана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кінець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1510-х - 1530-і роки)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пов'язаний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громадським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культурним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п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ідйомом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Венеції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що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стала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цю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епоху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одним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головних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оплотів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гуманізму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міських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свобод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Італії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. У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цей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час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Тіціан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створював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монументальні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вівтарні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образи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(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Вознесіння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Марії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",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близько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1516-1518),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композиція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яких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пронизана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рухом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картини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на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євангельські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міфологічні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теми </w:t>
      </w:r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( 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Святкування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Венери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>", 1518;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Положення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труну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>", 1520-е;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Введення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 храм", 1538,; "Венера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Урбинская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", 1538),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відмічені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звучним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заснованим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на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інтенсивних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контрастах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синіх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червоних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колірних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плям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колоритом,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багатими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арх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ітектурними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фонами,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які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художник включав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невеликі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жанрові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сцени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та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побутові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деталі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B5518" w:rsidRPr="007B5518" w:rsidRDefault="007B5518" w:rsidP="007B551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Кінець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1530-х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років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- час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розквіту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портретного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мистецтва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Тиціана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7B5518" w:rsidRPr="007B5518" w:rsidRDefault="007B5518" w:rsidP="007B551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7B5518">
        <w:rPr>
          <w:rFonts w:ascii="Times New Roman" w:hAnsi="Times New Roman" w:cs="Times New Roman"/>
          <w:sz w:val="24"/>
          <w:szCs w:val="24"/>
          <w:u w:val="single"/>
        </w:rPr>
        <w:t>(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Іпполіто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Медічі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>", 1532,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Ла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Белла", 1538,).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Виконаним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глибокого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трагізму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п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ізнім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релігійним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полотнам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Тиціана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притаманні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цілісність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характерів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стоїчне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мужність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(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Каяття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Марія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Магдалина", 1560-е роки,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Ермітаж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>, Санкт-Петербург;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Коронування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терновим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вінцем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", 1570-е, Стара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Пінакотека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>, Мюнхен;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Оплакування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Христа" , 1575 року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"</w:t>
      </w:r>
      <w:proofErr w:type="spellStart"/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П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'єта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", 1576,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обидві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- Галерея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Академії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Венеція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).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основі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колориту </w:t>
      </w:r>
      <w:proofErr w:type="spellStart"/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п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ізніх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творів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Тиціана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лежить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найтонший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барвистий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хроматизм: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колірна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гамма,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цілому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підпорядкована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золотавому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B5518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тону,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будується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на тонких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відтінках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коричневого,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синьо-сталевого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рожево-червоного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блякло-зеленого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B5518" w:rsidRPr="007B5518" w:rsidRDefault="007B5518" w:rsidP="007B551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У </w:t>
      </w:r>
      <w:proofErr w:type="spellStart"/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п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ізній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період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своєї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творчості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Тіціан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досяг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вершин як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своєму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мальовничому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майстерності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так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емоційно-психологічному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тлумаченні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релігійних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міфологічних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тем.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Життєстверджуюча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краса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людського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тіла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повнокров'я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навколишнього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св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іту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стали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провідним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мотивом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творів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художника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почерпнутими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античної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міфології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сюжетами ( "Даная", 1 554; "Венера перед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дзеркалом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>", 1550-е роки,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Діана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Актеон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", 1 556,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Діана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Каллісто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>", 1556-1559,).</w:t>
      </w:r>
    </w:p>
    <w:p w:rsidR="007B5518" w:rsidRPr="007B5518" w:rsidRDefault="007B5518" w:rsidP="007B551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Манера письма художника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стає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виключно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вільної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композиція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форма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колі</w:t>
      </w:r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р</w:t>
      </w:r>
      <w:proofErr w:type="spellEnd"/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будуються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за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допомогою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сміливою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пластичної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ліплення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фарби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накладаються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на полотно не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тільки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кистю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шпателем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навіть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пальцями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B5518" w:rsidRPr="007B5518" w:rsidRDefault="007B5518" w:rsidP="007B551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У 1550-і роки характер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творчості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Тиціана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міняється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наростає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драматичний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початок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його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рел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ігійних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композиціях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(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Мучеництво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святого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Лаврентія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>", 1555,;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Положення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труну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", 1559). У той же час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він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знову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звертається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до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міфологічної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тематики, мотиву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квітучої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жіночої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краси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( 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Сізіф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", 1549-1550; "Даная", 1554; "Венера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Адоніс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", 1554; "Персей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Андромеда", 1556). </w:t>
      </w:r>
    </w:p>
    <w:p w:rsidR="007B5518" w:rsidRPr="007B5518" w:rsidRDefault="007B5518" w:rsidP="007B551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Серія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м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іфологічних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композицій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на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сюжети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«Метаморфоз»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Овідія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написаних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Тицианом для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Філіпа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II: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Діана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Актеон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"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Діана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Каллісто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>" (1559),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Викрадення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Європ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,"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Полювання</w:t>
      </w:r>
      <w:proofErr w:type="spellEnd"/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Д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іани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". </w:t>
      </w:r>
    </w:p>
    <w:p w:rsidR="007B5518" w:rsidRPr="007B5518" w:rsidRDefault="007B5518" w:rsidP="007B551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7B5518">
        <w:rPr>
          <w:rFonts w:ascii="Times New Roman" w:hAnsi="Times New Roman" w:cs="Times New Roman"/>
          <w:sz w:val="24"/>
          <w:szCs w:val="24"/>
          <w:u w:val="single"/>
        </w:rPr>
        <w:t>(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Святий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Себастьян", 1565-1570, "Пастух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німфа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>", 1570;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Покарання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Марсія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>", 1570-е роки, "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Оплакування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Христа", 1576).</w:t>
      </w:r>
    </w:p>
    <w:p w:rsidR="007B5518" w:rsidRPr="007B5518" w:rsidRDefault="007B5518" w:rsidP="007B551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Ц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полотна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відрізняє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складна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мальовнича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структура,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розмитість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межі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між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формами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фоном;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поверхню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полотна як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виткана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накладених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широким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пензлем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іноді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втертий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пальцями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мазків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6B424F" w:rsidRPr="007B5518" w:rsidRDefault="006B424F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:rsidR="00610ACD" w:rsidRPr="004B2B23" w:rsidRDefault="00610ACD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До періоду Високого Відродження відноситься творчість найбільшого італійського поета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Лудовіко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Аріосто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(1474-1533), продовжив літературні традиції Данте, Петрарки і Боккаччо. Найбільш відоме його твір - героїчна лицарська поема «Несамовитий Роланд», перейнята тонкою іронією і втілює ідеї гуманізму.</w:t>
      </w:r>
    </w:p>
    <w:p w:rsidR="00F16BD5" w:rsidRPr="004B2B23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>Пізній Ренесанс</w:t>
      </w:r>
    </w:p>
    <w:p w:rsidR="00F16BD5" w:rsidRPr="004B2B23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Церква намагалася відновити частково втрачену неподільну владу над умами, заохочуючи діячів культури, з одного боку, і використовуючи репресивні заходи щодо непокірних - з іншого. Так, багато художників, поети, скульптори, архітектори відмовилися від ідей гуманізму, успадкувавши лише манеру, тех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ніку (так званий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маньерізм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) великих майстрів Відродження. Серед найбільш великих основоположників маньєризму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Якопо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Понтормо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(1494-1557) і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Анджело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Бронзіно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(1503-1572), що працювали в основному в жанрі портрета.</w:t>
      </w:r>
    </w:p>
    <w:p w:rsidR="00610ACD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Однак маньєризм, незважаючи на потужне заступництво церкви, не став провідним напрямком в період Пізнього Відродження. Це час було відзначено реалістичним, гуманістичним творчістю живописців, що відносяться до венеціанської школи: </w:t>
      </w:r>
    </w:p>
    <w:p w:rsidR="00610ACD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 w:rsidRPr="00610ACD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>Паоло</w:t>
      </w:r>
      <w:proofErr w:type="spellEnd"/>
      <w:r w:rsidRPr="00610ACD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 xml:space="preserve"> </w:t>
      </w:r>
      <w:r w:rsidRPr="00F16BD5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>Веронезе</w:t>
      </w: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(1528 - 1588)</w:t>
      </w:r>
    </w:p>
    <w:p w:rsidR="00610ACD" w:rsidRDefault="00610ACD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7B5518" w:rsidRPr="0020103C" w:rsidRDefault="007B5518" w:rsidP="007B551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Молодший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сучасник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великого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Тиціана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природжений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живописець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, автор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блискучих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за колоритом,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грандіозних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розмахом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вівтарних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картин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декоративних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розписів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. Веронезе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звертається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103C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20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більш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безпосереднього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відображенню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сучасної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йому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життя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. У </w:t>
      </w:r>
      <w:proofErr w:type="spellStart"/>
      <w:proofErr w:type="gramStart"/>
      <w:r w:rsidRPr="0020103C">
        <w:rPr>
          <w:rFonts w:ascii="Times New Roman" w:hAnsi="Times New Roman" w:cs="Times New Roman"/>
          <w:sz w:val="24"/>
          <w:szCs w:val="24"/>
        </w:rPr>
        <w:t>рел</w:t>
      </w:r>
      <w:proofErr w:type="gramEnd"/>
      <w:r w:rsidRPr="0020103C">
        <w:rPr>
          <w:rFonts w:ascii="Times New Roman" w:hAnsi="Times New Roman" w:cs="Times New Roman"/>
          <w:sz w:val="24"/>
          <w:szCs w:val="24"/>
        </w:rPr>
        <w:t>ігійних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алегоричних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композиціях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Веронезе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немов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оживала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святкова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галаслива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аристократична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Венеція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любов'ю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марнотратною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розкоші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. Людина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відбивається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в конкретному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соціальному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середовищі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Образи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наділяються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індивідуальної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яскравістю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, часом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портретної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03C">
        <w:rPr>
          <w:rFonts w:ascii="Times New Roman" w:hAnsi="Times New Roman" w:cs="Times New Roman"/>
          <w:sz w:val="24"/>
          <w:szCs w:val="24"/>
        </w:rPr>
        <w:t>неповторністю</w:t>
      </w:r>
      <w:proofErr w:type="spellEnd"/>
      <w:r w:rsidRPr="0020103C">
        <w:rPr>
          <w:rFonts w:ascii="Times New Roman" w:hAnsi="Times New Roman" w:cs="Times New Roman"/>
          <w:sz w:val="24"/>
          <w:szCs w:val="24"/>
        </w:rPr>
        <w:t>.</w:t>
      </w:r>
    </w:p>
    <w:p w:rsidR="007B5518" w:rsidRPr="007B5518" w:rsidRDefault="007B5518" w:rsidP="007B551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7B5518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Веронезе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будує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колорит на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чергуванні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насичених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колірних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плям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ніжних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відтінків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але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при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цьому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віддає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перевагу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холодній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сріблясту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барвисту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гаму,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якій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знаходить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безл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іч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вражаючих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варіантів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Деяка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театральна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піднесеність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захопленість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рішеннями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декоративних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завдань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знижують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значущість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образів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Веронезе,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позбавляючи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їх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повноти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багатогранності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характеристик, того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величі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духовної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сили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того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героїзму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які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були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притаманні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створінням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титанів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Високого</w:t>
      </w:r>
      <w:proofErr w:type="spellEnd"/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ідродження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Улюблені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теми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його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творі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-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зображення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іскристих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веселощами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урочистих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бенкетів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свят,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якими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славилася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тоді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аристократична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Венеція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. На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тлі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блакитного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неба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декоративної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біломармурової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арх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ітектури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венеціанських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палаццо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розгортається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бенкет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відображена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композиції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Веронезе «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Шлюб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Кані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» (1563,)о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включає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близько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ста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тридцяти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фігур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Серед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бенкетуючих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поряд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портретами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європейських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правителів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Веронезе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зобразив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у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вигляді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музикантів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найбільших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венеціанських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живописців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-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Тиціана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Тінторетто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самого себе. Головне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зачарування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цього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полотна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його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цілісності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гармонійності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радісному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насиченому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колориті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об'єднаному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сріблясто-блакитним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серпанком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переданому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художником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настрої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веселого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пишного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свята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кипінні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життя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Такий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же </w:t>
      </w:r>
      <w:proofErr w:type="spellStart"/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св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ітський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життєрадісний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характер носить картина «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Бенкет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будинку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Левія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» (1573,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Венеція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галерея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Академії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), де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релігійний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сюжет служить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лише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приводом для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відтворення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барвистою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сцени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життя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патриціанської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Венеції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B5518" w:rsidRPr="007B5518" w:rsidRDefault="007B5518" w:rsidP="007B551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У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картині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«Мадонна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сі</w:t>
      </w:r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м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>'ї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Куччина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» (1570, Дрезден, Картинна галерея),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що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включає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портрети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замовників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проявилося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більш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складне,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драматичне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почуття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життя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proofErr w:type="gramStart"/>
      <w:r w:rsidRPr="007B5518">
        <w:rPr>
          <w:rFonts w:ascii="Times New Roman" w:hAnsi="Times New Roman" w:cs="Times New Roman"/>
          <w:sz w:val="24"/>
          <w:szCs w:val="24"/>
          <w:u w:val="single"/>
        </w:rPr>
        <w:t>З</w:t>
      </w:r>
      <w:proofErr w:type="gram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іншого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боку,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розписах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палаццо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Дожів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(1585), особливо в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плафоні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великого залу - «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Тріумф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Венеції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»,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позначилися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риси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парадній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риторичність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складні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іллюзіоністіческіе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прийоми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декоративна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пишність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і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бравурність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передбачають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мистецтво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бароко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 xml:space="preserve"> 17 </w:t>
      </w:r>
      <w:proofErr w:type="spellStart"/>
      <w:r w:rsidRPr="007B5518">
        <w:rPr>
          <w:rFonts w:ascii="Times New Roman" w:hAnsi="Times New Roman" w:cs="Times New Roman"/>
          <w:sz w:val="24"/>
          <w:szCs w:val="24"/>
          <w:u w:val="single"/>
        </w:rPr>
        <w:t>століття</w:t>
      </w:r>
      <w:proofErr w:type="spellEnd"/>
      <w:r w:rsidRPr="007B5518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610ACD" w:rsidRPr="007B5518" w:rsidRDefault="00610ACD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uk-UA"/>
        </w:rPr>
      </w:pPr>
    </w:p>
    <w:p w:rsidR="007B5518" w:rsidRDefault="007B5518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F16BD5" w:rsidRPr="004B2B23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Якопо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Тінторет-то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(1518 - 1594), Мікеланджело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да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Караваджо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(1573-1610) і ін.</w:t>
      </w:r>
    </w:p>
    <w:p w:rsidR="00F16BD5" w:rsidRPr="004B2B23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Караваджо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є основоположником реалістичного напряму в європейському живописі XVII ст. Полотна майстра відрізняються простотою композиції, емоційною напругою, вираженою через контрасти світла і тіні, демократизмом.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Караваджо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першим протиставив наслідувальному напряму в живописі (маньєризму) реалістичні сюжети народного побуту - </w:t>
      </w:r>
      <w:proofErr w:type="spellStart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караваджизм</w:t>
      </w:r>
      <w:proofErr w:type="spellEnd"/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</w:p>
    <w:p w:rsidR="00F16BD5" w:rsidRPr="004B2B23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4B2B2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Останнім з найбільших скульпторів і ювелірів Італії був Бенвенуто Челліні (1500-1571), у творчості якого виразно проявилися реалістичні канони Відродження (бронзова статуя «Персей»).</w:t>
      </w:r>
    </w:p>
    <w:p w:rsidR="00F16BD5" w:rsidRDefault="00F16BD5" w:rsidP="00F16B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73190B" w:rsidRPr="00F16BD5" w:rsidRDefault="0073190B">
      <w:pPr>
        <w:rPr>
          <w:lang w:val="uk-UA"/>
        </w:rPr>
      </w:pPr>
    </w:p>
    <w:sectPr w:rsidR="0073190B" w:rsidRPr="00F16BD5" w:rsidSect="00731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16BD5"/>
    <w:rsid w:val="00006E60"/>
    <w:rsid w:val="000070E1"/>
    <w:rsid w:val="00011EFF"/>
    <w:rsid w:val="0001317D"/>
    <w:rsid w:val="0001732F"/>
    <w:rsid w:val="00023838"/>
    <w:rsid w:val="000334C9"/>
    <w:rsid w:val="00035866"/>
    <w:rsid w:val="0003702A"/>
    <w:rsid w:val="000434D5"/>
    <w:rsid w:val="00043F73"/>
    <w:rsid w:val="00044452"/>
    <w:rsid w:val="00044485"/>
    <w:rsid w:val="00046655"/>
    <w:rsid w:val="0004791B"/>
    <w:rsid w:val="00052C0B"/>
    <w:rsid w:val="00053E76"/>
    <w:rsid w:val="00056123"/>
    <w:rsid w:val="00061953"/>
    <w:rsid w:val="0006290C"/>
    <w:rsid w:val="00065C81"/>
    <w:rsid w:val="000713C3"/>
    <w:rsid w:val="00073FEE"/>
    <w:rsid w:val="000803B7"/>
    <w:rsid w:val="000840E0"/>
    <w:rsid w:val="00084F44"/>
    <w:rsid w:val="00085C21"/>
    <w:rsid w:val="000861F6"/>
    <w:rsid w:val="00087112"/>
    <w:rsid w:val="00090A53"/>
    <w:rsid w:val="00093368"/>
    <w:rsid w:val="00096455"/>
    <w:rsid w:val="000A61AB"/>
    <w:rsid w:val="000B3915"/>
    <w:rsid w:val="000C2B54"/>
    <w:rsid w:val="000D1934"/>
    <w:rsid w:val="000D2902"/>
    <w:rsid w:val="000D6924"/>
    <w:rsid w:val="000D6FB9"/>
    <w:rsid w:val="000E77C0"/>
    <w:rsid w:val="000F034C"/>
    <w:rsid w:val="000F271C"/>
    <w:rsid w:val="000F55D3"/>
    <w:rsid w:val="00106419"/>
    <w:rsid w:val="00106833"/>
    <w:rsid w:val="00111188"/>
    <w:rsid w:val="00113BEF"/>
    <w:rsid w:val="0011658B"/>
    <w:rsid w:val="0012322F"/>
    <w:rsid w:val="00123989"/>
    <w:rsid w:val="00125364"/>
    <w:rsid w:val="00127CB2"/>
    <w:rsid w:val="001344AD"/>
    <w:rsid w:val="00134693"/>
    <w:rsid w:val="001348E4"/>
    <w:rsid w:val="00141E60"/>
    <w:rsid w:val="001426F2"/>
    <w:rsid w:val="001427E0"/>
    <w:rsid w:val="001427ED"/>
    <w:rsid w:val="00145B5E"/>
    <w:rsid w:val="00150316"/>
    <w:rsid w:val="00155A57"/>
    <w:rsid w:val="00160ED6"/>
    <w:rsid w:val="00162B17"/>
    <w:rsid w:val="00172471"/>
    <w:rsid w:val="00174651"/>
    <w:rsid w:val="001750BB"/>
    <w:rsid w:val="001764C5"/>
    <w:rsid w:val="001809AA"/>
    <w:rsid w:val="00190E39"/>
    <w:rsid w:val="001940A5"/>
    <w:rsid w:val="00197848"/>
    <w:rsid w:val="001A4618"/>
    <w:rsid w:val="001A56A0"/>
    <w:rsid w:val="001A77F5"/>
    <w:rsid w:val="001B165F"/>
    <w:rsid w:val="001B5988"/>
    <w:rsid w:val="001B62F5"/>
    <w:rsid w:val="001B7B2E"/>
    <w:rsid w:val="001C3830"/>
    <w:rsid w:val="001C3BFF"/>
    <w:rsid w:val="001C63FE"/>
    <w:rsid w:val="001C722F"/>
    <w:rsid w:val="001D3486"/>
    <w:rsid w:val="001D70C2"/>
    <w:rsid w:val="001E25FB"/>
    <w:rsid w:val="001F126E"/>
    <w:rsid w:val="001F2829"/>
    <w:rsid w:val="001F31F5"/>
    <w:rsid w:val="001F34BB"/>
    <w:rsid w:val="0020282A"/>
    <w:rsid w:val="00204FBA"/>
    <w:rsid w:val="0020742D"/>
    <w:rsid w:val="00210BD9"/>
    <w:rsid w:val="00215E81"/>
    <w:rsid w:val="002256A3"/>
    <w:rsid w:val="002279F4"/>
    <w:rsid w:val="002312BD"/>
    <w:rsid w:val="0023788A"/>
    <w:rsid w:val="00242DDD"/>
    <w:rsid w:val="00255E94"/>
    <w:rsid w:val="00274138"/>
    <w:rsid w:val="002848AA"/>
    <w:rsid w:val="0029163B"/>
    <w:rsid w:val="00294AB0"/>
    <w:rsid w:val="00296E78"/>
    <w:rsid w:val="002A23F4"/>
    <w:rsid w:val="002A2BA2"/>
    <w:rsid w:val="002A37F1"/>
    <w:rsid w:val="002B208C"/>
    <w:rsid w:val="002B24A7"/>
    <w:rsid w:val="002B503E"/>
    <w:rsid w:val="002B54C6"/>
    <w:rsid w:val="002B6144"/>
    <w:rsid w:val="002C035E"/>
    <w:rsid w:val="002C4A36"/>
    <w:rsid w:val="002C5221"/>
    <w:rsid w:val="002C7EAF"/>
    <w:rsid w:val="002D3E8C"/>
    <w:rsid w:val="002E3B92"/>
    <w:rsid w:val="002F418E"/>
    <w:rsid w:val="002F6A93"/>
    <w:rsid w:val="00305835"/>
    <w:rsid w:val="00305ED8"/>
    <w:rsid w:val="00306B38"/>
    <w:rsid w:val="00306F7D"/>
    <w:rsid w:val="00310F9E"/>
    <w:rsid w:val="00313FCC"/>
    <w:rsid w:val="00320BD9"/>
    <w:rsid w:val="0032105A"/>
    <w:rsid w:val="00323897"/>
    <w:rsid w:val="00324041"/>
    <w:rsid w:val="00324B6A"/>
    <w:rsid w:val="00330740"/>
    <w:rsid w:val="003312A2"/>
    <w:rsid w:val="00331D4B"/>
    <w:rsid w:val="00333431"/>
    <w:rsid w:val="0033372A"/>
    <w:rsid w:val="003353E9"/>
    <w:rsid w:val="003357DD"/>
    <w:rsid w:val="00340D8D"/>
    <w:rsid w:val="00341FA2"/>
    <w:rsid w:val="0034376F"/>
    <w:rsid w:val="00343C01"/>
    <w:rsid w:val="00345593"/>
    <w:rsid w:val="003503CF"/>
    <w:rsid w:val="0035177B"/>
    <w:rsid w:val="0035540A"/>
    <w:rsid w:val="00360147"/>
    <w:rsid w:val="00367381"/>
    <w:rsid w:val="00372633"/>
    <w:rsid w:val="00373182"/>
    <w:rsid w:val="003805B7"/>
    <w:rsid w:val="00383546"/>
    <w:rsid w:val="00384272"/>
    <w:rsid w:val="003844A3"/>
    <w:rsid w:val="00386ECF"/>
    <w:rsid w:val="003879F7"/>
    <w:rsid w:val="00393BC6"/>
    <w:rsid w:val="003946D9"/>
    <w:rsid w:val="00396702"/>
    <w:rsid w:val="00397660"/>
    <w:rsid w:val="003A24E0"/>
    <w:rsid w:val="003A4469"/>
    <w:rsid w:val="003A7FA7"/>
    <w:rsid w:val="003B1B50"/>
    <w:rsid w:val="003B3F92"/>
    <w:rsid w:val="003B4287"/>
    <w:rsid w:val="003B5F63"/>
    <w:rsid w:val="003B76A6"/>
    <w:rsid w:val="003B7CCF"/>
    <w:rsid w:val="003C01C5"/>
    <w:rsid w:val="003D366E"/>
    <w:rsid w:val="003D5562"/>
    <w:rsid w:val="003E4B5C"/>
    <w:rsid w:val="003F1CAB"/>
    <w:rsid w:val="003F242E"/>
    <w:rsid w:val="003F7EB6"/>
    <w:rsid w:val="0040070C"/>
    <w:rsid w:val="004112D3"/>
    <w:rsid w:val="0041339F"/>
    <w:rsid w:val="00413CD5"/>
    <w:rsid w:val="00414F81"/>
    <w:rsid w:val="004164E0"/>
    <w:rsid w:val="00430B88"/>
    <w:rsid w:val="00430C9F"/>
    <w:rsid w:val="004340C6"/>
    <w:rsid w:val="00436B97"/>
    <w:rsid w:val="004372D5"/>
    <w:rsid w:val="00440619"/>
    <w:rsid w:val="00440F64"/>
    <w:rsid w:val="00447347"/>
    <w:rsid w:val="004539E1"/>
    <w:rsid w:val="004622CE"/>
    <w:rsid w:val="00465B1C"/>
    <w:rsid w:val="004666E7"/>
    <w:rsid w:val="00466BC3"/>
    <w:rsid w:val="0046754D"/>
    <w:rsid w:val="00480B84"/>
    <w:rsid w:val="0048261E"/>
    <w:rsid w:val="004853E8"/>
    <w:rsid w:val="004A072F"/>
    <w:rsid w:val="004C754B"/>
    <w:rsid w:val="004D209E"/>
    <w:rsid w:val="004D27FF"/>
    <w:rsid w:val="004D7A83"/>
    <w:rsid w:val="004E0B37"/>
    <w:rsid w:val="004F17D1"/>
    <w:rsid w:val="004F3C3B"/>
    <w:rsid w:val="004F5849"/>
    <w:rsid w:val="004F685F"/>
    <w:rsid w:val="005043C0"/>
    <w:rsid w:val="00505B52"/>
    <w:rsid w:val="00506A65"/>
    <w:rsid w:val="0051696C"/>
    <w:rsid w:val="0052036D"/>
    <w:rsid w:val="005219DA"/>
    <w:rsid w:val="00530C17"/>
    <w:rsid w:val="00534E51"/>
    <w:rsid w:val="005420DC"/>
    <w:rsid w:val="00545CF4"/>
    <w:rsid w:val="00546713"/>
    <w:rsid w:val="005477AB"/>
    <w:rsid w:val="00550079"/>
    <w:rsid w:val="005517BF"/>
    <w:rsid w:val="00554380"/>
    <w:rsid w:val="00554439"/>
    <w:rsid w:val="00566105"/>
    <w:rsid w:val="005727D3"/>
    <w:rsid w:val="0057291E"/>
    <w:rsid w:val="0057569C"/>
    <w:rsid w:val="00577525"/>
    <w:rsid w:val="00577779"/>
    <w:rsid w:val="00586261"/>
    <w:rsid w:val="005914CF"/>
    <w:rsid w:val="00596CC1"/>
    <w:rsid w:val="005A1FCE"/>
    <w:rsid w:val="005A2465"/>
    <w:rsid w:val="005A5048"/>
    <w:rsid w:val="005B1AFC"/>
    <w:rsid w:val="005B27F9"/>
    <w:rsid w:val="005B2F4F"/>
    <w:rsid w:val="005C3913"/>
    <w:rsid w:val="005C6911"/>
    <w:rsid w:val="005D0D53"/>
    <w:rsid w:val="005D1BC9"/>
    <w:rsid w:val="005D1D8D"/>
    <w:rsid w:val="005E0CAE"/>
    <w:rsid w:val="005E1D54"/>
    <w:rsid w:val="006054DC"/>
    <w:rsid w:val="00605FE1"/>
    <w:rsid w:val="00610ACD"/>
    <w:rsid w:val="006144E8"/>
    <w:rsid w:val="00616A9D"/>
    <w:rsid w:val="00623CD3"/>
    <w:rsid w:val="0062407C"/>
    <w:rsid w:val="00626C4E"/>
    <w:rsid w:val="00626DC2"/>
    <w:rsid w:val="006304C0"/>
    <w:rsid w:val="006349E8"/>
    <w:rsid w:val="00635DA3"/>
    <w:rsid w:val="00635DBC"/>
    <w:rsid w:val="00644655"/>
    <w:rsid w:val="006500CC"/>
    <w:rsid w:val="006566EA"/>
    <w:rsid w:val="00663CCE"/>
    <w:rsid w:val="00664124"/>
    <w:rsid w:val="00672920"/>
    <w:rsid w:val="006956EC"/>
    <w:rsid w:val="00696BC0"/>
    <w:rsid w:val="006A7F04"/>
    <w:rsid w:val="006B35EC"/>
    <w:rsid w:val="006B3841"/>
    <w:rsid w:val="006B424F"/>
    <w:rsid w:val="006C0A32"/>
    <w:rsid w:val="006D06B7"/>
    <w:rsid w:val="006D5C24"/>
    <w:rsid w:val="006D6AC7"/>
    <w:rsid w:val="006E1B4C"/>
    <w:rsid w:val="006E22DC"/>
    <w:rsid w:val="006E2974"/>
    <w:rsid w:val="006E5F9D"/>
    <w:rsid w:val="006E796F"/>
    <w:rsid w:val="007155FB"/>
    <w:rsid w:val="00716877"/>
    <w:rsid w:val="00720E96"/>
    <w:rsid w:val="0073043A"/>
    <w:rsid w:val="0073190B"/>
    <w:rsid w:val="007345E8"/>
    <w:rsid w:val="00742D05"/>
    <w:rsid w:val="0074325C"/>
    <w:rsid w:val="00750DE1"/>
    <w:rsid w:val="007617C0"/>
    <w:rsid w:val="0076269A"/>
    <w:rsid w:val="0076646D"/>
    <w:rsid w:val="007776A3"/>
    <w:rsid w:val="0078151B"/>
    <w:rsid w:val="00783D34"/>
    <w:rsid w:val="0079087A"/>
    <w:rsid w:val="00790F55"/>
    <w:rsid w:val="007920E0"/>
    <w:rsid w:val="00792E7F"/>
    <w:rsid w:val="007962E9"/>
    <w:rsid w:val="00797F10"/>
    <w:rsid w:val="007A0F21"/>
    <w:rsid w:val="007A30EE"/>
    <w:rsid w:val="007B2083"/>
    <w:rsid w:val="007B25A4"/>
    <w:rsid w:val="007B5518"/>
    <w:rsid w:val="007B58AA"/>
    <w:rsid w:val="007B5D4F"/>
    <w:rsid w:val="007D2869"/>
    <w:rsid w:val="007D36D9"/>
    <w:rsid w:val="007D3DE3"/>
    <w:rsid w:val="007E25DE"/>
    <w:rsid w:val="007E4144"/>
    <w:rsid w:val="007E5D1A"/>
    <w:rsid w:val="007F3E86"/>
    <w:rsid w:val="00804239"/>
    <w:rsid w:val="00805198"/>
    <w:rsid w:val="00811611"/>
    <w:rsid w:val="00815AA5"/>
    <w:rsid w:val="008165DC"/>
    <w:rsid w:val="00816701"/>
    <w:rsid w:val="00816E6F"/>
    <w:rsid w:val="00824016"/>
    <w:rsid w:val="00825791"/>
    <w:rsid w:val="00827B7A"/>
    <w:rsid w:val="00832EE3"/>
    <w:rsid w:val="00835C1F"/>
    <w:rsid w:val="00842E33"/>
    <w:rsid w:val="0085082C"/>
    <w:rsid w:val="00855047"/>
    <w:rsid w:val="00864A20"/>
    <w:rsid w:val="00870EB1"/>
    <w:rsid w:val="00875E9C"/>
    <w:rsid w:val="00880312"/>
    <w:rsid w:val="00884F2B"/>
    <w:rsid w:val="008905FB"/>
    <w:rsid w:val="00890FA8"/>
    <w:rsid w:val="00893A4A"/>
    <w:rsid w:val="00895BA1"/>
    <w:rsid w:val="008A0C9E"/>
    <w:rsid w:val="008A51DB"/>
    <w:rsid w:val="008A6D37"/>
    <w:rsid w:val="008B0835"/>
    <w:rsid w:val="008B1AA4"/>
    <w:rsid w:val="008B638D"/>
    <w:rsid w:val="008B7709"/>
    <w:rsid w:val="008C0603"/>
    <w:rsid w:val="008C5B7A"/>
    <w:rsid w:val="008D3CD0"/>
    <w:rsid w:val="008D50BF"/>
    <w:rsid w:val="008E4A67"/>
    <w:rsid w:val="008E4F1D"/>
    <w:rsid w:val="008E6854"/>
    <w:rsid w:val="008F1F30"/>
    <w:rsid w:val="00900251"/>
    <w:rsid w:val="00901285"/>
    <w:rsid w:val="0090520B"/>
    <w:rsid w:val="00920126"/>
    <w:rsid w:val="00921E2F"/>
    <w:rsid w:val="009238E6"/>
    <w:rsid w:val="00924E67"/>
    <w:rsid w:val="00925379"/>
    <w:rsid w:val="009258D4"/>
    <w:rsid w:val="00930ADE"/>
    <w:rsid w:val="009346EA"/>
    <w:rsid w:val="0093641E"/>
    <w:rsid w:val="009434B9"/>
    <w:rsid w:val="0094473E"/>
    <w:rsid w:val="00944B6F"/>
    <w:rsid w:val="009539C0"/>
    <w:rsid w:val="009540A1"/>
    <w:rsid w:val="00963E08"/>
    <w:rsid w:val="00964BF9"/>
    <w:rsid w:val="00964FA8"/>
    <w:rsid w:val="009651DD"/>
    <w:rsid w:val="009774BE"/>
    <w:rsid w:val="00980E7C"/>
    <w:rsid w:val="009844F6"/>
    <w:rsid w:val="00985F5F"/>
    <w:rsid w:val="00990246"/>
    <w:rsid w:val="009907F5"/>
    <w:rsid w:val="00991A3A"/>
    <w:rsid w:val="00993732"/>
    <w:rsid w:val="00996E20"/>
    <w:rsid w:val="009A1053"/>
    <w:rsid w:val="009A2055"/>
    <w:rsid w:val="009B2FC4"/>
    <w:rsid w:val="009C10E6"/>
    <w:rsid w:val="009D21CB"/>
    <w:rsid w:val="009D4863"/>
    <w:rsid w:val="009E2251"/>
    <w:rsid w:val="009F2B2D"/>
    <w:rsid w:val="009F52C3"/>
    <w:rsid w:val="009F70D1"/>
    <w:rsid w:val="009F7F0B"/>
    <w:rsid w:val="00A04FFC"/>
    <w:rsid w:val="00A07B53"/>
    <w:rsid w:val="00A10300"/>
    <w:rsid w:val="00A16912"/>
    <w:rsid w:val="00A21293"/>
    <w:rsid w:val="00A33661"/>
    <w:rsid w:val="00A37A22"/>
    <w:rsid w:val="00A42E3F"/>
    <w:rsid w:val="00A46819"/>
    <w:rsid w:val="00A51B4B"/>
    <w:rsid w:val="00A51C08"/>
    <w:rsid w:val="00A52BA3"/>
    <w:rsid w:val="00A55224"/>
    <w:rsid w:val="00A60C27"/>
    <w:rsid w:val="00A65C76"/>
    <w:rsid w:val="00A739A0"/>
    <w:rsid w:val="00A80308"/>
    <w:rsid w:val="00A862EE"/>
    <w:rsid w:val="00A87903"/>
    <w:rsid w:val="00A90A64"/>
    <w:rsid w:val="00A929CB"/>
    <w:rsid w:val="00A96E6A"/>
    <w:rsid w:val="00A974C5"/>
    <w:rsid w:val="00AA2B95"/>
    <w:rsid w:val="00AA3790"/>
    <w:rsid w:val="00AB20C3"/>
    <w:rsid w:val="00AB7999"/>
    <w:rsid w:val="00AD2BC1"/>
    <w:rsid w:val="00AD42A6"/>
    <w:rsid w:val="00AD7AB0"/>
    <w:rsid w:val="00AE1CD9"/>
    <w:rsid w:val="00AE4C24"/>
    <w:rsid w:val="00AE4FD1"/>
    <w:rsid w:val="00B04818"/>
    <w:rsid w:val="00B051B6"/>
    <w:rsid w:val="00B059F7"/>
    <w:rsid w:val="00B07493"/>
    <w:rsid w:val="00B11B45"/>
    <w:rsid w:val="00B13034"/>
    <w:rsid w:val="00B227B7"/>
    <w:rsid w:val="00B25336"/>
    <w:rsid w:val="00B25B2E"/>
    <w:rsid w:val="00B374DB"/>
    <w:rsid w:val="00B404DC"/>
    <w:rsid w:val="00B441A2"/>
    <w:rsid w:val="00B4554B"/>
    <w:rsid w:val="00B45D47"/>
    <w:rsid w:val="00B46750"/>
    <w:rsid w:val="00B530E2"/>
    <w:rsid w:val="00B62338"/>
    <w:rsid w:val="00B63CED"/>
    <w:rsid w:val="00B659EB"/>
    <w:rsid w:val="00B66E8E"/>
    <w:rsid w:val="00B7039F"/>
    <w:rsid w:val="00B71519"/>
    <w:rsid w:val="00B81CBC"/>
    <w:rsid w:val="00B854B3"/>
    <w:rsid w:val="00B86A08"/>
    <w:rsid w:val="00B97494"/>
    <w:rsid w:val="00BA16EE"/>
    <w:rsid w:val="00BB0047"/>
    <w:rsid w:val="00BB28E2"/>
    <w:rsid w:val="00BB71C8"/>
    <w:rsid w:val="00BC2EAC"/>
    <w:rsid w:val="00BC3160"/>
    <w:rsid w:val="00BC3A0D"/>
    <w:rsid w:val="00BC5E5B"/>
    <w:rsid w:val="00BC6A6F"/>
    <w:rsid w:val="00BD212C"/>
    <w:rsid w:val="00BE21AD"/>
    <w:rsid w:val="00BE2331"/>
    <w:rsid w:val="00BE256A"/>
    <w:rsid w:val="00BE2B5D"/>
    <w:rsid w:val="00BE713F"/>
    <w:rsid w:val="00BF0F0B"/>
    <w:rsid w:val="00BF2A93"/>
    <w:rsid w:val="00C02C2A"/>
    <w:rsid w:val="00C07BEC"/>
    <w:rsid w:val="00C10FFD"/>
    <w:rsid w:val="00C11B1E"/>
    <w:rsid w:val="00C129C3"/>
    <w:rsid w:val="00C15940"/>
    <w:rsid w:val="00C176CB"/>
    <w:rsid w:val="00C2006D"/>
    <w:rsid w:val="00C251FE"/>
    <w:rsid w:val="00C252EF"/>
    <w:rsid w:val="00C32BF8"/>
    <w:rsid w:val="00C346E3"/>
    <w:rsid w:val="00C35791"/>
    <w:rsid w:val="00C37A34"/>
    <w:rsid w:val="00C401A7"/>
    <w:rsid w:val="00C40B02"/>
    <w:rsid w:val="00C4443C"/>
    <w:rsid w:val="00C50721"/>
    <w:rsid w:val="00C552F1"/>
    <w:rsid w:val="00C578DB"/>
    <w:rsid w:val="00C6447F"/>
    <w:rsid w:val="00C64872"/>
    <w:rsid w:val="00C65410"/>
    <w:rsid w:val="00C854A2"/>
    <w:rsid w:val="00C90EC5"/>
    <w:rsid w:val="00C95708"/>
    <w:rsid w:val="00C96F67"/>
    <w:rsid w:val="00CA0390"/>
    <w:rsid w:val="00CA1388"/>
    <w:rsid w:val="00CA2BB2"/>
    <w:rsid w:val="00CA7161"/>
    <w:rsid w:val="00CB0A37"/>
    <w:rsid w:val="00CB2453"/>
    <w:rsid w:val="00CB32B0"/>
    <w:rsid w:val="00CB585C"/>
    <w:rsid w:val="00CC149F"/>
    <w:rsid w:val="00CC57FC"/>
    <w:rsid w:val="00CC6235"/>
    <w:rsid w:val="00CD1EC8"/>
    <w:rsid w:val="00CD1FCD"/>
    <w:rsid w:val="00CD4648"/>
    <w:rsid w:val="00CD479C"/>
    <w:rsid w:val="00CD48EB"/>
    <w:rsid w:val="00CE2C12"/>
    <w:rsid w:val="00CE416A"/>
    <w:rsid w:val="00CE59A8"/>
    <w:rsid w:val="00CF0057"/>
    <w:rsid w:val="00CF34B5"/>
    <w:rsid w:val="00D029A9"/>
    <w:rsid w:val="00D02EBC"/>
    <w:rsid w:val="00D03C03"/>
    <w:rsid w:val="00D10396"/>
    <w:rsid w:val="00D12B9E"/>
    <w:rsid w:val="00D13C31"/>
    <w:rsid w:val="00D157DD"/>
    <w:rsid w:val="00D17FC1"/>
    <w:rsid w:val="00D20C1A"/>
    <w:rsid w:val="00D336E1"/>
    <w:rsid w:val="00D352A7"/>
    <w:rsid w:val="00D4632A"/>
    <w:rsid w:val="00D50784"/>
    <w:rsid w:val="00D52B13"/>
    <w:rsid w:val="00D52E7A"/>
    <w:rsid w:val="00D55155"/>
    <w:rsid w:val="00D57DB3"/>
    <w:rsid w:val="00D61947"/>
    <w:rsid w:val="00D6408E"/>
    <w:rsid w:val="00D71830"/>
    <w:rsid w:val="00D746E5"/>
    <w:rsid w:val="00D81901"/>
    <w:rsid w:val="00D825EE"/>
    <w:rsid w:val="00D8277C"/>
    <w:rsid w:val="00D83DE5"/>
    <w:rsid w:val="00D87C5D"/>
    <w:rsid w:val="00D90AD5"/>
    <w:rsid w:val="00D9352F"/>
    <w:rsid w:val="00D9472F"/>
    <w:rsid w:val="00DA0F54"/>
    <w:rsid w:val="00DB04F8"/>
    <w:rsid w:val="00DB64DD"/>
    <w:rsid w:val="00DC0078"/>
    <w:rsid w:val="00DC6B79"/>
    <w:rsid w:val="00DD0704"/>
    <w:rsid w:val="00DD0C7E"/>
    <w:rsid w:val="00DD53A3"/>
    <w:rsid w:val="00DD733B"/>
    <w:rsid w:val="00DE1C0E"/>
    <w:rsid w:val="00DE4E9E"/>
    <w:rsid w:val="00DF172A"/>
    <w:rsid w:val="00DF1902"/>
    <w:rsid w:val="00DF1F9B"/>
    <w:rsid w:val="00DF3A21"/>
    <w:rsid w:val="00E00484"/>
    <w:rsid w:val="00E03065"/>
    <w:rsid w:val="00E03290"/>
    <w:rsid w:val="00E0666B"/>
    <w:rsid w:val="00E068FF"/>
    <w:rsid w:val="00E1286C"/>
    <w:rsid w:val="00E12919"/>
    <w:rsid w:val="00E161B1"/>
    <w:rsid w:val="00E167CA"/>
    <w:rsid w:val="00E17703"/>
    <w:rsid w:val="00E22A36"/>
    <w:rsid w:val="00E23A5E"/>
    <w:rsid w:val="00E30BEC"/>
    <w:rsid w:val="00E33DB3"/>
    <w:rsid w:val="00E41045"/>
    <w:rsid w:val="00E433A9"/>
    <w:rsid w:val="00E447E8"/>
    <w:rsid w:val="00E450FF"/>
    <w:rsid w:val="00E54472"/>
    <w:rsid w:val="00E6055A"/>
    <w:rsid w:val="00E611FE"/>
    <w:rsid w:val="00E617FF"/>
    <w:rsid w:val="00E634FB"/>
    <w:rsid w:val="00E6572E"/>
    <w:rsid w:val="00E7260F"/>
    <w:rsid w:val="00E7585C"/>
    <w:rsid w:val="00E76482"/>
    <w:rsid w:val="00E77E05"/>
    <w:rsid w:val="00E8742D"/>
    <w:rsid w:val="00E93F52"/>
    <w:rsid w:val="00E93FF3"/>
    <w:rsid w:val="00E942EB"/>
    <w:rsid w:val="00E94A9A"/>
    <w:rsid w:val="00E94B51"/>
    <w:rsid w:val="00EA69BE"/>
    <w:rsid w:val="00EB058E"/>
    <w:rsid w:val="00EB24A4"/>
    <w:rsid w:val="00EB6A89"/>
    <w:rsid w:val="00EC25CA"/>
    <w:rsid w:val="00EC42F4"/>
    <w:rsid w:val="00ED1C19"/>
    <w:rsid w:val="00ED244F"/>
    <w:rsid w:val="00ED555E"/>
    <w:rsid w:val="00ED5838"/>
    <w:rsid w:val="00EE0D99"/>
    <w:rsid w:val="00EE193F"/>
    <w:rsid w:val="00EE3A16"/>
    <w:rsid w:val="00EE41F0"/>
    <w:rsid w:val="00EE66FC"/>
    <w:rsid w:val="00EE6704"/>
    <w:rsid w:val="00EF01B3"/>
    <w:rsid w:val="00EF2B7A"/>
    <w:rsid w:val="00F0036A"/>
    <w:rsid w:val="00F0247A"/>
    <w:rsid w:val="00F02D13"/>
    <w:rsid w:val="00F03D81"/>
    <w:rsid w:val="00F03E16"/>
    <w:rsid w:val="00F07982"/>
    <w:rsid w:val="00F10A17"/>
    <w:rsid w:val="00F13433"/>
    <w:rsid w:val="00F16BD5"/>
    <w:rsid w:val="00F2005B"/>
    <w:rsid w:val="00F2286D"/>
    <w:rsid w:val="00F37035"/>
    <w:rsid w:val="00F374D9"/>
    <w:rsid w:val="00F46D19"/>
    <w:rsid w:val="00F471B7"/>
    <w:rsid w:val="00F5344F"/>
    <w:rsid w:val="00F64A80"/>
    <w:rsid w:val="00F65F12"/>
    <w:rsid w:val="00F7569D"/>
    <w:rsid w:val="00F8226D"/>
    <w:rsid w:val="00F83AFD"/>
    <w:rsid w:val="00F84DD8"/>
    <w:rsid w:val="00F85D1A"/>
    <w:rsid w:val="00F85DD8"/>
    <w:rsid w:val="00F878FB"/>
    <w:rsid w:val="00F92700"/>
    <w:rsid w:val="00FA237D"/>
    <w:rsid w:val="00FA2D9B"/>
    <w:rsid w:val="00FA5D11"/>
    <w:rsid w:val="00FA5E96"/>
    <w:rsid w:val="00FA6A8D"/>
    <w:rsid w:val="00FB03CF"/>
    <w:rsid w:val="00FB0667"/>
    <w:rsid w:val="00FB1492"/>
    <w:rsid w:val="00FB1AF2"/>
    <w:rsid w:val="00FB1C65"/>
    <w:rsid w:val="00FB37E1"/>
    <w:rsid w:val="00FB40DA"/>
    <w:rsid w:val="00FB562B"/>
    <w:rsid w:val="00FC55E5"/>
    <w:rsid w:val="00FD6551"/>
    <w:rsid w:val="00FE14A9"/>
    <w:rsid w:val="00FF000A"/>
    <w:rsid w:val="00FF6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BD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10207</Words>
  <Characters>5819</Characters>
  <Application>Microsoft Office Word</Application>
  <DocSecurity>0</DocSecurity>
  <Lines>48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1</cp:revision>
  <dcterms:created xsi:type="dcterms:W3CDTF">2017-01-17T18:00:00Z</dcterms:created>
  <dcterms:modified xsi:type="dcterms:W3CDTF">2017-01-17T18:42:00Z</dcterms:modified>
</cp:coreProperties>
</file>