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79A" w:rsidRPr="00E9679A" w:rsidRDefault="00E9679A" w:rsidP="00E9679A">
      <w:pPr>
        <w:pStyle w:val="a3"/>
        <w:rPr>
          <w:b/>
          <w:u w:val="single"/>
          <w:lang w:val="uk-UA"/>
        </w:rPr>
      </w:pPr>
      <w:r w:rsidRPr="00E9679A">
        <w:rPr>
          <w:b/>
          <w:u w:val="single"/>
          <w:lang w:val="uk-UA"/>
        </w:rPr>
        <w:t>Італійське та нідерландське відродження</w:t>
      </w:r>
    </w:p>
    <w:p w:rsidR="00E9679A" w:rsidRDefault="00E9679A" w:rsidP="00E9679A">
      <w:pPr>
        <w:pStyle w:val="a3"/>
      </w:pPr>
      <w:r w:rsidRPr="00E9679A">
        <w:rPr>
          <w:lang w:val="uk-UA"/>
        </w:rPr>
        <w:t xml:space="preserve">Складність і суперечливість епохи принесли з собою культуру, яку в історії мистецтва зв'язують зі стилем </w:t>
      </w:r>
      <w:r w:rsidRPr="00E9679A">
        <w:rPr>
          <w:b/>
          <w:bCs/>
          <w:i/>
          <w:iCs/>
          <w:lang w:val="uk-UA"/>
        </w:rPr>
        <w:t>бароко</w:t>
      </w:r>
      <w:r>
        <w:rPr>
          <w:lang w:val="uk-UA"/>
        </w:rPr>
        <w:t>.</w:t>
      </w:r>
      <w:r>
        <w:t>У мистецтві бароко відобразились уявлення про безмежність, багатоманітність і вічну мінливість світу, інтерес до середовища, оточення людини, природної стихії. Це ми</w:t>
      </w:r>
      <w:r>
        <w:softHyphen/>
        <w:t>стецтво тяжіло до урочистого, патетичного "великого стилю", до при</w:t>
      </w:r>
      <w:r>
        <w:softHyphen/>
        <w:t>голомшливих ефектів, відзначалося пишністю, декоративним розма</w:t>
      </w:r>
      <w:r>
        <w:softHyphen/>
        <w:t>хом, бурхливою динамікою.</w:t>
      </w:r>
    </w:p>
    <w:p w:rsidR="00E9679A" w:rsidRDefault="00E9679A" w:rsidP="00E9679A">
      <w:pPr>
        <w:pStyle w:val="a3"/>
      </w:pPr>
      <w:r>
        <w:t>Відображаючи складну атмосферу епохи, бароко поєднало у собі, здавалося б, непоєднувані речі: містику, фантастичність, ірраціональ</w:t>
      </w:r>
      <w:r>
        <w:softHyphen/>
        <w:t xml:space="preserve">ність, </w:t>
      </w:r>
      <w:proofErr w:type="gramStart"/>
      <w:r>
        <w:t>п</w:t>
      </w:r>
      <w:proofErr w:type="gramEnd"/>
      <w:r>
        <w:t>ідвищену експресію і водночас тверезість, раціоналізм, справді бюргерську діловитість. Улюблені сюжети живопису: чудеса і муче</w:t>
      </w:r>
      <w:r>
        <w:softHyphen/>
        <w:t xml:space="preserve">ництва, тут присутні яскраво виражені гіперболічність, афектованість, патетика, такі характерні для цього стилю. </w:t>
      </w:r>
      <w:proofErr w:type="gramStart"/>
      <w:r>
        <w:t>Ц</w:t>
      </w:r>
      <w:proofErr w:type="gramEnd"/>
      <w:r>
        <w:t xml:space="preserve">і риси простежуються і у світських сюжетах. У бароковому живописі плями, </w:t>
      </w:r>
      <w:proofErr w:type="gramStart"/>
      <w:r>
        <w:t>св</w:t>
      </w:r>
      <w:proofErr w:type="gramEnd"/>
      <w:r>
        <w:t>ітлотіньові контрасти переважають над лініями, порушуються принципи поділу простору на плани, прямолінійної перспективи — аби посилити гли-бинність, створити ілюзію нескінченності.</w:t>
      </w:r>
    </w:p>
    <w:p w:rsidR="00E9679A" w:rsidRDefault="00E9679A" w:rsidP="00E9679A">
      <w:pPr>
        <w:pStyle w:val="a3"/>
      </w:pPr>
      <w:r>
        <w:t>Поширився парадний, репрезентативний портрет, утвердились як самостійні натюрморт і пейзаж, анімалістичні жанри. На зміну по</w:t>
      </w:r>
      <w:r>
        <w:softHyphen/>
        <w:t>чуттю міри й ясност</w:t>
      </w:r>
      <w:proofErr w:type="gramStart"/>
      <w:r>
        <w:t>і В</w:t>
      </w:r>
      <w:proofErr w:type="gramEnd"/>
      <w:r>
        <w:t>ідродження приходять асиметрія і контрасти, грандіозність, перевантаженість декоративними мотивами.</w:t>
      </w:r>
    </w:p>
    <w:p w:rsidR="00E9679A" w:rsidRPr="00E9679A" w:rsidRDefault="00E9679A" w:rsidP="00E9679A">
      <w:pPr>
        <w:pStyle w:val="a3"/>
        <w:rPr>
          <w:lang w:val="uk-UA"/>
        </w:rPr>
      </w:pPr>
      <w:r>
        <w:t xml:space="preserve">В </w:t>
      </w:r>
      <w:proofErr w:type="gramStart"/>
      <w:r>
        <w:t>арх</w:t>
      </w:r>
      <w:proofErr w:type="gramEnd"/>
      <w:r>
        <w:t>ітектурі бароко тяжіння до ансамблю, до організації просто</w:t>
      </w:r>
      <w:r>
        <w:softHyphen/>
        <w:t>ру. Це майдани, палаци, сходи, фонтани, паркові тераси, басейни, парте</w:t>
      </w:r>
      <w:r>
        <w:softHyphen/>
        <w:t xml:space="preserve">ри. </w:t>
      </w:r>
      <w:r>
        <w:rPr>
          <w:lang w:val="uk-UA"/>
        </w:rPr>
        <w:t xml:space="preserve"> </w:t>
      </w:r>
    </w:p>
    <w:p w:rsidR="00E9679A" w:rsidRDefault="00E9679A" w:rsidP="00E9679A">
      <w:pPr>
        <w:pStyle w:val="a3"/>
      </w:pPr>
      <w:r>
        <w:t>Стиль бароко поширився насамперед в Італії (бароковий Рим превалює навіть над античним і над сучасним), а також в Іспанії, Португалії, Фландрії, яка залишилася під владою Іспанії, дещо пізніше — в Німеччині, Австрії, Англії, Скандинавії, Східній Європі, Новому світі. У XVIII ст. бароко набуло своєрідного і блискучого розвитку в</w:t>
      </w:r>
      <w:proofErr w:type="gramStart"/>
      <w:r>
        <w:t xml:space="preserve"> Р</w:t>
      </w:r>
      <w:proofErr w:type="gramEnd"/>
      <w:r>
        <w:t>осії. Ні у Франції, ні в Голландії бароко не стало домінуючим стилем.</w:t>
      </w:r>
    </w:p>
    <w:p w:rsidR="00E9679A" w:rsidRPr="00E9679A" w:rsidRDefault="00E9679A" w:rsidP="00E9679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Toc2220058"/>
      <w:r w:rsidRPr="00E9679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Італійська барокова школа</w:t>
      </w:r>
      <w:bookmarkEnd w:id="0"/>
    </w:p>
    <w:p w:rsidR="00E9679A" w:rsidRPr="00E9679A" w:rsidRDefault="00E9679A" w:rsidP="00E967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 був центром розвитку нового мистецтва — бароко — на ру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бежі XVI—XVII ст. Італійське бароко виявило себе переважно в ар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ітектурі. Архітектори включали в ансамбль не тільки окремі спо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руди і площі, а й вулиці. Початок і кінець вулиць були неодмінно позначені якимись архітектурними (майданами) або скульптурними (пам'ятниками) акцентами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статуї в центрі майдану височить обеліск або фонтан, ряс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оздоблений скульптурою.</w:t>
      </w:r>
    </w:p>
    <w:p w:rsidR="00E9679A" w:rsidRPr="00E9679A" w:rsidRDefault="00E9679A" w:rsidP="00E967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Раннє бароко не створило нових типів палаців, вілл, церков, але на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дало їм 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ізних декоративних елементів. Інтер'єри ренесансних па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лаццо перетворилися на анфіладу пишних покоїв, багато уваги май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стри бароко приділяли внутрішньому двору, палацовому саду. </w:t>
      </w:r>
      <w:r w:rsidR="00526D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E9679A" w:rsidRPr="00E9679A" w:rsidRDefault="00E9679A" w:rsidP="00E967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У пер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іод зрілого бароко (з другої третини XVII ст.) палаццо офор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мляються ще пишніше — і щодо головного фасаду, і ще більше з са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дового боку. 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ічні крила будинку висуваються й утворюють курдо-нер (почесний двір).</w:t>
      </w:r>
    </w:p>
    <w:p w:rsidR="00E9679A" w:rsidRPr="00E9679A" w:rsidRDefault="00E9679A" w:rsidP="00E967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храмовій 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ітектурі зрілого бароко спостерігаються надзвичай</w:t>
      </w:r>
      <w:r w:rsidR="00526D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пишність, мальовничість фасаду, але й інтер'єр церкви як місця театралізованого обряду католицької служби становить собою син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тез усіх видів образотворчого мистецтва (а з появою органа 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додаєть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ся і музика). Скульптура тісно пов'язана з 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ітектурою, у бароко часом не можна відокремити роботу архітектора від роботи скульпто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ра. Придворний скульптор і 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ітектор римських пап, який поєднав у собі обидва таланти, Джованні Лоренцо Берніні (1598—1680 рр.), був автором багатьох творів, завдяки яким католицька столиця і на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була барокового характеру. Але головний його витві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це грандіозна колонада собору св. Петра й оформлення величезного майдану біля цього собору. Глибина майдану — 280 м; у центрі височіє обеліск, фонтани обіч нього 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ідкреслюють поперечну вісь, а самий майдан утво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рено могутньою колонадою з чотирьох рядів колон тосканського ордера 19 м заввишки, що утворює строге за рисунком незамкнене коло, на зразок розкритих обіймів, як говорив сам Берніні.</w:t>
      </w:r>
    </w:p>
    <w:p w:rsidR="00E9679A" w:rsidRPr="00E9679A" w:rsidRDefault="00E9679A" w:rsidP="00E967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Берніні звертався до античних і християнських сюжетів у скульпту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рі. Але в його "Давиді" 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нема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є ясності і простоти скульптур кватро-ченто, немає класичної гармонії Високого Ренесансу. </w:t>
      </w:r>
      <w:r w:rsidR="00526D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E9679A" w:rsidRPr="00E9679A" w:rsidRDefault="00E9679A" w:rsidP="00E967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Берніні став творцем барокового портрета — парадного, театра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лізованого, декоративного, який, проте, відображав реальне обличчя (портрети герцога д'Есте, Людовіка IV).</w:t>
      </w:r>
    </w:p>
    <w:p w:rsidR="00E9679A" w:rsidRPr="00E9679A" w:rsidRDefault="00E9679A" w:rsidP="00E967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У живопису Італії на рубежі XVI—XVII ст. виникло два голов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них напрями: болонський академізм і зв'язаний з ім'ям найвидат</w:t>
      </w:r>
      <w:r w:rsidR="00526D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ішого художника Італії XVII ст. Караваджо (Мікеланджело Мерізі даКараваджо, 1573—1610 рр.) — караваджизм.</w:t>
      </w:r>
    </w:p>
    <w:p w:rsidR="00E9679A" w:rsidRPr="00E9679A" w:rsidRDefault="00E9679A" w:rsidP="00E967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Брати Караччі заснували 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Болоньї "Академію настановлених на шлях істини", в якій художники навчалися за спеціальною про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грамою. Вона стала прообразом усіх європейських академій май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бутнього. </w:t>
      </w:r>
      <w:r w:rsidR="00526D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E9679A" w:rsidRPr="00E9679A" w:rsidRDefault="00E9679A" w:rsidP="00E967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Могутня реалістична течія у мистецтві всієї Західної Європи — караваджизм — стала антиподом академізму. Своє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ідним викликом академічно пригладженому живопису було саме звернення Карава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джо до персонажів типу картярів, шулерів, ворожок тощо. Зображаючи </w:t>
      </w:r>
      <w:r w:rsidR="00526D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людей, митець поклав початок глибоко реалістичному побутово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живопису ("Лютняр", "Гравці").</w:t>
      </w:r>
    </w:p>
    <w:p w:rsidR="00E9679A" w:rsidRPr="00E9679A" w:rsidRDefault="00E9679A" w:rsidP="00E967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головними для майстра залишились 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ігійні теми, хоча його герої життєво достовірні (у цьому виявилась його новаторська смі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ливість). Так, "Євангелі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Матфей з ангелами" дуже схожий на селя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нина. </w:t>
      </w:r>
      <w:r w:rsidR="000E4A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E9679A" w:rsidRPr="00E9679A" w:rsidRDefault="00E9679A" w:rsidP="00E967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Завдяки сплаву академізму болонців і караваджизму виникло італійське бароко, репрезентоване іменами Гверчіно (монументально-декоративний живопис з реалістичними типажами і караваджист-ською </w:t>
      </w: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ітлотінню), чудового колориста Доменіко Фетті, П'єтро ді Кор-тона, Луки Джорджано, Бернардо Строцці, а дещо згодом Сальватора Рози, автора блискучих за колористичністю похмуро-романтичних композицій.</w:t>
      </w:r>
    </w:p>
    <w:p w:rsidR="00E9679A" w:rsidRPr="00E9679A" w:rsidRDefault="00E9679A" w:rsidP="00E967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ізнє бароко — це романтичні пейзажі Александро Маньяско, вівтарні образи і портрети Джузеппе Креспі.</w:t>
      </w:r>
    </w:p>
    <w:p w:rsidR="00E9679A" w:rsidRPr="00E9679A" w:rsidRDefault="00E9679A" w:rsidP="00E967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XVIII ст. почався занепад італійського мистецтва, пов'язаний, очевидно, з історичною долею Італії, коли іспанське панування зміни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лося австрійським, а вся країна опинилася під владою сильних центра</w:t>
      </w:r>
      <w:r w:rsidRPr="00E967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лізованих держав.</w:t>
      </w:r>
    </w:p>
    <w:p w:rsidR="00E9679A" w:rsidRDefault="00E9679A" w:rsidP="00E9679A">
      <w:pPr>
        <w:pStyle w:val="3"/>
      </w:pPr>
      <w:bookmarkStart w:id="1" w:name="_Toc2220060"/>
      <w:r>
        <w:t xml:space="preserve">4. Фламандське і голландське мистецтво </w:t>
      </w:r>
      <w:bookmarkEnd w:id="1"/>
      <w:r>
        <w:t xml:space="preserve">XVII ст. як два полюси </w:t>
      </w:r>
      <w:proofErr w:type="gramStart"/>
      <w:r>
        <w:t>св</w:t>
      </w:r>
      <w:proofErr w:type="gramEnd"/>
      <w:r>
        <w:t>ітовідчуття доби</w:t>
      </w:r>
    </w:p>
    <w:p w:rsidR="00E9679A" w:rsidRPr="000E4AEE" w:rsidRDefault="00E9679A" w:rsidP="00E9679A">
      <w:pPr>
        <w:pStyle w:val="a3"/>
        <w:rPr>
          <w:lang w:val="uk-UA"/>
        </w:rPr>
      </w:pPr>
      <w:r>
        <w:lastRenderedPageBreak/>
        <w:t xml:space="preserve">У результаті революції у XVII ст. Нідерланди поділилися на дві частини: на Голландію і Фландрію (сучасна Бельгія), що залишилася </w:t>
      </w:r>
      <w:proofErr w:type="gramStart"/>
      <w:r>
        <w:t>п</w:t>
      </w:r>
      <w:proofErr w:type="gramEnd"/>
      <w:r>
        <w:t>ід владою Іспанії. Центральною постаттю фламандського мистецт</w:t>
      </w:r>
      <w:r>
        <w:softHyphen/>
        <w:t>ва цього періоду був Пітер Пауел Рубенс</w:t>
      </w:r>
      <w:r w:rsidR="000E4AEE">
        <w:rPr>
          <w:lang w:val="uk-UA"/>
        </w:rPr>
        <w:t xml:space="preserve">. </w:t>
      </w:r>
      <w:r w:rsidRPr="000E4AEE">
        <w:rPr>
          <w:lang w:val="uk-UA"/>
        </w:rPr>
        <w:t>Його живопис дуже характерний для бароко, але має свої національні особливості: насамперед, переважання почуття над без</w:t>
      </w:r>
      <w:r w:rsidRPr="000E4AEE">
        <w:rPr>
          <w:lang w:val="uk-UA"/>
        </w:rPr>
        <w:softHyphen/>
        <w:t xml:space="preserve">пристрасністю, цілковита відстороненість від містики та екзальтації, фізична сила, почуттєвість, часом навіть неприборкана, захоплення природою. Рубенс прославив національний тип краси. </w:t>
      </w:r>
      <w:r w:rsidR="000E4AEE">
        <w:rPr>
          <w:lang w:val="uk-UA"/>
        </w:rPr>
        <w:t xml:space="preserve"> </w:t>
      </w:r>
      <w:r w:rsidRPr="000E4AEE">
        <w:rPr>
          <w:lang w:val="uk-UA"/>
        </w:rPr>
        <w:t>Навіть античні сюже</w:t>
      </w:r>
      <w:r w:rsidRPr="000E4AEE">
        <w:rPr>
          <w:lang w:val="uk-UA"/>
        </w:rPr>
        <w:softHyphen/>
        <w:t>ти митець вибирав динамічні</w:t>
      </w:r>
      <w:r w:rsidR="000E4AEE">
        <w:rPr>
          <w:lang w:val="uk-UA"/>
        </w:rPr>
        <w:t>.</w:t>
      </w:r>
      <w:r w:rsidRPr="000E4AEE">
        <w:rPr>
          <w:lang w:val="uk-UA"/>
        </w:rPr>
        <w:t xml:space="preserve"> </w:t>
      </w:r>
      <w:r w:rsidR="000E4AEE">
        <w:rPr>
          <w:lang w:val="uk-UA"/>
        </w:rPr>
        <w:t xml:space="preserve"> </w:t>
      </w:r>
      <w:r w:rsidRPr="000E4AEE">
        <w:rPr>
          <w:lang w:val="uk-UA"/>
        </w:rPr>
        <w:t xml:space="preserve"> Рубенс створив 21 картину для прикрашення Люксембурзького палацу — сцени з життя французької королеви Марії Медічі (на її замовлен</w:t>
      </w:r>
      <w:r w:rsidRPr="000E4AEE">
        <w:rPr>
          <w:lang w:val="uk-UA"/>
        </w:rPr>
        <w:softHyphen/>
        <w:t>ня), в яких історичні особи змальовані поруч з античними божества</w:t>
      </w:r>
      <w:r w:rsidRPr="000E4AEE">
        <w:rPr>
          <w:lang w:val="uk-UA"/>
        </w:rPr>
        <w:softHyphen/>
        <w:t>ми, реальні події уживаються з алегоріями.</w:t>
      </w:r>
    </w:p>
    <w:p w:rsidR="00E9679A" w:rsidRPr="000E4AEE" w:rsidRDefault="00E9679A" w:rsidP="00E9679A">
      <w:pPr>
        <w:pStyle w:val="a3"/>
        <w:rPr>
          <w:lang w:val="uk-UA"/>
        </w:rPr>
      </w:pPr>
      <w:r>
        <w:t xml:space="preserve">В останнє десятиріччя музою художника стала його юна дружина Олена Фоумен. </w:t>
      </w:r>
      <w:r w:rsidR="000E4AEE">
        <w:rPr>
          <w:lang w:val="uk-UA"/>
        </w:rPr>
        <w:t xml:space="preserve"> </w:t>
      </w:r>
      <w:r>
        <w:t xml:space="preserve"> </w:t>
      </w:r>
      <w:r w:rsidR="000E4AEE">
        <w:rPr>
          <w:lang w:val="uk-UA"/>
        </w:rPr>
        <w:t xml:space="preserve"> </w:t>
      </w:r>
    </w:p>
    <w:p w:rsidR="00E9679A" w:rsidRDefault="00E9679A" w:rsidP="00E9679A">
      <w:pPr>
        <w:pStyle w:val="a3"/>
      </w:pPr>
      <w:r>
        <w:t>У Рубенса було багато учнів. Найвідоміший з них — Антоніс Ван Дейк (1599—1641 рр.). Небайдужий до родової аристократії, худож</w:t>
      </w:r>
      <w:r>
        <w:softHyphen/>
        <w:t xml:space="preserve">ник у </w:t>
      </w:r>
      <w:proofErr w:type="gramStart"/>
      <w:r>
        <w:t>портретах</w:t>
      </w:r>
      <w:proofErr w:type="gramEnd"/>
      <w:r>
        <w:t xml:space="preserve"> та автопортретах завжди наголошував на аристократизмі, тендітності, вишуканості, нервовій експресії, витонченості форм. У нього багато сюжетів міфологічних і християнських ("</w:t>
      </w:r>
      <w:proofErr w:type="gramStart"/>
      <w:r>
        <w:t>Су-санна</w:t>
      </w:r>
      <w:proofErr w:type="gramEnd"/>
      <w:r>
        <w:t xml:space="preserve"> і старці", "Св. Ієронім" та ін.), </w:t>
      </w:r>
      <w:r w:rsidR="000E4AEE">
        <w:rPr>
          <w:lang w:val="uk-UA"/>
        </w:rPr>
        <w:t>я</w:t>
      </w:r>
      <w:r>
        <w:t xml:space="preserve">кі він вирішує у ліричному плані. Однак головним жанром Ван Дейка став портрет. Останнє десятиріччя він жив у </w:t>
      </w:r>
      <w:proofErr w:type="gramStart"/>
      <w:r>
        <w:t>Англ</w:t>
      </w:r>
      <w:proofErr w:type="gramEnd"/>
      <w:r>
        <w:t>ії, де Карл І пожалував йому звання го</w:t>
      </w:r>
      <w:r>
        <w:softHyphen/>
        <w:t>ловного королівського живописця, дав рицарське звання. На віддя</w:t>
      </w:r>
      <w:r>
        <w:softHyphen/>
        <w:t xml:space="preserve">ку Ван Дейк створив галерею парадних портретів </w:t>
      </w:r>
      <w:proofErr w:type="gramStart"/>
      <w:r>
        <w:t>англ</w:t>
      </w:r>
      <w:proofErr w:type="gramEnd"/>
      <w:r>
        <w:t>ійської при</w:t>
      </w:r>
      <w:r>
        <w:softHyphen/>
        <w:t>дворної аристократії. Блискуча майстерність оберегла його від гру</w:t>
      </w:r>
      <w:r>
        <w:softHyphen/>
        <w:t>бих лестощів (портрет Карла І на полюванні, портрет Томаса Уор-тона та ін.).</w:t>
      </w:r>
    </w:p>
    <w:p w:rsidR="00E9679A" w:rsidRPr="000E4AEE" w:rsidRDefault="00E9679A" w:rsidP="00E9679A">
      <w:pPr>
        <w:pStyle w:val="a3"/>
        <w:rPr>
          <w:lang w:val="uk-UA"/>
        </w:rPr>
      </w:pPr>
      <w:r>
        <w:t xml:space="preserve">Главою фламандської школи </w:t>
      </w:r>
      <w:proofErr w:type="gramStart"/>
      <w:r>
        <w:t>п</w:t>
      </w:r>
      <w:proofErr w:type="gramEnd"/>
      <w:r>
        <w:t>ісля Рубенса став Якоб Йордане (1593—1678 рр.). Тверезий реалі</w:t>
      </w:r>
      <w:proofErr w:type="gramStart"/>
      <w:r>
        <w:t>ст</w:t>
      </w:r>
      <w:proofErr w:type="gramEnd"/>
      <w:r>
        <w:t>, він кохався у побутовому жанрі, шукав свої образи в селянському середовищі. Наприклад,</w:t>
      </w:r>
      <w:r w:rsidR="000E4AEE">
        <w:rPr>
          <w:lang w:val="uk-UA"/>
        </w:rPr>
        <w:t xml:space="preserve"> </w:t>
      </w:r>
      <w:r>
        <w:t xml:space="preserve"> "Святі бобового короля" </w:t>
      </w:r>
      <w:r w:rsidR="000E4AEE">
        <w:rPr>
          <w:lang w:val="uk-UA"/>
        </w:rPr>
        <w:t>.</w:t>
      </w:r>
      <w:r>
        <w:t xml:space="preserve"> </w:t>
      </w:r>
      <w:r w:rsidR="000E4AEE">
        <w:rPr>
          <w:lang w:val="uk-UA"/>
        </w:rPr>
        <w:t xml:space="preserve"> </w:t>
      </w:r>
    </w:p>
    <w:p w:rsidR="00E9679A" w:rsidRDefault="00E9679A" w:rsidP="00E9679A">
      <w:pPr>
        <w:pStyle w:val="a3"/>
      </w:pPr>
      <w:r>
        <w:t>Знаменитим майстром фламандського натюрморту був Франс Снейдерс (1579—1657 рр.)</w:t>
      </w:r>
      <w:proofErr w:type="gramStart"/>
      <w:r>
        <w:t>.</w:t>
      </w:r>
      <w:proofErr w:type="gramEnd"/>
      <w:r>
        <w:t xml:space="preserve"> </w:t>
      </w:r>
      <w:r w:rsidR="000E4AEE">
        <w:rPr>
          <w:lang w:val="uk-UA"/>
        </w:rPr>
        <w:t xml:space="preserve"> </w:t>
      </w:r>
      <w:r>
        <w:t xml:space="preserve"> (</w:t>
      </w:r>
      <w:proofErr w:type="gramStart"/>
      <w:r>
        <w:t>з</w:t>
      </w:r>
      <w:proofErr w:type="gramEnd"/>
      <w:r>
        <w:t xml:space="preserve">намениті "Крамниці" Снейдерса: </w:t>
      </w:r>
      <w:proofErr w:type="gramStart"/>
      <w:r>
        <w:t>"Рибна крамни</w:t>
      </w:r>
      <w:r>
        <w:softHyphen/>
        <w:t>ця", "Фруктова крамниця" — створені для єпископського палацу).</w:t>
      </w:r>
      <w:proofErr w:type="gramEnd"/>
    </w:p>
    <w:p w:rsidR="00E9679A" w:rsidRPr="000E4AEE" w:rsidRDefault="00E9679A" w:rsidP="000E4AEE">
      <w:pPr>
        <w:pStyle w:val="a3"/>
        <w:rPr>
          <w:lang w:val="uk-UA"/>
        </w:rPr>
      </w:pPr>
      <w:r>
        <w:t xml:space="preserve">Жанровий живопис </w:t>
      </w:r>
      <w:proofErr w:type="gramStart"/>
      <w:r>
        <w:t>у</w:t>
      </w:r>
      <w:proofErr w:type="gramEnd"/>
      <w:r>
        <w:t xml:space="preserve"> Фландрії репрезентує дуже талановитий художник Адріан Броувер. Невеликі картини зображають селян і міський плебс, сільського лі</w:t>
      </w:r>
      <w:proofErr w:type="gramStart"/>
      <w:r>
        <w:t>каря</w:t>
      </w:r>
      <w:proofErr w:type="gramEnd"/>
      <w:r>
        <w:t xml:space="preserve">, фламандську школу. </w:t>
      </w:r>
      <w:r w:rsidR="000E4AEE">
        <w:rPr>
          <w:lang w:val="uk-UA"/>
        </w:rPr>
        <w:t xml:space="preserve"> </w:t>
      </w:r>
      <w:r>
        <w:t xml:space="preserve"> Стиль </w:t>
      </w:r>
      <w:proofErr w:type="gramStart"/>
      <w:r>
        <w:t>його в</w:t>
      </w:r>
      <w:proofErr w:type="gramEnd"/>
      <w:r>
        <w:t>іртуозний, артистичний.</w:t>
      </w:r>
      <w:r w:rsidR="000E4AEE">
        <w:rPr>
          <w:lang w:val="uk-UA"/>
        </w:rPr>
        <w:t xml:space="preserve"> </w:t>
      </w:r>
    </w:p>
    <w:p w:rsidR="00E9679A" w:rsidRDefault="00E9679A" w:rsidP="00E9679A">
      <w:pPr>
        <w:pStyle w:val="a3"/>
      </w:pPr>
      <w:r>
        <w:t>Духовна атмосфера Голландії, яка щойно визволилася від націо</w:t>
      </w:r>
      <w:r>
        <w:softHyphen/>
        <w:t xml:space="preserve">нального гноблення, сприяла розвиткові філософії, природничих наук, математики. Протестантизм (кальвінізм як його форма) повністю витіснив католицьку церкву, духівництво не відігравало такої ролі, як </w:t>
      </w:r>
      <w:proofErr w:type="gramStart"/>
      <w:r>
        <w:t>у</w:t>
      </w:r>
      <w:proofErr w:type="gramEnd"/>
      <w:r>
        <w:t xml:space="preserve"> Фландрії і тим більш в Іспанії або Італії. Лейденський універ</w:t>
      </w:r>
      <w:r>
        <w:softHyphen/>
        <w:t xml:space="preserve">ситет був центром вільнолюбства. </w:t>
      </w:r>
      <w:r w:rsidR="000E4AEE">
        <w:rPr>
          <w:lang w:val="uk-UA"/>
        </w:rPr>
        <w:t xml:space="preserve"> </w:t>
      </w:r>
      <w:r>
        <w:t xml:space="preserve"> Храми не прикрашалися вівтар</w:t>
      </w:r>
      <w:r>
        <w:softHyphen/>
        <w:t xml:space="preserve">ними образами, були </w:t>
      </w:r>
      <w:proofErr w:type="gramStart"/>
      <w:r>
        <w:t>арх</w:t>
      </w:r>
      <w:proofErr w:type="gramEnd"/>
      <w:r>
        <w:t>ітектурно прості, бо кальвінізм відкидав навіть натяк на розкіш.</w:t>
      </w:r>
    </w:p>
    <w:p w:rsidR="00E9679A" w:rsidRPr="000E4AEE" w:rsidRDefault="00E9679A" w:rsidP="00E9679A">
      <w:pPr>
        <w:pStyle w:val="a3"/>
        <w:rPr>
          <w:lang w:val="uk-UA"/>
        </w:rPr>
      </w:pPr>
      <w:r>
        <w:t>Головне досягнення голландського мистецтва XVII ст. — станко</w:t>
      </w:r>
      <w:r>
        <w:softHyphen/>
        <w:t xml:space="preserve">вий живопис. Об'єкти спостереження і зображення художників — людина і природа. Природа є дійсністю сама по собі. Ця ідея, яка набула в Новий час широкого </w:t>
      </w:r>
      <w:proofErr w:type="gramStart"/>
      <w:r>
        <w:t>св</w:t>
      </w:r>
      <w:proofErr w:type="gramEnd"/>
      <w:r>
        <w:t>ітоглядного значення, вперше втілилась у Голланді</w:t>
      </w:r>
      <w:r w:rsidR="000E4AEE">
        <w:rPr>
          <w:lang w:val="uk-UA"/>
        </w:rPr>
        <w:t>ї.</w:t>
      </w:r>
    </w:p>
    <w:p w:rsidR="00E9679A" w:rsidRDefault="00E9679A" w:rsidP="00E9679A">
      <w:pPr>
        <w:pStyle w:val="a3"/>
      </w:pPr>
      <w:r>
        <w:t>Слід пам'ятати також, що мистецтво вже відійшло від поняття вічності (ікона) і прийшло до поняття часу, що стало умовою реалі</w:t>
      </w:r>
      <w:r>
        <w:softHyphen/>
        <w:t xml:space="preserve">стичного живопису. Побутовий живопис став одним з </w:t>
      </w:r>
      <w:proofErr w:type="gramStart"/>
      <w:r>
        <w:t>пров</w:t>
      </w:r>
      <w:proofErr w:type="gramEnd"/>
      <w:r>
        <w:t>ідних жанрів, творці якого дістали в історії найменування "малих голланд</w:t>
      </w:r>
      <w:r>
        <w:softHyphen/>
        <w:t xml:space="preserve">ців" — їхні сюжети нехитрі (хоч і відображають різноманітний світ), картини невеликі. </w:t>
      </w:r>
      <w:r w:rsidR="000E4AEE">
        <w:rPr>
          <w:lang w:val="uk-UA"/>
        </w:rPr>
        <w:t xml:space="preserve"> </w:t>
      </w:r>
      <w:r>
        <w:t xml:space="preserve"> </w:t>
      </w:r>
      <w:r>
        <w:lastRenderedPageBreak/>
        <w:t>Голланд</w:t>
      </w:r>
      <w:r>
        <w:softHyphen/>
        <w:t>ський натюрморт — художнє втілення найважливішої теми голланд</w:t>
      </w:r>
      <w:r>
        <w:softHyphen/>
        <w:t>ського мистецтва, теми приватного життя звичайної людини.</w:t>
      </w:r>
    </w:p>
    <w:p w:rsidR="00E9679A" w:rsidRPr="000E4AEE" w:rsidRDefault="00E9679A" w:rsidP="000E4AEE">
      <w:pPr>
        <w:pStyle w:val="a3"/>
        <w:rPr>
          <w:lang w:val="uk-UA"/>
        </w:rPr>
      </w:pPr>
      <w:r>
        <w:t xml:space="preserve">Один з найвизначніших портретистів цієї доби — Франс Гальс (Халс; близько 1585—1666 рр.). Він створює багато групових портретів — зображень </w:t>
      </w:r>
      <w:proofErr w:type="gramStart"/>
      <w:r>
        <w:t>стр</w:t>
      </w:r>
      <w:proofErr w:type="gramEnd"/>
      <w:r>
        <w:t xml:space="preserve">ілецьких гільдій </w:t>
      </w:r>
      <w:r w:rsidR="000E4AEE">
        <w:rPr>
          <w:lang w:val="uk-UA"/>
        </w:rPr>
        <w:t>.</w:t>
      </w:r>
      <w:r>
        <w:t xml:space="preserve"> </w:t>
      </w:r>
      <w:r w:rsidR="000E4AEE">
        <w:rPr>
          <w:lang w:val="uk-UA"/>
        </w:rPr>
        <w:t xml:space="preserve"> </w:t>
      </w:r>
      <w:r>
        <w:t xml:space="preserve"> </w:t>
      </w:r>
      <w:r w:rsidR="000E4AEE">
        <w:rPr>
          <w:lang w:val="uk-UA"/>
        </w:rPr>
        <w:t xml:space="preserve"> </w:t>
      </w:r>
      <w:r>
        <w:t xml:space="preserve"> З полотен на глядача дивляться енергійні, впев</w:t>
      </w:r>
      <w:r>
        <w:softHyphen/>
        <w:t>нені у собі і в завтрашньому дні люди ("Стрілецька гільдія св. Адрі-ана", "Стрілецька гільдія св. Георгія"). Звичайно вони зображені на дружньому застілл</w:t>
      </w:r>
      <w:proofErr w:type="gramStart"/>
      <w:r>
        <w:t>і.</w:t>
      </w:r>
      <w:proofErr w:type="gramEnd"/>
      <w:r w:rsidR="000E4AEE">
        <w:rPr>
          <w:lang w:val="uk-UA"/>
        </w:rPr>
        <w:t xml:space="preserve">Багато </w:t>
      </w:r>
      <w:r>
        <w:t xml:space="preserve">безшабашного завзяття, натиску, невгамовної енергії і в індивідуальних портретах з рисами жанрової картини. У </w:t>
      </w:r>
      <w:proofErr w:type="gramStart"/>
      <w:r>
        <w:t>п</w:t>
      </w:r>
      <w:proofErr w:type="gramEnd"/>
      <w:r>
        <w:t>ізніх пор</w:t>
      </w:r>
      <w:r>
        <w:softHyphen/>
        <w:t xml:space="preserve">третах це зникає. </w:t>
      </w:r>
      <w:r w:rsidR="000E4AEE">
        <w:rPr>
          <w:lang w:val="uk-UA"/>
        </w:rPr>
        <w:t xml:space="preserve"> </w:t>
      </w:r>
    </w:p>
    <w:p w:rsidR="00E9679A" w:rsidRDefault="00E9679A" w:rsidP="00E9679A">
      <w:pPr>
        <w:pStyle w:val="a3"/>
      </w:pPr>
      <w:proofErr w:type="gramStart"/>
      <w:r>
        <w:t>У пейзажному жанрі (тут зображалася не природа взагалі, а типово голландський пейзаж — знамениті вітряки, пустельні дюни, канали з човнами на них, ковзанярі) найвидатнішим майстром був Якоб ван Рейсдаль (1628—1682 рр</w:t>
      </w:r>
      <w:r w:rsidR="00A94946">
        <w:rPr>
          <w:lang w:val="uk-UA"/>
        </w:rPr>
        <w:t xml:space="preserve">) </w:t>
      </w:r>
      <w:r>
        <w:t xml:space="preserve"> ("Лісове болото", "Водоспад", "Єврейський цвинтар").</w:t>
      </w:r>
      <w:proofErr w:type="gramEnd"/>
      <w:r>
        <w:t xml:space="preserve"> Старанно змальовуючи натуру, Рейсдаль водночас досягає монументальності.</w:t>
      </w:r>
    </w:p>
    <w:p w:rsidR="00E9679A" w:rsidRDefault="00E9679A" w:rsidP="00E9679A">
      <w:pPr>
        <w:pStyle w:val="a3"/>
      </w:pPr>
      <w:r>
        <w:t xml:space="preserve">Про невибагливість сюжетів голландців </w:t>
      </w:r>
      <w:proofErr w:type="gramStart"/>
      <w:r>
        <w:t>св</w:t>
      </w:r>
      <w:proofErr w:type="gramEnd"/>
      <w:r>
        <w:t>ідчить анімалістичний жанр Альберта Кейпа — "Захід сонця на ріці", "Корови на березі струмка"; Пауля Поттера — "Собака на цепу".</w:t>
      </w:r>
    </w:p>
    <w:p w:rsidR="00E9679A" w:rsidRPr="00A94946" w:rsidRDefault="00E9679A" w:rsidP="00E9679A">
      <w:pPr>
        <w:pStyle w:val="a3"/>
        <w:rPr>
          <w:lang w:val="uk-UA"/>
        </w:rPr>
      </w:pPr>
      <w:r>
        <w:t>Блискучого розвитку досягає натюрморт, який найчастіше зобра</w:t>
      </w:r>
      <w:r>
        <w:softHyphen/>
        <w:t xml:space="preserve">жає так звані "сніданки" (Віллєм Хеда — "Сніданок з ожиновим пирогом", </w:t>
      </w:r>
      <w:proofErr w:type="gramStart"/>
      <w:r>
        <w:t>П</w:t>
      </w:r>
      <w:proofErr w:type="gramEnd"/>
      <w:r>
        <w:t>ітер Клас — "Натюрморт зі свічкою"). Голландці назив</w:t>
      </w:r>
      <w:proofErr w:type="gramStart"/>
      <w:r>
        <w:t>а-</w:t>
      </w:r>
      <w:proofErr w:type="gramEnd"/>
      <w:r>
        <w:t>їи натюрморт  — "тихе життя"</w:t>
      </w:r>
      <w:r w:rsidR="00A94946">
        <w:rPr>
          <w:lang w:val="uk-UA"/>
        </w:rPr>
        <w:t xml:space="preserve">. </w:t>
      </w:r>
      <w:r>
        <w:t>Колорит звичайно стриманий і вишуканий. Упо</w:t>
      </w:r>
      <w:r>
        <w:softHyphen/>
        <w:t xml:space="preserve">вільнений ритм життя, порядок, старанність, вивіреність розпорядку дня — ці цінності голландського побуту перейшли і в картини (Га-бріель Метсю — "Сніданок", "Хвора і </w:t>
      </w:r>
      <w:proofErr w:type="gramStart"/>
      <w:r>
        <w:t>л</w:t>
      </w:r>
      <w:proofErr w:type="gramEnd"/>
      <w:r>
        <w:t>ікар"). Багато уваги приділя</w:t>
      </w:r>
      <w:r>
        <w:softHyphen/>
        <w:t xml:space="preserve">лось інтер'єру. </w:t>
      </w:r>
      <w:r w:rsidR="00A94946">
        <w:rPr>
          <w:lang w:val="uk-UA"/>
        </w:rPr>
        <w:t xml:space="preserve"> </w:t>
      </w:r>
    </w:p>
    <w:p w:rsidR="00E9679A" w:rsidRPr="00A94946" w:rsidRDefault="00E9679A" w:rsidP="00E9679A">
      <w:pPr>
        <w:pStyle w:val="a3"/>
        <w:rPr>
          <w:lang w:val="uk-UA"/>
        </w:rPr>
      </w:pPr>
      <w:r>
        <w:t>Нове в жанровий живопис вносить Ян Вермеє</w:t>
      </w:r>
      <w:proofErr w:type="gramStart"/>
      <w:r>
        <w:t>р</w:t>
      </w:r>
      <w:proofErr w:type="gramEnd"/>
      <w:r>
        <w:t>, відомий в історії мистецтва як Вермеєр Делфтський (1632—1675 рр.). По суті він про</w:t>
      </w:r>
      <w:r>
        <w:softHyphen/>
        <w:t xml:space="preserve">клав дорогу імпресіонізму. "Дівчина, яка читає листа", "Кавалер і дама біля спінета", "Офіцер й усміхнена дівчина", види Амстердама або Делфта — ці картини сповнені тиші й спокою. Та головне в них — передача </w:t>
      </w:r>
      <w:proofErr w:type="gramStart"/>
      <w:r>
        <w:t>св</w:t>
      </w:r>
      <w:proofErr w:type="gramEnd"/>
      <w:r>
        <w:t>ітла і повітря. Художник умів створити ілюзію розчинен</w:t>
      </w:r>
      <w:r>
        <w:softHyphen/>
        <w:t xml:space="preserve">ня предметів у </w:t>
      </w:r>
      <w:proofErr w:type="gramStart"/>
      <w:r>
        <w:t>св</w:t>
      </w:r>
      <w:proofErr w:type="gramEnd"/>
      <w:r>
        <w:t xml:space="preserve">ітлоповітряному середовищі, що й визначило його славу у XIX ст. Вермеєр робив те, чого ніхто ще не робив у XVII ст., — малював з натури ("Вуличка", "Вид Делфта"), і це, по суті, перші зразки пленерного живопису. </w:t>
      </w:r>
      <w:r w:rsidR="00A94946">
        <w:rPr>
          <w:lang w:val="uk-UA"/>
        </w:rPr>
        <w:t xml:space="preserve"> </w:t>
      </w:r>
    </w:p>
    <w:p w:rsidR="00E9679A" w:rsidRPr="00A94946" w:rsidRDefault="00E9679A" w:rsidP="00A94946">
      <w:pPr>
        <w:pStyle w:val="a3"/>
        <w:rPr>
          <w:lang w:val="uk-UA"/>
        </w:rPr>
      </w:pPr>
      <w:proofErr w:type="gramStart"/>
      <w:r>
        <w:t>П</w:t>
      </w:r>
      <w:proofErr w:type="gramEnd"/>
      <w:r>
        <w:t>ідсумком живописних досягнень голландського мистецтва XVII ст., вершиною його реалізму стала творчість Ханса ван Рейна Рембрандта (1606—1669 рр.).</w:t>
      </w:r>
      <w:r w:rsidR="00A94946">
        <w:rPr>
          <w:lang w:val="uk-UA"/>
        </w:rPr>
        <w:t xml:space="preserve"> </w:t>
      </w:r>
    </w:p>
    <w:p w:rsidR="00E9679A" w:rsidRPr="00A94946" w:rsidRDefault="00E9679A" w:rsidP="00A94946">
      <w:pPr>
        <w:pStyle w:val="a3"/>
        <w:rPr>
          <w:lang w:val="uk-UA"/>
        </w:rPr>
      </w:pPr>
      <w:r w:rsidRPr="00A94946">
        <w:rPr>
          <w:lang w:val="uk-UA"/>
        </w:rPr>
        <w:t>Слідом за багатьма іншими художниками Рембрандт пережив кілька творчих етапів, пов'язаних і зі ступенем майстерності, і зі світовідчуттям, і з подіями життя.</w:t>
      </w:r>
      <w:r w:rsidR="00A94946">
        <w:rPr>
          <w:lang w:val="uk-UA"/>
        </w:rPr>
        <w:t xml:space="preserve"> </w:t>
      </w:r>
    </w:p>
    <w:p w:rsidR="00E9679A" w:rsidRPr="00F65407" w:rsidRDefault="00E9679A" w:rsidP="00E9679A">
      <w:pPr>
        <w:pStyle w:val="a3"/>
        <w:rPr>
          <w:lang w:val="uk-UA"/>
        </w:rPr>
      </w:pPr>
      <w:r>
        <w:t xml:space="preserve">На рубежі раннього періоду створено одне з найзнаменйтіших полотен художника — "Нічний дозор" — груповий портрет </w:t>
      </w:r>
      <w:proofErr w:type="gramStart"/>
      <w:r>
        <w:t>стр</w:t>
      </w:r>
      <w:proofErr w:type="gramEnd"/>
      <w:r>
        <w:t>іле</w:t>
      </w:r>
      <w:r>
        <w:softHyphen/>
        <w:t xml:space="preserve">цької роти капітана Банінга Кока. Вимоги "жанру" </w:t>
      </w:r>
      <w:r w:rsidR="00A94946">
        <w:rPr>
          <w:lang w:val="uk-UA"/>
        </w:rPr>
        <w:t xml:space="preserve"> </w:t>
      </w:r>
      <w:r>
        <w:t xml:space="preserve"> — "репрезентація" кожного з портретованих — не було до</w:t>
      </w:r>
      <w:r>
        <w:softHyphen/>
        <w:t xml:space="preserve">тримано. </w:t>
      </w:r>
      <w:r w:rsidR="00F65407">
        <w:rPr>
          <w:lang w:val="uk-UA"/>
        </w:rPr>
        <w:t xml:space="preserve"> </w:t>
      </w:r>
      <w:r>
        <w:t xml:space="preserve"> </w:t>
      </w:r>
      <w:r w:rsidR="00F65407">
        <w:rPr>
          <w:lang w:val="uk-UA"/>
        </w:rPr>
        <w:t xml:space="preserve">  </w:t>
      </w:r>
    </w:p>
    <w:p w:rsidR="00E9679A" w:rsidRDefault="00E9679A" w:rsidP="00E9679A">
      <w:pPr>
        <w:pStyle w:val="a3"/>
      </w:pPr>
      <w:r>
        <w:t>40—50-ті роки — пора високої майстерності художника. Він звер</w:t>
      </w:r>
      <w:r>
        <w:softHyphen/>
        <w:t xml:space="preserve">нув </w:t>
      </w:r>
      <w:proofErr w:type="gramStart"/>
      <w:r>
        <w:t>св</w:t>
      </w:r>
      <w:proofErr w:type="gramEnd"/>
      <w:r>
        <w:t>ій погляд на принадливість і поетичність повсякденного жит</w:t>
      </w:r>
      <w:r>
        <w:softHyphen/>
        <w:t>тя; навіть у сюжетах зі Священного Писання змальовував звичайний побут, простих людей, глибоко розкриваючи їх психологічний стан ("Святе сімейство").</w:t>
      </w:r>
    </w:p>
    <w:p w:rsidR="00E9679A" w:rsidRDefault="00E9679A" w:rsidP="00E9679A">
      <w:pPr>
        <w:pStyle w:val="a3"/>
      </w:pPr>
      <w:r>
        <w:lastRenderedPageBreak/>
        <w:t>Останні шістнадцять років життя найбільш трагічні для Рембран</w:t>
      </w:r>
      <w:r>
        <w:softHyphen/>
        <w:t>дта, але це пора його шедеврів. Образи цих років надзвичайні не тільки монументальністю характерів й натхненністю, вони глибоко філо</w:t>
      </w:r>
      <w:r>
        <w:softHyphen/>
        <w:t>софські і високоетичні. Гранично прості зображення людей, завжди цікавих за душевним складом</w:t>
      </w:r>
      <w:proofErr w:type="gramStart"/>
      <w:r>
        <w:t>.</w:t>
      </w:r>
      <w:proofErr w:type="gramEnd"/>
      <w:r>
        <w:t xml:space="preserve"> І</w:t>
      </w:r>
      <w:proofErr w:type="gramStart"/>
      <w:r>
        <w:t>н</w:t>
      </w:r>
      <w:proofErr w:type="gramEnd"/>
      <w:r>
        <w:t xml:space="preserve">оді це портрет-біографія ("Портрет старого в червоному"). Найбільшого психологізму Рембрандт досяг в автопортретах, яких дійшло до нас близько ста. Останнім груповим портретом стало зображення старійшин цеху сукнарів — так званих синдиків, де Рембрандт показав не тільки </w:t>
      </w:r>
      <w:proofErr w:type="gramStart"/>
      <w:r>
        <w:t>р</w:t>
      </w:r>
      <w:proofErr w:type="gramEnd"/>
      <w:r>
        <w:t>ізні типи, а й передав відчуття духовного союзу, взаєморозуміння людей, об'єднаних однією справою і завданнями, що не вдавалося навіть Гальсу.</w:t>
      </w:r>
    </w:p>
    <w:p w:rsidR="00E9679A" w:rsidRPr="00F65407" w:rsidRDefault="00E9679A" w:rsidP="00E9679A">
      <w:pPr>
        <w:pStyle w:val="a3"/>
        <w:rPr>
          <w:lang w:val="uk-UA"/>
        </w:rPr>
      </w:pPr>
      <w:r>
        <w:t>Головними виражальними засобами для Рембрандта були не лінії й маси, а колі</w:t>
      </w:r>
      <w:proofErr w:type="gramStart"/>
      <w:r>
        <w:t>р</w:t>
      </w:r>
      <w:proofErr w:type="gramEnd"/>
      <w:r>
        <w:t xml:space="preserve"> і світло. Композиція побудована здебільшого на </w:t>
      </w:r>
      <w:proofErr w:type="gramStart"/>
      <w:r>
        <w:t>р</w:t>
      </w:r>
      <w:proofErr w:type="gramEnd"/>
      <w:r>
        <w:t>івно</w:t>
      </w:r>
      <w:r>
        <w:softHyphen/>
        <w:t>вазі кольорових звучань. У колориті переважали відтінки червоно</w:t>
      </w:r>
      <w:r>
        <w:softHyphen/>
        <w:t xml:space="preserve">го і </w:t>
      </w:r>
      <w:proofErr w:type="gramStart"/>
      <w:r>
        <w:t>коричневого</w:t>
      </w:r>
      <w:proofErr w:type="gramEnd"/>
      <w:r>
        <w:t>, що немовби спалахували зсередини. Колі</w:t>
      </w:r>
      <w:proofErr w:type="gramStart"/>
      <w:r>
        <w:t>р</w:t>
      </w:r>
      <w:proofErr w:type="gramEnd"/>
      <w:r>
        <w:t xml:space="preserve"> інтен</w:t>
      </w:r>
      <w:r>
        <w:softHyphen/>
        <w:t>сивний, барви наче випромінюють світло. Складна взаємодія кольо</w:t>
      </w:r>
      <w:r>
        <w:softHyphen/>
        <w:t xml:space="preserve">ру і </w:t>
      </w:r>
      <w:proofErr w:type="gramStart"/>
      <w:r>
        <w:t>св</w:t>
      </w:r>
      <w:proofErr w:type="gramEnd"/>
      <w:r>
        <w:t>ітла створювала певне емоційне середовище, яке підсилювало психологічну характеристику образу. Найкращим полотном Рембран</w:t>
      </w:r>
      <w:r>
        <w:softHyphen/>
        <w:t xml:space="preserve">дта (й епілогом творчості) можна вважати картину "Блудний син". </w:t>
      </w:r>
      <w:r w:rsidR="00F65407">
        <w:rPr>
          <w:lang w:val="uk-UA"/>
        </w:rPr>
        <w:t xml:space="preserve"> </w:t>
      </w:r>
      <w:bookmarkStart w:id="2" w:name="_GoBack"/>
      <w:bookmarkEnd w:id="2"/>
    </w:p>
    <w:p w:rsidR="00E9679A" w:rsidRDefault="00E9679A" w:rsidP="00E9679A">
      <w:pPr>
        <w:pStyle w:val="a3"/>
      </w:pPr>
      <w:r>
        <w:t xml:space="preserve">Графічна спадщина Рембрандта не менш значуща, ніж </w:t>
      </w:r>
      <w:proofErr w:type="gramStart"/>
      <w:r>
        <w:t>живопис</w:t>
      </w:r>
      <w:r>
        <w:softHyphen/>
        <w:t>на</w:t>
      </w:r>
      <w:proofErr w:type="gramEnd"/>
      <w:r>
        <w:t>. Це в основному біблійні та євангельські сюжети, але малюнки часто і жанрові. Офорти сповнені філософського змісту, вони присвя</w:t>
      </w:r>
      <w:r>
        <w:softHyphen/>
        <w:t xml:space="preserve">чені таємницям буття, трагізму людської долі. У них часто звучить співчуття знедоленим, демократизм </w:t>
      </w:r>
      <w:proofErr w:type="gramStart"/>
      <w:r>
        <w:t>св</w:t>
      </w:r>
      <w:proofErr w:type="gramEnd"/>
      <w:r>
        <w:t>ітосприймання ("Сліпий Товіт", "Зняття з хреста", "Поклоніння пастухів" та ін.). Як офортист Рем</w:t>
      </w:r>
      <w:r>
        <w:softHyphen/>
        <w:t xml:space="preserve">брандт не має собі </w:t>
      </w:r>
      <w:proofErr w:type="gramStart"/>
      <w:r>
        <w:t>р</w:t>
      </w:r>
      <w:proofErr w:type="gramEnd"/>
      <w:r>
        <w:t>івних у світовому мистецтві. Рембрандт залишив після себе 2000 малюнків. Технічно блискучі, бездоганні малюнки демонструють його еволюцію: від складності композиції і старанного виписування деталей — до класично ясної простоти.</w:t>
      </w:r>
    </w:p>
    <w:p w:rsidR="00E9679A" w:rsidRDefault="00E9679A" w:rsidP="00E9679A">
      <w:pPr>
        <w:pStyle w:val="a3"/>
      </w:pPr>
      <w:r>
        <w:t xml:space="preserve">Одне з чудових явищ літератури XVII — творчість </w:t>
      </w:r>
      <w:proofErr w:type="gramStart"/>
      <w:r>
        <w:t>англ</w:t>
      </w:r>
      <w:proofErr w:type="gramEnd"/>
      <w:r>
        <w:t xml:space="preserve">ійського поета Джона Мільтона (1608—1674 рр.): поеми "Втрачений рай" і "Повернений рай", трагедія "Самсон-борець". У "Втраченому раї", використовуючи сюжет міфу про боротьбу Бога і сатани, Мільтон показав, з якими труднощами просувається людство вперед: </w:t>
      </w:r>
      <w:proofErr w:type="gramStart"/>
      <w:r>
        <w:t>п</w:t>
      </w:r>
      <w:proofErr w:type="gramEnd"/>
      <w:r>
        <w:t>ізнає істину, перемагає несправедливість. Образ бунтівного сатани, чи Самсона, який розриває ланцюги, та ін. — предтечі образі</w:t>
      </w:r>
      <w:proofErr w:type="gramStart"/>
      <w:r>
        <w:t>в</w:t>
      </w:r>
      <w:proofErr w:type="gramEnd"/>
      <w:r>
        <w:t xml:space="preserve"> романтичної літератури. Мільтон заклав також основи публіцистики й політич</w:t>
      </w:r>
      <w:r>
        <w:softHyphen/>
        <w:t>ної поезії.</w:t>
      </w:r>
    </w:p>
    <w:p w:rsidR="00E9679A" w:rsidRDefault="00E9679A"/>
    <w:sectPr w:rsidR="00E96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79A"/>
    <w:rsid w:val="000E4AEE"/>
    <w:rsid w:val="00526D1F"/>
    <w:rsid w:val="00A94946"/>
    <w:rsid w:val="00E9679A"/>
    <w:rsid w:val="00F6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967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6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67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9679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96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67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967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6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67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9679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96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67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7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2213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ХРИСТИНА</cp:lastModifiedBy>
  <cp:revision>1</cp:revision>
  <dcterms:created xsi:type="dcterms:W3CDTF">2017-01-17T20:24:00Z</dcterms:created>
  <dcterms:modified xsi:type="dcterms:W3CDTF">2017-01-17T21:12:00Z</dcterms:modified>
</cp:coreProperties>
</file>