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2D0" w:rsidRDefault="00580CA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80CAE">
        <w:rPr>
          <w:rFonts w:ascii="Times New Roman" w:hAnsi="Times New Roman" w:cs="Times New Roman"/>
          <w:sz w:val="24"/>
          <w:szCs w:val="24"/>
        </w:rPr>
        <w:t xml:space="preserve">Подання про найсвітліших і піднесених ідеалах гуманізму Відродження з найбільшою повнотою втілив, в своїй творчості Рафаель Санті (1483-1520). </w:t>
      </w:r>
      <w:r>
        <w:rPr>
          <w:rFonts w:ascii="Times New Roman" w:hAnsi="Times New Roman" w:cs="Times New Roman"/>
          <w:sz w:val="24"/>
          <w:szCs w:val="24"/>
        </w:rPr>
        <w:t>Молодший сучасник Леонардо</w:t>
      </w:r>
      <w:r w:rsidRPr="00580CAE">
        <w:rPr>
          <w:rFonts w:ascii="Times New Roman" w:hAnsi="Times New Roman" w:cs="Times New Roman"/>
          <w:sz w:val="24"/>
          <w:szCs w:val="24"/>
        </w:rPr>
        <w:t>, Рафаель синтезував досягнення попередників і створив свій ідеал прекрасно</w:t>
      </w:r>
      <w:r w:rsidR="00E442D0">
        <w:rPr>
          <w:rFonts w:ascii="Times New Roman" w:hAnsi="Times New Roman" w:cs="Times New Roman"/>
          <w:sz w:val="24"/>
          <w:szCs w:val="24"/>
        </w:rPr>
        <w:t>ї</w:t>
      </w:r>
      <w:r w:rsidRPr="00580CAE">
        <w:rPr>
          <w:rFonts w:ascii="Times New Roman" w:hAnsi="Times New Roman" w:cs="Times New Roman"/>
          <w:sz w:val="24"/>
          <w:szCs w:val="24"/>
        </w:rPr>
        <w:t xml:space="preserve">, гармонійно розвиненої людини в оточенні великої архітектури або пейзажу. Рафаель народився в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Урбіно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 xml:space="preserve">, в родині живописця, який був першим його вчителем. Пізніше він навчався у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Тімотео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делла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 xml:space="preserve"> Віті і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Перуджино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>, досконало опанувавши манерою останнього.</w:t>
      </w:r>
      <w:r w:rsidR="00E442D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E442D0">
        <w:rPr>
          <w:rFonts w:ascii="Times New Roman" w:hAnsi="Times New Roman" w:cs="Times New Roman"/>
          <w:sz w:val="24"/>
          <w:szCs w:val="24"/>
        </w:rPr>
        <w:t>Перуджино</w:t>
      </w:r>
      <w:proofErr w:type="spellEnd"/>
      <w:r w:rsidR="00E442D0">
        <w:rPr>
          <w:rFonts w:ascii="Times New Roman" w:hAnsi="Times New Roman" w:cs="Times New Roman"/>
          <w:sz w:val="24"/>
          <w:szCs w:val="24"/>
        </w:rPr>
        <w:t xml:space="preserve"> Рафаель сприйняв  плавність ліній, </w:t>
      </w:r>
      <w:r w:rsidRPr="00580CAE">
        <w:rPr>
          <w:rFonts w:ascii="Times New Roman" w:hAnsi="Times New Roman" w:cs="Times New Roman"/>
          <w:sz w:val="24"/>
          <w:szCs w:val="24"/>
        </w:rPr>
        <w:t xml:space="preserve"> свободу постановки фігури в просторі, які стали характерними для його зрілих композицій. </w:t>
      </w:r>
    </w:p>
    <w:p w:rsidR="00580CAE" w:rsidRDefault="00580CA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80CAE">
        <w:rPr>
          <w:rFonts w:ascii="Times New Roman" w:hAnsi="Times New Roman" w:cs="Times New Roman"/>
          <w:sz w:val="24"/>
          <w:szCs w:val="24"/>
        </w:rPr>
        <w:t>Ніжний ліризм і тонка одухотвореність відрізняють одне з ранніх його творі</w:t>
      </w:r>
      <w:r w:rsidR="00E442D0">
        <w:rPr>
          <w:rFonts w:ascii="Times New Roman" w:hAnsi="Times New Roman" w:cs="Times New Roman"/>
          <w:sz w:val="24"/>
          <w:szCs w:val="24"/>
        </w:rPr>
        <w:t xml:space="preserve">в - «Мадонну </w:t>
      </w:r>
      <w:proofErr w:type="spellStart"/>
      <w:r w:rsidR="00E442D0">
        <w:rPr>
          <w:rFonts w:ascii="Times New Roman" w:hAnsi="Times New Roman" w:cs="Times New Roman"/>
          <w:sz w:val="24"/>
          <w:szCs w:val="24"/>
        </w:rPr>
        <w:t>Конестабиле</w:t>
      </w:r>
      <w:proofErr w:type="spellEnd"/>
      <w:r w:rsidR="00E442D0">
        <w:rPr>
          <w:rFonts w:ascii="Times New Roman" w:hAnsi="Times New Roman" w:cs="Times New Roman"/>
          <w:sz w:val="24"/>
          <w:szCs w:val="24"/>
        </w:rPr>
        <w:t>» (1502</w:t>
      </w:r>
      <w:r w:rsidRPr="00580CAE">
        <w:rPr>
          <w:rFonts w:ascii="Times New Roman" w:hAnsi="Times New Roman" w:cs="Times New Roman"/>
          <w:sz w:val="24"/>
          <w:szCs w:val="24"/>
        </w:rPr>
        <w:t xml:space="preserve">), просвітлений образ молодої матері, зображеної на тлі прозорого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умбр</w:t>
      </w:r>
      <w:r w:rsidR="00E442D0">
        <w:rPr>
          <w:rFonts w:ascii="Times New Roman" w:hAnsi="Times New Roman" w:cs="Times New Roman"/>
          <w:sz w:val="24"/>
          <w:szCs w:val="24"/>
        </w:rPr>
        <w:t>і</w:t>
      </w:r>
      <w:r w:rsidRPr="00580CAE">
        <w:rPr>
          <w:rFonts w:ascii="Times New Roman" w:hAnsi="Times New Roman" w:cs="Times New Roman"/>
          <w:sz w:val="24"/>
          <w:szCs w:val="24"/>
        </w:rPr>
        <w:t>йс</w:t>
      </w:r>
      <w:r w:rsidR="00E442D0">
        <w:rPr>
          <w:rFonts w:ascii="Times New Roman" w:hAnsi="Times New Roman" w:cs="Times New Roman"/>
          <w:sz w:val="24"/>
          <w:szCs w:val="24"/>
        </w:rPr>
        <w:t>ь</w:t>
      </w:r>
      <w:r w:rsidRPr="00580CAE">
        <w:rPr>
          <w:rFonts w:ascii="Times New Roman" w:hAnsi="Times New Roman" w:cs="Times New Roman"/>
          <w:sz w:val="24"/>
          <w:szCs w:val="24"/>
        </w:rPr>
        <w:t>кого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 xml:space="preserve"> пейзажу. Уміння вільно розташувати фігури в просторі, зв'язати їх один з одним і з оточенням проявляється і в ко</w:t>
      </w:r>
      <w:r w:rsidR="00E442D0">
        <w:rPr>
          <w:rFonts w:ascii="Times New Roman" w:hAnsi="Times New Roman" w:cs="Times New Roman"/>
          <w:sz w:val="24"/>
          <w:szCs w:val="24"/>
        </w:rPr>
        <w:t>мпозиції «Заручини Марії» (1504</w:t>
      </w:r>
      <w:r w:rsidRPr="00580CAE">
        <w:rPr>
          <w:rFonts w:ascii="Times New Roman" w:hAnsi="Times New Roman" w:cs="Times New Roman"/>
          <w:sz w:val="24"/>
          <w:szCs w:val="24"/>
        </w:rPr>
        <w:t>). Простір в побудові пейзажу, гармонія форм архітектури, врівноваженість і цілісність всіх частин композиції свідчать про становлення Рафаеля як майстра Високого Відродження.</w:t>
      </w:r>
    </w:p>
    <w:p w:rsidR="003F2C6E" w:rsidRPr="003F2C6E" w:rsidRDefault="003F2C6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F2C6E">
        <w:rPr>
          <w:rFonts w:ascii="Times New Roman" w:hAnsi="Times New Roman" w:cs="Times New Roman"/>
          <w:sz w:val="24"/>
          <w:szCs w:val="24"/>
        </w:rPr>
        <w:t xml:space="preserve">У 1502 році з'являється перша </w:t>
      </w:r>
      <w:proofErr w:type="spellStart"/>
      <w:r w:rsidRPr="003F2C6E">
        <w:rPr>
          <w:rFonts w:ascii="Times New Roman" w:hAnsi="Times New Roman" w:cs="Times New Roman"/>
          <w:sz w:val="24"/>
          <w:szCs w:val="24"/>
        </w:rPr>
        <w:t>рафаелевское</w:t>
      </w:r>
      <w:proofErr w:type="spellEnd"/>
      <w:r w:rsidRPr="003F2C6E">
        <w:rPr>
          <w:rFonts w:ascii="Times New Roman" w:hAnsi="Times New Roman" w:cs="Times New Roman"/>
          <w:sz w:val="24"/>
          <w:szCs w:val="24"/>
        </w:rPr>
        <w:t xml:space="preserve"> мадонна - «Мадонна </w:t>
      </w:r>
      <w:proofErr w:type="spellStart"/>
      <w:r w:rsidRPr="003F2C6E">
        <w:rPr>
          <w:rFonts w:ascii="Times New Roman" w:hAnsi="Times New Roman" w:cs="Times New Roman"/>
          <w:sz w:val="24"/>
          <w:szCs w:val="24"/>
        </w:rPr>
        <w:t>Соллі</w:t>
      </w:r>
      <w:proofErr w:type="spellEnd"/>
      <w:r w:rsidRPr="003F2C6E">
        <w:rPr>
          <w:rFonts w:ascii="Times New Roman" w:hAnsi="Times New Roman" w:cs="Times New Roman"/>
          <w:sz w:val="24"/>
          <w:szCs w:val="24"/>
        </w:rPr>
        <w:t>», мадонн Рафаель буде писати все життя.</w:t>
      </w:r>
    </w:p>
    <w:p w:rsidR="003F2C6E" w:rsidRPr="003F2C6E" w:rsidRDefault="003F2C6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F2C6E">
        <w:rPr>
          <w:rFonts w:ascii="Times New Roman" w:hAnsi="Times New Roman" w:cs="Times New Roman"/>
          <w:sz w:val="24"/>
          <w:szCs w:val="24"/>
        </w:rPr>
        <w:t>Перші картини, написані не на релігійну тематику - «Сон лицаря» і «Три грації» (обидві - близько 1504).</w:t>
      </w:r>
    </w:p>
    <w:p w:rsidR="003F2C6E" w:rsidRPr="003F2C6E" w:rsidRDefault="003F2C6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F2C6E">
        <w:rPr>
          <w:rFonts w:ascii="Times New Roman" w:hAnsi="Times New Roman" w:cs="Times New Roman"/>
          <w:sz w:val="24"/>
          <w:szCs w:val="24"/>
        </w:rPr>
        <w:t xml:space="preserve">Поступово Рафаель виробляє свій стиль і створює перші шедеври - «Заручини Діви Марії Йосипу» (1504), «Коронування Марії» (близько 1504) для вівтаря </w:t>
      </w:r>
      <w:proofErr w:type="spellStart"/>
      <w:r w:rsidRPr="003F2C6E">
        <w:rPr>
          <w:rFonts w:ascii="Times New Roman" w:hAnsi="Times New Roman" w:cs="Times New Roman"/>
          <w:sz w:val="24"/>
          <w:szCs w:val="24"/>
        </w:rPr>
        <w:t>Одді</w:t>
      </w:r>
      <w:proofErr w:type="spellEnd"/>
      <w:r w:rsidRPr="003F2C6E">
        <w:rPr>
          <w:rFonts w:ascii="Times New Roman" w:hAnsi="Times New Roman" w:cs="Times New Roman"/>
          <w:sz w:val="24"/>
          <w:szCs w:val="24"/>
        </w:rPr>
        <w:t>.</w:t>
      </w:r>
    </w:p>
    <w:p w:rsidR="003F2C6E" w:rsidRPr="00580CAE" w:rsidRDefault="003F2C6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F2C6E">
        <w:rPr>
          <w:rFonts w:ascii="Times New Roman" w:hAnsi="Times New Roman" w:cs="Times New Roman"/>
          <w:sz w:val="24"/>
          <w:szCs w:val="24"/>
        </w:rPr>
        <w:t xml:space="preserve">Крім великих вівтарних полотен пише невеликі картини: «Мадонна </w:t>
      </w:r>
      <w:proofErr w:type="spellStart"/>
      <w:r w:rsidRPr="003F2C6E">
        <w:rPr>
          <w:rFonts w:ascii="Times New Roman" w:hAnsi="Times New Roman" w:cs="Times New Roman"/>
          <w:sz w:val="24"/>
          <w:szCs w:val="24"/>
        </w:rPr>
        <w:t>Конестабиле</w:t>
      </w:r>
      <w:proofErr w:type="spellEnd"/>
      <w:r w:rsidRPr="003F2C6E">
        <w:rPr>
          <w:rFonts w:ascii="Times New Roman" w:hAnsi="Times New Roman" w:cs="Times New Roman"/>
          <w:sz w:val="24"/>
          <w:szCs w:val="24"/>
        </w:rPr>
        <w:t xml:space="preserve">» (1502-1504), «Святий Георгій, що вражає дракона» (близько 1504-1505) і портрети - «Портрет </w:t>
      </w:r>
      <w:proofErr w:type="spellStart"/>
      <w:r w:rsidRPr="003F2C6E">
        <w:rPr>
          <w:rFonts w:ascii="Times New Roman" w:hAnsi="Times New Roman" w:cs="Times New Roman"/>
          <w:sz w:val="24"/>
          <w:szCs w:val="24"/>
        </w:rPr>
        <w:t>П'єтро</w:t>
      </w:r>
      <w:proofErr w:type="spellEnd"/>
      <w:r w:rsidRPr="003F2C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2C6E">
        <w:rPr>
          <w:rFonts w:ascii="Times New Roman" w:hAnsi="Times New Roman" w:cs="Times New Roman"/>
          <w:sz w:val="24"/>
          <w:szCs w:val="24"/>
        </w:rPr>
        <w:t>Бембо</w:t>
      </w:r>
      <w:proofErr w:type="spellEnd"/>
      <w:r w:rsidRPr="003F2C6E">
        <w:rPr>
          <w:rFonts w:ascii="Times New Roman" w:hAnsi="Times New Roman" w:cs="Times New Roman"/>
          <w:sz w:val="24"/>
          <w:szCs w:val="24"/>
        </w:rPr>
        <w:t>» (1504-1506).</w:t>
      </w:r>
    </w:p>
    <w:p w:rsidR="00580CAE" w:rsidRPr="00580CAE" w:rsidRDefault="00580CA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80CAE">
        <w:rPr>
          <w:rFonts w:ascii="Times New Roman" w:hAnsi="Times New Roman" w:cs="Times New Roman"/>
          <w:sz w:val="24"/>
          <w:szCs w:val="24"/>
        </w:rPr>
        <w:t>З приїздом до Флоренції Рафаель легко вбирає найважливіші завоювання художників флорентійської школи з її яскраво вираженим пластичним початком і широким охопленням дійсності. Змістом його мистецтва залишається лірична тема світлої материнської любові, якої він надає особливу значущість. Вона отримує більш зріле вираження в таких творах</w:t>
      </w:r>
      <w:r w:rsidR="00E442D0">
        <w:rPr>
          <w:rFonts w:ascii="Times New Roman" w:hAnsi="Times New Roman" w:cs="Times New Roman"/>
          <w:sz w:val="24"/>
          <w:szCs w:val="24"/>
        </w:rPr>
        <w:t>, як «Мадонна в зелені» (1 505)</w:t>
      </w:r>
      <w:r w:rsidRPr="00580CAE">
        <w:rPr>
          <w:rFonts w:ascii="Times New Roman" w:hAnsi="Times New Roman" w:cs="Times New Roman"/>
          <w:sz w:val="24"/>
          <w:szCs w:val="24"/>
        </w:rPr>
        <w:t>, «Ма</w:t>
      </w:r>
      <w:r w:rsidR="00E442D0">
        <w:rPr>
          <w:rFonts w:ascii="Times New Roman" w:hAnsi="Times New Roman" w:cs="Times New Roman"/>
          <w:sz w:val="24"/>
          <w:szCs w:val="24"/>
        </w:rPr>
        <w:t xml:space="preserve">донна зі </w:t>
      </w:r>
      <w:proofErr w:type="spellStart"/>
      <w:r w:rsidR="00E442D0">
        <w:rPr>
          <w:rFonts w:ascii="Times New Roman" w:hAnsi="Times New Roman" w:cs="Times New Roman"/>
          <w:sz w:val="24"/>
          <w:szCs w:val="24"/>
        </w:rPr>
        <w:t>щегленком</w:t>
      </w:r>
      <w:proofErr w:type="spellEnd"/>
      <w:r w:rsidR="00E442D0">
        <w:rPr>
          <w:rFonts w:ascii="Times New Roman" w:hAnsi="Times New Roman" w:cs="Times New Roman"/>
          <w:sz w:val="24"/>
          <w:szCs w:val="24"/>
        </w:rPr>
        <w:t xml:space="preserve">» </w:t>
      </w:r>
      <w:r w:rsidRPr="00580CAE">
        <w:rPr>
          <w:rFonts w:ascii="Times New Roman" w:hAnsi="Times New Roman" w:cs="Times New Roman"/>
          <w:sz w:val="24"/>
          <w:szCs w:val="24"/>
        </w:rPr>
        <w:t>, «Прекрасна садівниця» (1507, Париж, Лувр). По суті, всі вони варіюють один і той же тип композиції, складений з фігур Марії, немовляти Христа і Хрестителя, що утворюють на тлі прекрасного сільського пейзажу пірамідальні групи в дусі знайдених раніше Леонардо композиційних прийомів. Природність рухів, м'яка пластика форм, плавність співучих ліній, краса ідеального типу мадонни, ясність і чистота пейзажних фонів сприяють виявленню піднесеної поетичності образного ладу цих композицій.</w:t>
      </w:r>
    </w:p>
    <w:p w:rsidR="00580CAE" w:rsidRPr="00580CAE" w:rsidRDefault="00580CA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80CAE">
        <w:rPr>
          <w:rFonts w:ascii="Times New Roman" w:hAnsi="Times New Roman" w:cs="Times New Roman"/>
          <w:sz w:val="24"/>
          <w:szCs w:val="24"/>
        </w:rPr>
        <w:t>1508 року Рафаель був запрошений працюват</w:t>
      </w:r>
      <w:r w:rsidR="00E442D0">
        <w:rPr>
          <w:rFonts w:ascii="Times New Roman" w:hAnsi="Times New Roman" w:cs="Times New Roman"/>
          <w:sz w:val="24"/>
          <w:szCs w:val="24"/>
        </w:rPr>
        <w:t>и в Рим, до двору папи Юлія II</w:t>
      </w:r>
      <w:r w:rsidRPr="00580CAE">
        <w:rPr>
          <w:rFonts w:ascii="Times New Roman" w:hAnsi="Times New Roman" w:cs="Times New Roman"/>
          <w:sz w:val="24"/>
          <w:szCs w:val="24"/>
        </w:rPr>
        <w:t>, який прагнув примножити художні скарби своєї столиці і залучити до себе на службу найталановитіших діячів культури того ча</w:t>
      </w:r>
      <w:r w:rsidR="00E442D0">
        <w:rPr>
          <w:rFonts w:ascii="Times New Roman" w:hAnsi="Times New Roman" w:cs="Times New Roman"/>
          <w:sz w:val="24"/>
          <w:szCs w:val="24"/>
        </w:rPr>
        <w:t>су</w:t>
      </w:r>
      <w:r w:rsidRPr="00580CAE">
        <w:rPr>
          <w:rFonts w:ascii="Times New Roman" w:hAnsi="Times New Roman" w:cs="Times New Roman"/>
          <w:sz w:val="24"/>
          <w:szCs w:val="24"/>
        </w:rPr>
        <w:t xml:space="preserve">. Ідеали загальнонаціонального порядку створили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грунт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 xml:space="preserve"> для творчого підйому, для втілення передових прагнень в мистецтві. Тут, в безпосередній близькості до спадщини античності, розквітає і мужніє талант Рафаеля, набуваючи нового розмаху і риси спокійного величі.</w:t>
      </w:r>
    </w:p>
    <w:p w:rsidR="00580CAE" w:rsidRPr="00580CAE" w:rsidRDefault="00580CA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80CAE">
        <w:rPr>
          <w:rFonts w:ascii="Times New Roman" w:hAnsi="Times New Roman" w:cs="Times New Roman"/>
          <w:sz w:val="24"/>
          <w:szCs w:val="24"/>
        </w:rPr>
        <w:t>Рафаель отримує замовлення на розписи парадних кімнат (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станц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 xml:space="preserve">) Ватиканського палацу. Ця робота, яка тривала з перервами з 1509 по 1517 рік, висунула Рафаеля в число найбільших майстрів італійського монументального мистецтва, впевнено вирішували проблему синтезу архітектури і живопису Відродження. Дар Рафаеля - монументаліста і декоратора - проявився в усій красі при розпису станції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делла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Сеньятура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 xml:space="preserve"> (кімнати друку). На довгих стінах цієї кімнати, перекритої вітрильними склепіннями, розміщені композиції «Диспут» і «Афінська школа», на вузьких - «Парнас» і «Мудрість, Помірність і Сила», хто уособлював чотири області духовної діяльності людини: богослов'я, філософію, поезію і юриспруденцію . Розділений на чотири частини звід прикрашений алегоричними фігурами, що складають єдину декор</w:t>
      </w:r>
      <w:r w:rsidR="00E442D0">
        <w:rPr>
          <w:rFonts w:ascii="Times New Roman" w:hAnsi="Times New Roman" w:cs="Times New Roman"/>
          <w:sz w:val="24"/>
          <w:szCs w:val="24"/>
        </w:rPr>
        <w:t>ативну систему з розписами стін</w:t>
      </w:r>
      <w:r w:rsidRPr="00580CAE">
        <w:rPr>
          <w:rFonts w:ascii="Times New Roman" w:hAnsi="Times New Roman" w:cs="Times New Roman"/>
          <w:sz w:val="24"/>
          <w:szCs w:val="24"/>
        </w:rPr>
        <w:t>, весь простір кімнати виявилося заповненим живописом.</w:t>
      </w:r>
    </w:p>
    <w:p w:rsidR="00580CAE" w:rsidRPr="00580CAE" w:rsidRDefault="00580CA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80CAE">
        <w:rPr>
          <w:rFonts w:ascii="Times New Roman" w:hAnsi="Times New Roman" w:cs="Times New Roman"/>
          <w:sz w:val="24"/>
          <w:szCs w:val="24"/>
        </w:rPr>
        <w:lastRenderedPageBreak/>
        <w:t xml:space="preserve">Об'єднання в розписах образів християнської релігії і язичницької міфології свідчило про поширення в середовищі гуманістів того часу ідей примирення християнської релігії з античною культурою і про безумовну перемогу світського начала над церковним. Навіть в «Диспуті» (суперечці отців церкви про причасті), присвяченому зображенню церковних діячів, серед учасників спору, можна дізнатися поетів і художників Італії - Данте,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Фра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Анджеліко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 xml:space="preserve"> і інших живописців і письменників. Про торжестві гуманістичних ідей в ренесансному мистецтві, про зв'язок його з античністю говорить композиція «Афінська школа», що прославляє розум прекрасного і сильного людини, античну науку і філософію. Розпис сприймається як втілення мрії про світле майбутнє. З глибини анфілади грандіозних аркових прольотів виступає група античних мислителів, в центрі якої величний сивобородий Платон і впевнений, натхненний Аристотель, жестом руки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вказуючий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 xml:space="preserve"> на землю, засновники ідеалістичної і матеріалістичної філософії. Внизу, зліва біля сходів, схилився над книгою Піфагор, оточений учнями, праворуч - Евклід, і тут же, біля самого краю, Рафаель зобразив поруч з живописцем Содом самого себе. Це молода людина з ніжним, привабливим обличчям. Всі персонажі фрески об'єднані настроєм високого духовного піднесення, гострого розуму. Вони складають нерозривні в своїй цілісності і гармонійності групи, де кожен персонаж точно займає своє місце і де сама архітектура в її суворої розміреності і величності сприяє відтворенню атмосфери високого підйому творчої думки.</w:t>
      </w:r>
    </w:p>
    <w:p w:rsidR="00580CAE" w:rsidRPr="00580CAE" w:rsidRDefault="00580CA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80CAE">
        <w:rPr>
          <w:rFonts w:ascii="Times New Roman" w:hAnsi="Times New Roman" w:cs="Times New Roman"/>
          <w:sz w:val="24"/>
          <w:szCs w:val="24"/>
        </w:rPr>
        <w:t xml:space="preserve">Напруженим драматизмом виділяється фреска «Вигнання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Еліодора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 xml:space="preserve">» . Раптовість чуда - вигнання грабіжника храму небесним вершником - передана стрімкою діагоналлю головного руху, використанням світлового ефекту. Серед глядачів, поглядають на вигнання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Ел</w:t>
      </w:r>
      <w:r w:rsidR="00E442D0">
        <w:rPr>
          <w:rFonts w:ascii="Times New Roman" w:hAnsi="Times New Roman" w:cs="Times New Roman"/>
          <w:sz w:val="24"/>
          <w:szCs w:val="24"/>
        </w:rPr>
        <w:t>іодора</w:t>
      </w:r>
      <w:proofErr w:type="spellEnd"/>
      <w:r w:rsidR="00E442D0">
        <w:rPr>
          <w:rFonts w:ascii="Times New Roman" w:hAnsi="Times New Roman" w:cs="Times New Roman"/>
          <w:sz w:val="24"/>
          <w:szCs w:val="24"/>
        </w:rPr>
        <w:t>, зображений папа Юлій II</w:t>
      </w:r>
      <w:r w:rsidRPr="00580CAE">
        <w:rPr>
          <w:rFonts w:ascii="Times New Roman" w:hAnsi="Times New Roman" w:cs="Times New Roman"/>
          <w:sz w:val="24"/>
          <w:szCs w:val="24"/>
        </w:rPr>
        <w:t>.</w:t>
      </w:r>
    </w:p>
    <w:p w:rsidR="00580CAE" w:rsidRPr="00580CAE" w:rsidRDefault="00580CA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80CAE">
        <w:rPr>
          <w:rFonts w:ascii="Times New Roman" w:hAnsi="Times New Roman" w:cs="Times New Roman"/>
          <w:sz w:val="24"/>
          <w:szCs w:val="24"/>
        </w:rPr>
        <w:t>Римський період творчості Рафаеля відзначений високими досягненнями і в області портрета. Гострохарактерні портретні риси набувають повні жит</w:t>
      </w:r>
      <w:r w:rsidR="003F2C6E">
        <w:rPr>
          <w:rFonts w:ascii="Times New Roman" w:hAnsi="Times New Roman" w:cs="Times New Roman"/>
          <w:sz w:val="24"/>
          <w:szCs w:val="24"/>
        </w:rPr>
        <w:t xml:space="preserve">тя персонажі «Меси в </w:t>
      </w:r>
      <w:proofErr w:type="spellStart"/>
      <w:r w:rsidR="003F2C6E">
        <w:rPr>
          <w:rFonts w:ascii="Times New Roman" w:hAnsi="Times New Roman" w:cs="Times New Roman"/>
          <w:sz w:val="24"/>
          <w:szCs w:val="24"/>
        </w:rPr>
        <w:t>Больсене</w:t>
      </w:r>
      <w:proofErr w:type="spellEnd"/>
      <w:r w:rsidR="003F2C6E">
        <w:rPr>
          <w:rFonts w:ascii="Times New Roman" w:hAnsi="Times New Roman" w:cs="Times New Roman"/>
          <w:sz w:val="24"/>
          <w:szCs w:val="24"/>
        </w:rPr>
        <w:t xml:space="preserve">» </w:t>
      </w:r>
      <w:r w:rsidRPr="00580CAE">
        <w:rPr>
          <w:rFonts w:ascii="Times New Roman" w:hAnsi="Times New Roman" w:cs="Times New Roman"/>
          <w:sz w:val="24"/>
          <w:szCs w:val="24"/>
        </w:rPr>
        <w:t>. До портретного жанру Рафаель звертався і в станковому живописі, проявляючи тут свою самобутність, розкриваючи в моделі найбільш характерне і значне. Їм написа</w:t>
      </w:r>
      <w:r w:rsidR="003F2C6E">
        <w:rPr>
          <w:rFonts w:ascii="Times New Roman" w:hAnsi="Times New Roman" w:cs="Times New Roman"/>
          <w:sz w:val="24"/>
          <w:szCs w:val="24"/>
        </w:rPr>
        <w:t>ні портрети папи Юлія II (1511</w:t>
      </w:r>
      <w:r w:rsidRPr="00580CAE">
        <w:rPr>
          <w:rFonts w:ascii="Times New Roman" w:hAnsi="Times New Roman" w:cs="Times New Roman"/>
          <w:sz w:val="24"/>
          <w:szCs w:val="24"/>
        </w:rPr>
        <w:t xml:space="preserve">), тата Льва X з кардиналом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Людовіко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деї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 xml:space="preserve"> Россі і </w:t>
      </w:r>
      <w:proofErr w:type="spellStart"/>
      <w:r w:rsidR="003F2C6E">
        <w:rPr>
          <w:rFonts w:ascii="Times New Roman" w:hAnsi="Times New Roman" w:cs="Times New Roman"/>
          <w:sz w:val="24"/>
          <w:szCs w:val="24"/>
        </w:rPr>
        <w:t>Джуліо</w:t>
      </w:r>
      <w:proofErr w:type="spellEnd"/>
      <w:r w:rsidR="003F2C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C6E">
        <w:rPr>
          <w:rFonts w:ascii="Times New Roman" w:hAnsi="Times New Roman" w:cs="Times New Roman"/>
          <w:sz w:val="24"/>
          <w:szCs w:val="24"/>
        </w:rPr>
        <w:t>деї</w:t>
      </w:r>
      <w:proofErr w:type="spellEnd"/>
      <w:r w:rsidR="003F2C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C6E">
        <w:rPr>
          <w:rFonts w:ascii="Times New Roman" w:hAnsi="Times New Roman" w:cs="Times New Roman"/>
          <w:sz w:val="24"/>
          <w:szCs w:val="24"/>
        </w:rPr>
        <w:t>Медічі</w:t>
      </w:r>
      <w:proofErr w:type="spellEnd"/>
      <w:r w:rsidR="003F2C6E">
        <w:rPr>
          <w:rFonts w:ascii="Times New Roman" w:hAnsi="Times New Roman" w:cs="Times New Roman"/>
          <w:sz w:val="24"/>
          <w:szCs w:val="24"/>
        </w:rPr>
        <w:t xml:space="preserve"> (близько 1518</w:t>
      </w:r>
      <w:r w:rsidRPr="00580CAE">
        <w:rPr>
          <w:rFonts w:ascii="Times New Roman" w:hAnsi="Times New Roman" w:cs="Times New Roman"/>
          <w:sz w:val="24"/>
          <w:szCs w:val="24"/>
        </w:rPr>
        <w:t xml:space="preserve">) і інші портретні картини. Важливе місце в його мистецтві продовжує займати образ мадонни, що набуває риси великого величі, монументальності, впевненості, сили. Така «Мадонна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делла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седіа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>» ( «Мадонна в крі</w:t>
      </w:r>
      <w:r w:rsidR="003F2C6E">
        <w:rPr>
          <w:rFonts w:ascii="Times New Roman" w:hAnsi="Times New Roman" w:cs="Times New Roman"/>
          <w:sz w:val="24"/>
          <w:szCs w:val="24"/>
        </w:rPr>
        <w:t>слі»)</w:t>
      </w:r>
      <w:r w:rsidRPr="00580CAE">
        <w:rPr>
          <w:rFonts w:ascii="Times New Roman" w:hAnsi="Times New Roman" w:cs="Times New Roman"/>
          <w:sz w:val="24"/>
          <w:szCs w:val="24"/>
        </w:rPr>
        <w:t xml:space="preserve"> з її гармонійної, замкнутої в коло композицією.</w:t>
      </w:r>
    </w:p>
    <w:p w:rsidR="00580CAE" w:rsidRDefault="00580CA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80CAE">
        <w:rPr>
          <w:rFonts w:ascii="Times New Roman" w:hAnsi="Times New Roman" w:cs="Times New Roman"/>
          <w:sz w:val="24"/>
          <w:szCs w:val="24"/>
        </w:rPr>
        <w:t>В цей же час Рафаель створив найбільше своє творіння «</w:t>
      </w:r>
      <w:proofErr w:type="spellStart"/>
      <w:r w:rsidR="003F2C6E">
        <w:rPr>
          <w:rFonts w:ascii="Times New Roman" w:hAnsi="Times New Roman" w:cs="Times New Roman"/>
          <w:sz w:val="24"/>
          <w:szCs w:val="24"/>
        </w:rPr>
        <w:t>Сикстинську</w:t>
      </w:r>
      <w:proofErr w:type="spellEnd"/>
      <w:r w:rsidR="003F2C6E">
        <w:rPr>
          <w:rFonts w:ascii="Times New Roman" w:hAnsi="Times New Roman" w:cs="Times New Roman"/>
          <w:sz w:val="24"/>
          <w:szCs w:val="24"/>
        </w:rPr>
        <w:t xml:space="preserve"> мадонну» (1515-1519</w:t>
      </w:r>
      <w:r w:rsidRPr="00580CAE">
        <w:rPr>
          <w:rFonts w:ascii="Times New Roman" w:hAnsi="Times New Roman" w:cs="Times New Roman"/>
          <w:sz w:val="24"/>
          <w:szCs w:val="24"/>
        </w:rPr>
        <w:t xml:space="preserve">), що призначалася для церкви св.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Сикста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П'яченці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 xml:space="preserve">. На відміну від ранніх, більш світлих по настрою, ліричних мадонн, це величний образ, повний глибокого значення. Розсунуті зверху по сторонам завіси відкривають легко йде по хмарах Марію з немовлям на руках. Її погляд дозволяє заглянути в світ її переживань. Серйозно і сумно-тривожно дивиться вона кудись у далечінь, наче передбачаючи трагічну долю сина. Зліва від мадонни зображений папа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Сикст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>, захоплено споглядає чудо, праворуч - свята Варвара, благоговійно опустивши погляд. Внизу два ангела, які дивляться вгору і як би повертають нас до головного образу - мадонни і її недитячим задуманому немовляті. Бездоганна гармонія і динамічний рівновагу композиції, тонкий ритм плавних лінійних обрисів, природність і свобода рухів складають чарівну силу цього цільного, прекрасного образу. Життєва правда і риси ідеалу поєднуються з душевною чистотою складного трагічного характеру Сікстинської мадонни. Прообраз її деякі дослідники знаходи</w:t>
      </w:r>
      <w:r w:rsidR="003F2C6E">
        <w:rPr>
          <w:rFonts w:ascii="Times New Roman" w:hAnsi="Times New Roman" w:cs="Times New Roman"/>
          <w:sz w:val="24"/>
          <w:szCs w:val="24"/>
        </w:rPr>
        <w:t>ли в рисах «Дами в покривалі» (</w:t>
      </w:r>
      <w:r w:rsidRPr="00580CAE">
        <w:rPr>
          <w:rFonts w:ascii="Times New Roman" w:hAnsi="Times New Roman" w:cs="Times New Roman"/>
          <w:sz w:val="24"/>
          <w:szCs w:val="24"/>
        </w:rPr>
        <w:t xml:space="preserve">1513), але сам Рафаель в листі до свого друга </w:t>
      </w:r>
      <w:proofErr w:type="spellStart"/>
      <w:r w:rsidRPr="00580CAE">
        <w:rPr>
          <w:rFonts w:ascii="Times New Roman" w:hAnsi="Times New Roman" w:cs="Times New Roman"/>
          <w:sz w:val="24"/>
          <w:szCs w:val="24"/>
        </w:rPr>
        <w:t>Кастільоне</w:t>
      </w:r>
      <w:proofErr w:type="spellEnd"/>
      <w:r w:rsidRPr="00580CAE">
        <w:rPr>
          <w:rFonts w:ascii="Times New Roman" w:hAnsi="Times New Roman" w:cs="Times New Roman"/>
          <w:sz w:val="24"/>
          <w:szCs w:val="24"/>
        </w:rPr>
        <w:t xml:space="preserve"> писав, що в основі його творчого методу лежить принцип відбору і узагальнення життєвих спостережень: «Для того щоб написати красуню, мені треба бачити багатьох красунь, але за браком ... в красивих жінок я користуюся деякою ідеєю, яка приходить мені на розум ». Так в реальності художник знаходить риси, які відповідають його ідеалу, що підноситься над випадковим і тимчасовим.</w:t>
      </w:r>
    </w:p>
    <w:p w:rsidR="003F2C6E" w:rsidRPr="003F2C6E" w:rsidRDefault="003F2C6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F2C6E">
        <w:rPr>
          <w:rFonts w:ascii="Times New Roman" w:hAnsi="Times New Roman" w:cs="Times New Roman"/>
          <w:sz w:val="24"/>
          <w:szCs w:val="24"/>
        </w:rPr>
        <w:lastRenderedPageBreak/>
        <w:t>«Прекрасна садівниця». «Мадонна серед зелені», «Мадонна з безбородим Йосипом», «Мадонна під балдахіном». Всі вони підносять і ідеалізують людини, оспівують красу, гармонію і витонченість.</w:t>
      </w:r>
    </w:p>
    <w:p w:rsidR="003F2C6E" w:rsidRPr="003F2C6E" w:rsidRDefault="003F2C6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F2C6E">
        <w:rPr>
          <w:rFonts w:ascii="Times New Roman" w:hAnsi="Times New Roman" w:cs="Times New Roman"/>
          <w:sz w:val="24"/>
          <w:szCs w:val="24"/>
        </w:rPr>
        <w:t> У деяких її зображеннях він як би варіює раніше знайдені моделі. Такими, зокрема, є «Мадонна Альба» і «Мадонна в кріслі», композиція яких підпорядкована круглому оздоблення. У той же час він створює і нові типи зображення Мадонни.</w:t>
      </w:r>
    </w:p>
    <w:p w:rsidR="003F2C6E" w:rsidRPr="003F2C6E" w:rsidRDefault="003F2C6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F2C6E">
        <w:rPr>
          <w:rFonts w:ascii="Times New Roman" w:hAnsi="Times New Roman" w:cs="Times New Roman"/>
          <w:sz w:val="24"/>
          <w:szCs w:val="24"/>
        </w:rPr>
        <w:t>Вершиною в розвитку теми Богоматері з'явилася «</w:t>
      </w:r>
      <w:proofErr w:type="spellStart"/>
      <w:r w:rsidRPr="003F2C6E">
        <w:rPr>
          <w:rFonts w:ascii="Times New Roman" w:hAnsi="Times New Roman" w:cs="Times New Roman"/>
          <w:sz w:val="24"/>
          <w:szCs w:val="24"/>
        </w:rPr>
        <w:t>Сикстинська</w:t>
      </w:r>
      <w:proofErr w:type="spellEnd"/>
      <w:r w:rsidRPr="003F2C6E">
        <w:rPr>
          <w:rFonts w:ascii="Times New Roman" w:hAnsi="Times New Roman" w:cs="Times New Roman"/>
          <w:sz w:val="24"/>
          <w:szCs w:val="24"/>
        </w:rPr>
        <w:t xml:space="preserve"> Мадонна».</w:t>
      </w:r>
    </w:p>
    <w:p w:rsidR="003F2C6E" w:rsidRPr="003F2C6E" w:rsidRDefault="003F2C6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3F2C6E" w:rsidRDefault="003F2C6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F2C6E">
        <w:rPr>
          <w:rFonts w:ascii="Times New Roman" w:hAnsi="Times New Roman" w:cs="Times New Roman"/>
          <w:sz w:val="24"/>
          <w:szCs w:val="24"/>
        </w:rPr>
        <w:t xml:space="preserve">Фреска «Парнас» представляє Аполлона і муз в оточенні великих поетів стародавності і </w:t>
      </w:r>
      <w:proofErr w:type="spellStart"/>
      <w:r w:rsidRPr="003F2C6E">
        <w:rPr>
          <w:rFonts w:ascii="Times New Roman" w:hAnsi="Times New Roman" w:cs="Times New Roman"/>
          <w:sz w:val="24"/>
          <w:szCs w:val="24"/>
        </w:rPr>
        <w:t>ітатьянского</w:t>
      </w:r>
      <w:proofErr w:type="spellEnd"/>
      <w:r w:rsidRPr="003F2C6E">
        <w:rPr>
          <w:rFonts w:ascii="Times New Roman" w:hAnsi="Times New Roman" w:cs="Times New Roman"/>
          <w:sz w:val="24"/>
          <w:szCs w:val="24"/>
        </w:rPr>
        <w:t xml:space="preserve"> Відродження. Всі розписи відзначені високою майстерністю композиції, яскравою декоративністю, природністю поз і жестів персонажів.</w:t>
      </w:r>
    </w:p>
    <w:p w:rsidR="003F2C6E" w:rsidRPr="003F2C6E" w:rsidRDefault="003F2C6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F2C6E">
        <w:rPr>
          <w:rFonts w:ascii="Times New Roman" w:hAnsi="Times New Roman" w:cs="Times New Roman"/>
          <w:sz w:val="24"/>
          <w:szCs w:val="24"/>
        </w:rPr>
        <w:t>Рафаель виконує замовлення церков на створення вівтарних образів: «Свята Цецилія» (1514-1515), «Несення хреста» (1516-1517), «Бачення Єзекіїля» (Близько 1518).</w:t>
      </w:r>
    </w:p>
    <w:p w:rsidR="003F2C6E" w:rsidRDefault="003F2C6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F2C6E">
        <w:rPr>
          <w:rFonts w:ascii="Times New Roman" w:hAnsi="Times New Roman" w:cs="Times New Roman"/>
          <w:sz w:val="24"/>
          <w:szCs w:val="24"/>
        </w:rPr>
        <w:t xml:space="preserve">Останнім шедевром майстра є величне «Преображення» (1516-1520), картина, в якій проглядаються риси бароко. У верхній частині Рафаелем відповідно до Євангелієм на горі Фавор зображено диво перетворення Христа перед Петром, Яковом та Іваном. Нижня частина картини з апостолами і біснуватим отроком була завершена </w:t>
      </w:r>
      <w:proofErr w:type="spellStart"/>
      <w:r w:rsidRPr="003F2C6E">
        <w:rPr>
          <w:rFonts w:ascii="Times New Roman" w:hAnsi="Times New Roman" w:cs="Times New Roman"/>
          <w:sz w:val="24"/>
          <w:szCs w:val="24"/>
        </w:rPr>
        <w:t>Джуліо</w:t>
      </w:r>
      <w:proofErr w:type="spellEnd"/>
      <w:r w:rsidRPr="003F2C6E">
        <w:rPr>
          <w:rFonts w:ascii="Times New Roman" w:hAnsi="Times New Roman" w:cs="Times New Roman"/>
          <w:sz w:val="24"/>
          <w:szCs w:val="24"/>
        </w:rPr>
        <w:t xml:space="preserve"> Романо за ескізами Рафаеля.</w:t>
      </w:r>
    </w:p>
    <w:p w:rsidR="003F2C6E" w:rsidRDefault="003F2C6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F2C6E">
        <w:rPr>
          <w:rFonts w:ascii="Times New Roman" w:hAnsi="Times New Roman" w:cs="Times New Roman"/>
          <w:sz w:val="24"/>
          <w:szCs w:val="24"/>
        </w:rPr>
        <w:t xml:space="preserve">Банкір і покровитель мистецтв </w:t>
      </w:r>
      <w:proofErr w:type="spellStart"/>
      <w:r w:rsidRPr="003F2C6E">
        <w:rPr>
          <w:rFonts w:ascii="Times New Roman" w:hAnsi="Times New Roman" w:cs="Times New Roman"/>
          <w:sz w:val="24"/>
          <w:szCs w:val="24"/>
        </w:rPr>
        <w:t>Агостіно</w:t>
      </w:r>
      <w:proofErr w:type="spellEnd"/>
      <w:r w:rsidRPr="003F2C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2C6E">
        <w:rPr>
          <w:rFonts w:ascii="Times New Roman" w:hAnsi="Times New Roman" w:cs="Times New Roman"/>
          <w:sz w:val="24"/>
          <w:szCs w:val="24"/>
        </w:rPr>
        <w:t>Кіджі</w:t>
      </w:r>
      <w:proofErr w:type="spellEnd"/>
      <w:r w:rsidRPr="003F2C6E">
        <w:rPr>
          <w:rFonts w:ascii="Times New Roman" w:hAnsi="Times New Roman" w:cs="Times New Roman"/>
          <w:sz w:val="24"/>
          <w:szCs w:val="24"/>
        </w:rPr>
        <w:t xml:space="preserve"> побудував на березі </w:t>
      </w:r>
      <w:proofErr w:type="spellStart"/>
      <w:r w:rsidRPr="003F2C6E">
        <w:rPr>
          <w:rFonts w:ascii="Times New Roman" w:hAnsi="Times New Roman" w:cs="Times New Roman"/>
          <w:sz w:val="24"/>
          <w:szCs w:val="24"/>
        </w:rPr>
        <w:t>Тібру</w:t>
      </w:r>
      <w:proofErr w:type="spellEnd"/>
      <w:r w:rsidRPr="003F2C6E">
        <w:rPr>
          <w:rFonts w:ascii="Times New Roman" w:hAnsi="Times New Roman" w:cs="Times New Roman"/>
          <w:sz w:val="24"/>
          <w:szCs w:val="24"/>
        </w:rPr>
        <w:t xml:space="preserve"> заміську віллу і запросив Рафаеля для її прикраси фресками на сюжети з античної міфології. Так в 1511 році з'явилася фреска «Тріумф Галатеї»</w:t>
      </w:r>
    </w:p>
    <w:p w:rsidR="003F2C6E" w:rsidRPr="00580CAE" w:rsidRDefault="003F2C6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580CAE" w:rsidRPr="00580CAE" w:rsidRDefault="00580CA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80CAE">
        <w:rPr>
          <w:rFonts w:ascii="Times New Roman" w:hAnsi="Times New Roman" w:cs="Times New Roman"/>
          <w:sz w:val="24"/>
          <w:szCs w:val="24"/>
        </w:rPr>
        <w:t xml:space="preserve"> Вільні, витончені, невимушені малюнки Рафаеля висувають їх творця в ряд найбільших малювальників світу. Його роботи в області архітектури і прикладного мистецтва свідчать про нього як про різнобічно обдарованого діяча Високого Відродження, який здобув гучну славу у сучасників.</w:t>
      </w:r>
    </w:p>
    <w:p w:rsidR="00580CAE" w:rsidRPr="00580CAE" w:rsidRDefault="00580CAE" w:rsidP="003F2C6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sectPr w:rsidR="00580CAE" w:rsidRPr="00580CAE" w:rsidSect="00731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0CAE"/>
    <w:rsid w:val="00006E60"/>
    <w:rsid w:val="000070E1"/>
    <w:rsid w:val="00011EFF"/>
    <w:rsid w:val="0001317D"/>
    <w:rsid w:val="0001732F"/>
    <w:rsid w:val="00023838"/>
    <w:rsid w:val="000334C9"/>
    <w:rsid w:val="00035866"/>
    <w:rsid w:val="0003702A"/>
    <w:rsid w:val="000434D5"/>
    <w:rsid w:val="00043F73"/>
    <w:rsid w:val="00044452"/>
    <w:rsid w:val="00044485"/>
    <w:rsid w:val="00046655"/>
    <w:rsid w:val="0004791B"/>
    <w:rsid w:val="00052C0B"/>
    <w:rsid w:val="00053E76"/>
    <w:rsid w:val="00056123"/>
    <w:rsid w:val="00061953"/>
    <w:rsid w:val="0006290C"/>
    <w:rsid w:val="00065C81"/>
    <w:rsid w:val="000713C3"/>
    <w:rsid w:val="00073FEE"/>
    <w:rsid w:val="000803B7"/>
    <w:rsid w:val="000840E0"/>
    <w:rsid w:val="00084F44"/>
    <w:rsid w:val="00085C21"/>
    <w:rsid w:val="000861F6"/>
    <w:rsid w:val="00087112"/>
    <w:rsid w:val="00090A53"/>
    <w:rsid w:val="00093368"/>
    <w:rsid w:val="00096455"/>
    <w:rsid w:val="000A61AB"/>
    <w:rsid w:val="000B3915"/>
    <w:rsid w:val="000C2B54"/>
    <w:rsid w:val="000D1934"/>
    <w:rsid w:val="000D2902"/>
    <w:rsid w:val="000D6924"/>
    <w:rsid w:val="000D6FB9"/>
    <w:rsid w:val="000E77C0"/>
    <w:rsid w:val="000F034C"/>
    <w:rsid w:val="000F271C"/>
    <w:rsid w:val="000F55D3"/>
    <w:rsid w:val="00106419"/>
    <w:rsid w:val="00106833"/>
    <w:rsid w:val="00111188"/>
    <w:rsid w:val="00113BEF"/>
    <w:rsid w:val="0011658B"/>
    <w:rsid w:val="0012322F"/>
    <w:rsid w:val="00123989"/>
    <w:rsid w:val="00125364"/>
    <w:rsid w:val="00127CB2"/>
    <w:rsid w:val="001344AD"/>
    <w:rsid w:val="00134693"/>
    <w:rsid w:val="001348E4"/>
    <w:rsid w:val="00141E60"/>
    <w:rsid w:val="001426F2"/>
    <w:rsid w:val="001427E0"/>
    <w:rsid w:val="001427ED"/>
    <w:rsid w:val="00145B5E"/>
    <w:rsid w:val="00150316"/>
    <w:rsid w:val="00155A57"/>
    <w:rsid w:val="00160ED6"/>
    <w:rsid w:val="00162B17"/>
    <w:rsid w:val="00172471"/>
    <w:rsid w:val="00174651"/>
    <w:rsid w:val="001750BB"/>
    <w:rsid w:val="001764C5"/>
    <w:rsid w:val="001809AA"/>
    <w:rsid w:val="00190E39"/>
    <w:rsid w:val="001940A5"/>
    <w:rsid w:val="00197848"/>
    <w:rsid w:val="001A4618"/>
    <w:rsid w:val="001A56A0"/>
    <w:rsid w:val="001A77F5"/>
    <w:rsid w:val="001B165F"/>
    <w:rsid w:val="001B5988"/>
    <w:rsid w:val="001B62F5"/>
    <w:rsid w:val="001B7B2E"/>
    <w:rsid w:val="001C3830"/>
    <w:rsid w:val="001C3BFF"/>
    <w:rsid w:val="001C63FE"/>
    <w:rsid w:val="001C722F"/>
    <w:rsid w:val="001D3486"/>
    <w:rsid w:val="001D70C2"/>
    <w:rsid w:val="001E25FB"/>
    <w:rsid w:val="001F126E"/>
    <w:rsid w:val="001F2829"/>
    <w:rsid w:val="001F31F5"/>
    <w:rsid w:val="001F34BB"/>
    <w:rsid w:val="0020282A"/>
    <w:rsid w:val="00204FBA"/>
    <w:rsid w:val="0020742D"/>
    <w:rsid w:val="00210BD9"/>
    <w:rsid w:val="00215E81"/>
    <w:rsid w:val="002256A3"/>
    <w:rsid w:val="002279F4"/>
    <w:rsid w:val="002312BD"/>
    <w:rsid w:val="0023788A"/>
    <w:rsid w:val="00242DDD"/>
    <w:rsid w:val="00255E94"/>
    <w:rsid w:val="00274138"/>
    <w:rsid w:val="002848AA"/>
    <w:rsid w:val="0029163B"/>
    <w:rsid w:val="00294AB0"/>
    <w:rsid w:val="00296E78"/>
    <w:rsid w:val="002A23F4"/>
    <w:rsid w:val="002A2BA2"/>
    <w:rsid w:val="002A37F1"/>
    <w:rsid w:val="002B208C"/>
    <w:rsid w:val="002B24A7"/>
    <w:rsid w:val="002B503E"/>
    <w:rsid w:val="002B54C6"/>
    <w:rsid w:val="002B6144"/>
    <w:rsid w:val="002C035E"/>
    <w:rsid w:val="002C4A36"/>
    <w:rsid w:val="002C5221"/>
    <w:rsid w:val="002C7EAF"/>
    <w:rsid w:val="002D3E8C"/>
    <w:rsid w:val="002E3B92"/>
    <w:rsid w:val="002F418E"/>
    <w:rsid w:val="002F6A93"/>
    <w:rsid w:val="00305835"/>
    <w:rsid w:val="00305ED8"/>
    <w:rsid w:val="00306B38"/>
    <w:rsid w:val="00306F7D"/>
    <w:rsid w:val="00310F9E"/>
    <w:rsid w:val="00313FCC"/>
    <w:rsid w:val="00320BD9"/>
    <w:rsid w:val="0032105A"/>
    <w:rsid w:val="00323897"/>
    <w:rsid w:val="00324041"/>
    <w:rsid w:val="00324B6A"/>
    <w:rsid w:val="00330740"/>
    <w:rsid w:val="003312A2"/>
    <w:rsid w:val="00331D4B"/>
    <w:rsid w:val="00333431"/>
    <w:rsid w:val="0033372A"/>
    <w:rsid w:val="003353E9"/>
    <w:rsid w:val="003357DD"/>
    <w:rsid w:val="00340D8D"/>
    <w:rsid w:val="00341FA2"/>
    <w:rsid w:val="0034376F"/>
    <w:rsid w:val="00343C01"/>
    <w:rsid w:val="00345593"/>
    <w:rsid w:val="003503CF"/>
    <w:rsid w:val="0035177B"/>
    <w:rsid w:val="0035540A"/>
    <w:rsid w:val="00360147"/>
    <w:rsid w:val="00367381"/>
    <w:rsid w:val="00372633"/>
    <w:rsid w:val="00373182"/>
    <w:rsid w:val="003805B7"/>
    <w:rsid w:val="00383546"/>
    <w:rsid w:val="00384272"/>
    <w:rsid w:val="003844A3"/>
    <w:rsid w:val="00386ECF"/>
    <w:rsid w:val="003879F7"/>
    <w:rsid w:val="00393BC6"/>
    <w:rsid w:val="003946D9"/>
    <w:rsid w:val="00396702"/>
    <w:rsid w:val="00397660"/>
    <w:rsid w:val="003A24E0"/>
    <w:rsid w:val="003A4469"/>
    <w:rsid w:val="003A7FA7"/>
    <w:rsid w:val="003B1B50"/>
    <w:rsid w:val="003B3F92"/>
    <w:rsid w:val="003B4287"/>
    <w:rsid w:val="003B5F63"/>
    <w:rsid w:val="003B76A6"/>
    <w:rsid w:val="003B7CCF"/>
    <w:rsid w:val="003C01C5"/>
    <w:rsid w:val="003D366E"/>
    <w:rsid w:val="003D5562"/>
    <w:rsid w:val="003E4B5C"/>
    <w:rsid w:val="003F1CAB"/>
    <w:rsid w:val="003F242E"/>
    <w:rsid w:val="003F2C6E"/>
    <w:rsid w:val="003F7EB6"/>
    <w:rsid w:val="0040070C"/>
    <w:rsid w:val="004112D3"/>
    <w:rsid w:val="0041339F"/>
    <w:rsid w:val="00413CD5"/>
    <w:rsid w:val="00414F81"/>
    <w:rsid w:val="004164E0"/>
    <w:rsid w:val="00430B88"/>
    <w:rsid w:val="00430C9F"/>
    <w:rsid w:val="004340C6"/>
    <w:rsid w:val="00436B97"/>
    <w:rsid w:val="004372D5"/>
    <w:rsid w:val="00440619"/>
    <w:rsid w:val="00440F64"/>
    <w:rsid w:val="00447347"/>
    <w:rsid w:val="004539E1"/>
    <w:rsid w:val="004622CE"/>
    <w:rsid w:val="00465B1C"/>
    <w:rsid w:val="004666E7"/>
    <w:rsid w:val="00466BC3"/>
    <w:rsid w:val="0046754D"/>
    <w:rsid w:val="00480B84"/>
    <w:rsid w:val="0048261E"/>
    <w:rsid w:val="004853E8"/>
    <w:rsid w:val="004A072F"/>
    <w:rsid w:val="004C754B"/>
    <w:rsid w:val="004D209E"/>
    <w:rsid w:val="004D27FF"/>
    <w:rsid w:val="004D7A83"/>
    <w:rsid w:val="004E0B37"/>
    <w:rsid w:val="004F17D1"/>
    <w:rsid w:val="004F3C3B"/>
    <w:rsid w:val="004F5849"/>
    <w:rsid w:val="004F685F"/>
    <w:rsid w:val="005043C0"/>
    <w:rsid w:val="00505B52"/>
    <w:rsid w:val="00506A65"/>
    <w:rsid w:val="0051696C"/>
    <w:rsid w:val="0052036D"/>
    <w:rsid w:val="005219DA"/>
    <w:rsid w:val="00530C17"/>
    <w:rsid w:val="00534E51"/>
    <w:rsid w:val="005420DC"/>
    <w:rsid w:val="00545CF4"/>
    <w:rsid w:val="00546713"/>
    <w:rsid w:val="005477AB"/>
    <w:rsid w:val="00550079"/>
    <w:rsid w:val="005517BF"/>
    <w:rsid w:val="00554380"/>
    <w:rsid w:val="00554439"/>
    <w:rsid w:val="00566105"/>
    <w:rsid w:val="005727D3"/>
    <w:rsid w:val="0057291E"/>
    <w:rsid w:val="0057569C"/>
    <w:rsid w:val="00577525"/>
    <w:rsid w:val="00577779"/>
    <w:rsid w:val="00580CAE"/>
    <w:rsid w:val="00586261"/>
    <w:rsid w:val="005914CF"/>
    <w:rsid w:val="00596CC1"/>
    <w:rsid w:val="005A1FCE"/>
    <w:rsid w:val="005A2465"/>
    <w:rsid w:val="005A5048"/>
    <w:rsid w:val="005B1AFC"/>
    <w:rsid w:val="005B27F9"/>
    <w:rsid w:val="005B2F4F"/>
    <w:rsid w:val="005C3913"/>
    <w:rsid w:val="005C6911"/>
    <w:rsid w:val="005D0D53"/>
    <w:rsid w:val="005D1BC9"/>
    <w:rsid w:val="005D1D8D"/>
    <w:rsid w:val="005E0CAE"/>
    <w:rsid w:val="005E1D54"/>
    <w:rsid w:val="006054DC"/>
    <w:rsid w:val="00605FE1"/>
    <w:rsid w:val="006144E8"/>
    <w:rsid w:val="00616A9D"/>
    <w:rsid w:val="00623CD3"/>
    <w:rsid w:val="0062407C"/>
    <w:rsid w:val="00626C4E"/>
    <w:rsid w:val="00626DC2"/>
    <w:rsid w:val="006304C0"/>
    <w:rsid w:val="006349E8"/>
    <w:rsid w:val="00635DA3"/>
    <w:rsid w:val="00635DBC"/>
    <w:rsid w:val="00644655"/>
    <w:rsid w:val="006500CC"/>
    <w:rsid w:val="006566EA"/>
    <w:rsid w:val="00663CCE"/>
    <w:rsid w:val="00664124"/>
    <w:rsid w:val="00672920"/>
    <w:rsid w:val="006956EC"/>
    <w:rsid w:val="00696BC0"/>
    <w:rsid w:val="006A7F04"/>
    <w:rsid w:val="006B35EC"/>
    <w:rsid w:val="006B3841"/>
    <w:rsid w:val="006C0A32"/>
    <w:rsid w:val="006D06B7"/>
    <w:rsid w:val="006D5C24"/>
    <w:rsid w:val="006D6AC7"/>
    <w:rsid w:val="006E1B4C"/>
    <w:rsid w:val="006E22DC"/>
    <w:rsid w:val="006E2974"/>
    <w:rsid w:val="006E5F9D"/>
    <w:rsid w:val="006E796F"/>
    <w:rsid w:val="007155FB"/>
    <w:rsid w:val="00716877"/>
    <w:rsid w:val="00720E96"/>
    <w:rsid w:val="0073043A"/>
    <w:rsid w:val="0073190B"/>
    <w:rsid w:val="007345E8"/>
    <w:rsid w:val="00742D05"/>
    <w:rsid w:val="0074325C"/>
    <w:rsid w:val="00750DE1"/>
    <w:rsid w:val="007617C0"/>
    <w:rsid w:val="0076269A"/>
    <w:rsid w:val="0076646D"/>
    <w:rsid w:val="007776A3"/>
    <w:rsid w:val="0078151B"/>
    <w:rsid w:val="00783D34"/>
    <w:rsid w:val="0079087A"/>
    <w:rsid w:val="00790F55"/>
    <w:rsid w:val="007920E0"/>
    <w:rsid w:val="00792E7F"/>
    <w:rsid w:val="007962E9"/>
    <w:rsid w:val="00797F10"/>
    <w:rsid w:val="007A0F21"/>
    <w:rsid w:val="007A30EE"/>
    <w:rsid w:val="007B2083"/>
    <w:rsid w:val="007B25A4"/>
    <w:rsid w:val="007B58AA"/>
    <w:rsid w:val="007B5D4F"/>
    <w:rsid w:val="007D2869"/>
    <w:rsid w:val="007D36D9"/>
    <w:rsid w:val="007D3DE3"/>
    <w:rsid w:val="007E25DE"/>
    <w:rsid w:val="007E4144"/>
    <w:rsid w:val="007E5D1A"/>
    <w:rsid w:val="007F3E86"/>
    <w:rsid w:val="00804239"/>
    <w:rsid w:val="00805198"/>
    <w:rsid w:val="00811611"/>
    <w:rsid w:val="00815AA5"/>
    <w:rsid w:val="008165DC"/>
    <w:rsid w:val="00816701"/>
    <w:rsid w:val="00816E6F"/>
    <w:rsid w:val="00824016"/>
    <w:rsid w:val="00825791"/>
    <w:rsid w:val="00827B7A"/>
    <w:rsid w:val="00832EE3"/>
    <w:rsid w:val="00835C1F"/>
    <w:rsid w:val="00842E33"/>
    <w:rsid w:val="0085082C"/>
    <w:rsid w:val="00855047"/>
    <w:rsid w:val="00864A20"/>
    <w:rsid w:val="00870EB1"/>
    <w:rsid w:val="00875E9C"/>
    <w:rsid w:val="00880312"/>
    <w:rsid w:val="00884F2B"/>
    <w:rsid w:val="008905FB"/>
    <w:rsid w:val="00890FA8"/>
    <w:rsid w:val="00893A4A"/>
    <w:rsid w:val="00895BA1"/>
    <w:rsid w:val="008A0C9E"/>
    <w:rsid w:val="008A51DB"/>
    <w:rsid w:val="008A6D37"/>
    <w:rsid w:val="008B0835"/>
    <w:rsid w:val="008B1AA4"/>
    <w:rsid w:val="008B638D"/>
    <w:rsid w:val="008B7709"/>
    <w:rsid w:val="008C0603"/>
    <w:rsid w:val="008C5B7A"/>
    <w:rsid w:val="008D3CD0"/>
    <w:rsid w:val="008D50BF"/>
    <w:rsid w:val="008E4A67"/>
    <w:rsid w:val="008E4F1D"/>
    <w:rsid w:val="008E6854"/>
    <w:rsid w:val="008F1F30"/>
    <w:rsid w:val="00900251"/>
    <w:rsid w:val="00901285"/>
    <w:rsid w:val="0090520B"/>
    <w:rsid w:val="00920126"/>
    <w:rsid w:val="00921E2F"/>
    <w:rsid w:val="009238E6"/>
    <w:rsid w:val="00924E67"/>
    <w:rsid w:val="00925379"/>
    <w:rsid w:val="009258D4"/>
    <w:rsid w:val="00930ADE"/>
    <w:rsid w:val="009346EA"/>
    <w:rsid w:val="0093641E"/>
    <w:rsid w:val="009434B9"/>
    <w:rsid w:val="0094473E"/>
    <w:rsid w:val="00944B6F"/>
    <w:rsid w:val="009539C0"/>
    <w:rsid w:val="009540A1"/>
    <w:rsid w:val="00963E08"/>
    <w:rsid w:val="00964BF9"/>
    <w:rsid w:val="00964FA8"/>
    <w:rsid w:val="009651DD"/>
    <w:rsid w:val="009774BE"/>
    <w:rsid w:val="00980E7C"/>
    <w:rsid w:val="009844F6"/>
    <w:rsid w:val="00985F5F"/>
    <w:rsid w:val="00990246"/>
    <w:rsid w:val="009907F5"/>
    <w:rsid w:val="00991A3A"/>
    <w:rsid w:val="00993732"/>
    <w:rsid w:val="00996E20"/>
    <w:rsid w:val="009A1053"/>
    <w:rsid w:val="009A2055"/>
    <w:rsid w:val="009B2FC4"/>
    <w:rsid w:val="009C10E6"/>
    <w:rsid w:val="009D21CB"/>
    <w:rsid w:val="009D4863"/>
    <w:rsid w:val="009E2251"/>
    <w:rsid w:val="009F2B2D"/>
    <w:rsid w:val="009F52C3"/>
    <w:rsid w:val="009F70D1"/>
    <w:rsid w:val="009F7F0B"/>
    <w:rsid w:val="00A04FFC"/>
    <w:rsid w:val="00A07B53"/>
    <w:rsid w:val="00A10300"/>
    <w:rsid w:val="00A16912"/>
    <w:rsid w:val="00A21293"/>
    <w:rsid w:val="00A33661"/>
    <w:rsid w:val="00A37A22"/>
    <w:rsid w:val="00A42E3F"/>
    <w:rsid w:val="00A46819"/>
    <w:rsid w:val="00A51B4B"/>
    <w:rsid w:val="00A51C08"/>
    <w:rsid w:val="00A52BA3"/>
    <w:rsid w:val="00A55224"/>
    <w:rsid w:val="00A60C27"/>
    <w:rsid w:val="00A65C76"/>
    <w:rsid w:val="00A739A0"/>
    <w:rsid w:val="00A80308"/>
    <w:rsid w:val="00A862EE"/>
    <w:rsid w:val="00A87903"/>
    <w:rsid w:val="00A90A64"/>
    <w:rsid w:val="00A929CB"/>
    <w:rsid w:val="00A96E6A"/>
    <w:rsid w:val="00A974C5"/>
    <w:rsid w:val="00AA2B95"/>
    <w:rsid w:val="00AA3790"/>
    <w:rsid w:val="00AB20C3"/>
    <w:rsid w:val="00AB7999"/>
    <w:rsid w:val="00AD2BC1"/>
    <w:rsid w:val="00AD42A6"/>
    <w:rsid w:val="00AD7AB0"/>
    <w:rsid w:val="00AE1CD9"/>
    <w:rsid w:val="00AE4C24"/>
    <w:rsid w:val="00AE4FD1"/>
    <w:rsid w:val="00B04818"/>
    <w:rsid w:val="00B051B6"/>
    <w:rsid w:val="00B059F7"/>
    <w:rsid w:val="00B07493"/>
    <w:rsid w:val="00B11B45"/>
    <w:rsid w:val="00B13034"/>
    <w:rsid w:val="00B227B7"/>
    <w:rsid w:val="00B25336"/>
    <w:rsid w:val="00B25B2E"/>
    <w:rsid w:val="00B374DB"/>
    <w:rsid w:val="00B404DC"/>
    <w:rsid w:val="00B441A2"/>
    <w:rsid w:val="00B4554B"/>
    <w:rsid w:val="00B45D47"/>
    <w:rsid w:val="00B46750"/>
    <w:rsid w:val="00B530E2"/>
    <w:rsid w:val="00B62338"/>
    <w:rsid w:val="00B63CED"/>
    <w:rsid w:val="00B659EB"/>
    <w:rsid w:val="00B66E8E"/>
    <w:rsid w:val="00B7039F"/>
    <w:rsid w:val="00B71519"/>
    <w:rsid w:val="00B81CBC"/>
    <w:rsid w:val="00B854B3"/>
    <w:rsid w:val="00B86A08"/>
    <w:rsid w:val="00B97494"/>
    <w:rsid w:val="00BA16EE"/>
    <w:rsid w:val="00BB0047"/>
    <w:rsid w:val="00BB28E2"/>
    <w:rsid w:val="00BB71C8"/>
    <w:rsid w:val="00BC2EAC"/>
    <w:rsid w:val="00BC3160"/>
    <w:rsid w:val="00BC3A0D"/>
    <w:rsid w:val="00BC5E5B"/>
    <w:rsid w:val="00BC6A6F"/>
    <w:rsid w:val="00BD212C"/>
    <w:rsid w:val="00BE21AD"/>
    <w:rsid w:val="00BE2331"/>
    <w:rsid w:val="00BE256A"/>
    <w:rsid w:val="00BE2B5D"/>
    <w:rsid w:val="00BE713F"/>
    <w:rsid w:val="00BF0F0B"/>
    <w:rsid w:val="00BF2A93"/>
    <w:rsid w:val="00C02C2A"/>
    <w:rsid w:val="00C07BEC"/>
    <w:rsid w:val="00C10FFD"/>
    <w:rsid w:val="00C11B1E"/>
    <w:rsid w:val="00C129C3"/>
    <w:rsid w:val="00C15940"/>
    <w:rsid w:val="00C176CB"/>
    <w:rsid w:val="00C2006D"/>
    <w:rsid w:val="00C251FE"/>
    <w:rsid w:val="00C252EF"/>
    <w:rsid w:val="00C32BF8"/>
    <w:rsid w:val="00C346E3"/>
    <w:rsid w:val="00C35791"/>
    <w:rsid w:val="00C37A34"/>
    <w:rsid w:val="00C401A7"/>
    <w:rsid w:val="00C40B02"/>
    <w:rsid w:val="00C4443C"/>
    <w:rsid w:val="00C50721"/>
    <w:rsid w:val="00C552F1"/>
    <w:rsid w:val="00C578DB"/>
    <w:rsid w:val="00C6447F"/>
    <w:rsid w:val="00C64872"/>
    <w:rsid w:val="00C65410"/>
    <w:rsid w:val="00C854A2"/>
    <w:rsid w:val="00C90EC5"/>
    <w:rsid w:val="00C95708"/>
    <w:rsid w:val="00C96F67"/>
    <w:rsid w:val="00CA0390"/>
    <w:rsid w:val="00CA1388"/>
    <w:rsid w:val="00CA2BB2"/>
    <w:rsid w:val="00CA7161"/>
    <w:rsid w:val="00CB0A37"/>
    <w:rsid w:val="00CB2453"/>
    <w:rsid w:val="00CB32B0"/>
    <w:rsid w:val="00CB585C"/>
    <w:rsid w:val="00CC149F"/>
    <w:rsid w:val="00CC57FC"/>
    <w:rsid w:val="00CC6235"/>
    <w:rsid w:val="00CD1EC8"/>
    <w:rsid w:val="00CD1FCD"/>
    <w:rsid w:val="00CD4648"/>
    <w:rsid w:val="00CD479C"/>
    <w:rsid w:val="00CD48EB"/>
    <w:rsid w:val="00CE2C12"/>
    <w:rsid w:val="00CE416A"/>
    <w:rsid w:val="00CE59A8"/>
    <w:rsid w:val="00CF0057"/>
    <w:rsid w:val="00CF34B5"/>
    <w:rsid w:val="00D029A9"/>
    <w:rsid w:val="00D02EBC"/>
    <w:rsid w:val="00D03C03"/>
    <w:rsid w:val="00D10396"/>
    <w:rsid w:val="00D12B9E"/>
    <w:rsid w:val="00D13C31"/>
    <w:rsid w:val="00D157DD"/>
    <w:rsid w:val="00D17FC1"/>
    <w:rsid w:val="00D20C1A"/>
    <w:rsid w:val="00D336E1"/>
    <w:rsid w:val="00D352A7"/>
    <w:rsid w:val="00D4632A"/>
    <w:rsid w:val="00D50784"/>
    <w:rsid w:val="00D52B13"/>
    <w:rsid w:val="00D52E7A"/>
    <w:rsid w:val="00D55155"/>
    <w:rsid w:val="00D57DB3"/>
    <w:rsid w:val="00D61947"/>
    <w:rsid w:val="00D6408E"/>
    <w:rsid w:val="00D71830"/>
    <w:rsid w:val="00D746E5"/>
    <w:rsid w:val="00D81901"/>
    <w:rsid w:val="00D825EE"/>
    <w:rsid w:val="00D8277C"/>
    <w:rsid w:val="00D83DE5"/>
    <w:rsid w:val="00D87C5D"/>
    <w:rsid w:val="00D90AD5"/>
    <w:rsid w:val="00D9352F"/>
    <w:rsid w:val="00D9472F"/>
    <w:rsid w:val="00DA0F54"/>
    <w:rsid w:val="00DB04F8"/>
    <w:rsid w:val="00DB64DD"/>
    <w:rsid w:val="00DC0078"/>
    <w:rsid w:val="00DC6B79"/>
    <w:rsid w:val="00DD0704"/>
    <w:rsid w:val="00DD0C7E"/>
    <w:rsid w:val="00DD53A3"/>
    <w:rsid w:val="00DD733B"/>
    <w:rsid w:val="00DE1C0E"/>
    <w:rsid w:val="00DE4E9E"/>
    <w:rsid w:val="00DF172A"/>
    <w:rsid w:val="00DF1902"/>
    <w:rsid w:val="00DF1F9B"/>
    <w:rsid w:val="00DF3A21"/>
    <w:rsid w:val="00E00484"/>
    <w:rsid w:val="00E03065"/>
    <w:rsid w:val="00E03290"/>
    <w:rsid w:val="00E0666B"/>
    <w:rsid w:val="00E068FF"/>
    <w:rsid w:val="00E1286C"/>
    <w:rsid w:val="00E12919"/>
    <w:rsid w:val="00E161B1"/>
    <w:rsid w:val="00E167CA"/>
    <w:rsid w:val="00E17703"/>
    <w:rsid w:val="00E22A36"/>
    <w:rsid w:val="00E23A5E"/>
    <w:rsid w:val="00E30BEC"/>
    <w:rsid w:val="00E33DB3"/>
    <w:rsid w:val="00E41045"/>
    <w:rsid w:val="00E433A9"/>
    <w:rsid w:val="00E442D0"/>
    <w:rsid w:val="00E447E8"/>
    <w:rsid w:val="00E450FF"/>
    <w:rsid w:val="00E54472"/>
    <w:rsid w:val="00E6055A"/>
    <w:rsid w:val="00E611FE"/>
    <w:rsid w:val="00E617FF"/>
    <w:rsid w:val="00E634FB"/>
    <w:rsid w:val="00E6572E"/>
    <w:rsid w:val="00E7260F"/>
    <w:rsid w:val="00E7585C"/>
    <w:rsid w:val="00E76482"/>
    <w:rsid w:val="00E77E05"/>
    <w:rsid w:val="00E8742D"/>
    <w:rsid w:val="00E93F52"/>
    <w:rsid w:val="00E93FF3"/>
    <w:rsid w:val="00E942EB"/>
    <w:rsid w:val="00E94A9A"/>
    <w:rsid w:val="00E94B51"/>
    <w:rsid w:val="00EA69BE"/>
    <w:rsid w:val="00EB058E"/>
    <w:rsid w:val="00EB24A4"/>
    <w:rsid w:val="00EB6A89"/>
    <w:rsid w:val="00EC25CA"/>
    <w:rsid w:val="00EC42F4"/>
    <w:rsid w:val="00ED1C19"/>
    <w:rsid w:val="00ED244F"/>
    <w:rsid w:val="00ED555E"/>
    <w:rsid w:val="00ED5838"/>
    <w:rsid w:val="00EE0D99"/>
    <w:rsid w:val="00EE193F"/>
    <w:rsid w:val="00EE3A16"/>
    <w:rsid w:val="00EE41F0"/>
    <w:rsid w:val="00EE66FC"/>
    <w:rsid w:val="00EE6704"/>
    <w:rsid w:val="00EF01B3"/>
    <w:rsid w:val="00EF2B7A"/>
    <w:rsid w:val="00F0036A"/>
    <w:rsid w:val="00F0247A"/>
    <w:rsid w:val="00F02D13"/>
    <w:rsid w:val="00F03D81"/>
    <w:rsid w:val="00F03E16"/>
    <w:rsid w:val="00F07982"/>
    <w:rsid w:val="00F10A17"/>
    <w:rsid w:val="00F13433"/>
    <w:rsid w:val="00F2005B"/>
    <w:rsid w:val="00F2286D"/>
    <w:rsid w:val="00F37035"/>
    <w:rsid w:val="00F374D9"/>
    <w:rsid w:val="00F46D19"/>
    <w:rsid w:val="00F471B7"/>
    <w:rsid w:val="00F5344F"/>
    <w:rsid w:val="00F64A80"/>
    <w:rsid w:val="00F65F12"/>
    <w:rsid w:val="00F7569D"/>
    <w:rsid w:val="00F8226D"/>
    <w:rsid w:val="00F83AFD"/>
    <w:rsid w:val="00F84DD8"/>
    <w:rsid w:val="00F85D1A"/>
    <w:rsid w:val="00F85DD8"/>
    <w:rsid w:val="00F878FB"/>
    <w:rsid w:val="00F92700"/>
    <w:rsid w:val="00FA237D"/>
    <w:rsid w:val="00FA2D9B"/>
    <w:rsid w:val="00FA5D11"/>
    <w:rsid w:val="00FA5E96"/>
    <w:rsid w:val="00FA6A8D"/>
    <w:rsid w:val="00FB03CF"/>
    <w:rsid w:val="00FB0667"/>
    <w:rsid w:val="00FB1492"/>
    <w:rsid w:val="00FB1AF2"/>
    <w:rsid w:val="00FB1C65"/>
    <w:rsid w:val="00FB37E1"/>
    <w:rsid w:val="00FB40DA"/>
    <w:rsid w:val="00FB562B"/>
    <w:rsid w:val="00FC55E5"/>
    <w:rsid w:val="00FD6551"/>
    <w:rsid w:val="00FE14A9"/>
    <w:rsid w:val="00FF000A"/>
    <w:rsid w:val="00FF6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6168</Words>
  <Characters>3516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</cp:revision>
  <dcterms:created xsi:type="dcterms:W3CDTF">2017-01-17T16:31:00Z</dcterms:created>
  <dcterms:modified xsi:type="dcterms:W3CDTF">2017-01-17T17:00:00Z</dcterms:modified>
</cp:coreProperties>
</file>