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411" w:rsidRPr="00D21B9B" w:rsidRDefault="00F17411" w:rsidP="00F1741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КИЇВСЬКИЙ НАЦІОНАЛЬНИЙ УНІВЕРСИТЕТ ІМЕНІ ТАРАСА ШЕВЧЕНКА</w:t>
      </w:r>
    </w:p>
    <w:p w:rsidR="00F17411" w:rsidRPr="00D21B9B" w:rsidRDefault="00F17411" w:rsidP="00F1741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ФАКУЛЬТЕТ РАДІОФІЗИКИ, ЕЛЕКТРОНІКИ ТА КОМП’ЮТЕРНИХ СИСТЕМ</w:t>
      </w: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Лабораторна робота №1</w:t>
      </w:r>
    </w:p>
    <w:p w:rsidR="00F17411" w:rsidRPr="00D21B9B" w:rsidRDefault="00F17411" w:rsidP="00F1741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Визна</w:t>
      </w:r>
      <w:r w:rsidRPr="00D21B9B">
        <w:rPr>
          <w:rFonts w:ascii="Times New Roman" w:hAnsi="Times New Roman" w:cs="Times New Roman"/>
          <w:sz w:val="24"/>
          <w:szCs w:val="24"/>
          <w:lang w:val="ru-RU"/>
        </w:rPr>
        <w:t>чення основних характеристик лазерного випром</w:t>
      </w:r>
      <w:r w:rsidRPr="00D21B9B">
        <w:rPr>
          <w:rFonts w:ascii="Times New Roman" w:hAnsi="Times New Roman" w:cs="Times New Roman"/>
          <w:sz w:val="24"/>
          <w:szCs w:val="24"/>
          <w:lang w:val="uk-UA"/>
        </w:rPr>
        <w:t>інювання</w:t>
      </w: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 xml:space="preserve">Виконали </w:t>
      </w:r>
    </w:p>
    <w:p w:rsidR="00F17411" w:rsidRPr="00D21B9B" w:rsidRDefault="00F17411" w:rsidP="00F17411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Студентки 4 курсу</w:t>
      </w:r>
    </w:p>
    <w:p w:rsidR="00F17411" w:rsidRPr="00D21B9B" w:rsidRDefault="00F17411" w:rsidP="00F17411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Кафедри квантової радіофізики</w:t>
      </w:r>
    </w:p>
    <w:p w:rsidR="00F17411" w:rsidRPr="00D21B9B" w:rsidRDefault="00F17411" w:rsidP="00F17411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Лукашенко Валерія</w:t>
      </w:r>
    </w:p>
    <w:p w:rsidR="00F17411" w:rsidRPr="00D21B9B" w:rsidRDefault="00F17411" w:rsidP="00F17411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Корнієнко Анастасія</w:t>
      </w: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КИЇВ</w:t>
      </w:r>
    </w:p>
    <w:p w:rsidR="00D2182E" w:rsidRPr="00D21B9B" w:rsidRDefault="00F17411" w:rsidP="00F1741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2017</w:t>
      </w:r>
    </w:p>
    <w:p w:rsidR="00F17411" w:rsidRPr="00D21B9B" w:rsidRDefault="00F17411" w:rsidP="00F1741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Мета роботи: навчитися обраховувати та практично оцінювати основні характеристики лазерного випромінювання: розподіл інтенсивності в поперечному перерізі, розбіжність променя, потіжність, довжину когерентності, довжину хвилі та поляризацію випромінювання.</w:t>
      </w: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17411" w:rsidRPr="00D21B9B" w:rsidRDefault="00F17411" w:rsidP="00F1741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Хід роботи</w:t>
      </w:r>
    </w:p>
    <w:p w:rsidR="00B1523C" w:rsidRPr="00D21B9B" w:rsidRDefault="00B1523C" w:rsidP="00B152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 xml:space="preserve">Для резонатора з параметрами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L=40</m:t>
        </m:r>
        <m:r>
          <w:rPr>
            <w:rFonts w:ascii="Cambria Math" w:hAnsi="Cambria Math" w:cs="Times New Roman"/>
            <w:sz w:val="24"/>
            <w:szCs w:val="24"/>
            <w:lang w:val="ru-RU"/>
          </w:rPr>
          <m:t xml:space="preserve">см;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ru-RU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  <w:lang w:val="ru-RU"/>
          </w:rPr>
          <m:t>=80</m:t>
        </m:r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см;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=∞;n=1</m:t>
        </m:r>
      </m:oMath>
      <w:r w:rsidRPr="00D21B9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21B9B">
        <w:rPr>
          <w:rFonts w:ascii="Times New Roman" w:eastAsiaTheme="minorEastAsia" w:hAnsi="Times New Roman" w:cs="Times New Roman"/>
          <w:sz w:val="24"/>
          <w:szCs w:val="24"/>
          <w:lang w:val="uk-UA"/>
        </w:rPr>
        <w:t>оцінити:</w:t>
      </w:r>
    </w:p>
    <w:p w:rsidR="00B1523C" w:rsidRPr="00D21B9B" w:rsidRDefault="00B1523C" w:rsidP="00B1523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eastAsiaTheme="minorEastAsia" w:hAnsi="Times New Roman" w:cs="Times New Roman"/>
          <w:sz w:val="24"/>
          <w:szCs w:val="24"/>
          <w:lang w:val="uk-UA"/>
        </w:rPr>
        <w:t>Стійкість резонатора:</w:t>
      </w:r>
    </w:p>
    <w:p w:rsidR="00B1523C" w:rsidRPr="00D21B9B" w:rsidRDefault="00B346D9" w:rsidP="00B1523C">
      <w:pPr>
        <w:pStyle w:val="ListParagraph"/>
        <w:ind w:left="1440"/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ru-RU"/>
            </w:rPr>
            <m:t>M=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ru-RU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L/n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</m:mr>
              </m:m>
            </m:e>
          </m:d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ru-RU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-2n/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1</m:t>
                        </m:r>
                      </m:sub>
                    </m:sSub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</m:mr>
              </m:m>
            </m:e>
          </m:d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ru-RU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L/n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</m:mr>
              </m:m>
            </m:e>
          </m:d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ru-RU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-2n/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1</m:t>
                        </m:r>
                      </m:sub>
                    </m:sSub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ru-RU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ru-RU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L/n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</m:mr>
              </m:m>
            </m:e>
          </m:d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ru-RU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-2n/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1</m:t>
                        </m:r>
                      </m:sub>
                    </m:sSub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</m:mr>
              </m:m>
            </m:e>
          </m:d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ru-RU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L/n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</m:mr>
              </m:m>
            </m:e>
          </m:d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ru-RU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ru-RU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ru-RU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1-2L/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1</m:t>
                        </m:r>
                      </m:sub>
                    </m:sSub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2L(1-2L/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)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-2n/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1</m:t>
                        </m:r>
                      </m:sub>
                    </m:sSub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1-2L/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1</m:t>
                        </m:r>
                      </m:sub>
                    </m:sSub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ru-RU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ru-RU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40см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-2,5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м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-1</m:t>
                        </m:r>
                      </m:sup>
                    </m:sSup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0</m:t>
                    </m:r>
                  </m:e>
                </m:mr>
              </m:m>
            </m:e>
          </m:d>
        </m:oMath>
      </m:oMathPara>
    </w:p>
    <w:p w:rsidR="0085062F" w:rsidRPr="00D21B9B" w:rsidRDefault="00D21B9B" w:rsidP="00B1523C">
      <w:pPr>
        <w:pStyle w:val="ListParagraph"/>
        <w:ind w:left="1440"/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ru-RU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A+D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ru-RU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ru-RU"/>
            </w:rPr>
            <m:t>&lt;1</m:t>
          </m:r>
        </m:oMath>
      </m:oMathPara>
    </w:p>
    <w:p w:rsidR="0085062F" w:rsidRPr="00D21B9B" w:rsidRDefault="00D21B9B" w:rsidP="0085062F">
      <w:pPr>
        <w:pStyle w:val="ListParagraph"/>
        <w:ind w:left="1440"/>
        <w:rPr>
          <w:rFonts w:ascii="Times New Roman" w:hAnsi="Times New Roman" w:cs="Times New Roman"/>
          <w:i/>
          <w:sz w:val="24"/>
          <w:szCs w:val="24"/>
          <w:lang w:val="ru-RU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ru-RU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A+D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ru-RU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ru-RU"/>
            </w:rPr>
            <m:t>=0&lt;1</m:t>
          </m:r>
        </m:oMath>
      </m:oMathPara>
    </w:p>
    <w:p w:rsidR="0085062F" w:rsidRPr="00D21B9B" w:rsidRDefault="0085062F" w:rsidP="00B1523C">
      <w:pPr>
        <w:pStyle w:val="ListParagraph"/>
        <w:ind w:left="1440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B1523C" w:rsidRPr="00D21B9B" w:rsidRDefault="0085062F" w:rsidP="00B1523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eastAsiaTheme="minorEastAsia" w:hAnsi="Times New Roman" w:cs="Times New Roman"/>
          <w:sz w:val="24"/>
          <w:szCs w:val="24"/>
          <w:lang w:val="uk-UA"/>
        </w:rPr>
        <w:t>Ш</w:t>
      </w:r>
      <w:r w:rsidR="00B1523C" w:rsidRPr="00D21B9B">
        <w:rPr>
          <w:rFonts w:ascii="Times New Roman" w:eastAsiaTheme="minorEastAsia" w:hAnsi="Times New Roman" w:cs="Times New Roman"/>
          <w:sz w:val="24"/>
          <w:szCs w:val="24"/>
          <w:lang w:val="uk-UA"/>
        </w:rPr>
        <w:t>ири</w:t>
      </w:r>
      <w:r w:rsidRPr="00D21B9B">
        <w:rPr>
          <w:rFonts w:ascii="Times New Roman" w:eastAsiaTheme="minorEastAsia" w:hAnsi="Times New Roman" w:cs="Times New Roman"/>
          <w:sz w:val="24"/>
          <w:szCs w:val="24"/>
          <w:lang w:val="uk-UA"/>
        </w:rPr>
        <w:t>ну пучка у перетяжці</w:t>
      </w:r>
    </w:p>
    <w:p w:rsidR="0085062F" w:rsidRPr="00D21B9B" w:rsidRDefault="00D21B9B" w:rsidP="0085062F">
      <w:pPr>
        <w:pStyle w:val="ListParagraph"/>
        <w:ind w:left="1440"/>
        <w:rPr>
          <w:rFonts w:ascii="Times New Roman" w:hAnsi="Times New Roman" w:cs="Times New Roman"/>
          <w:i/>
          <w:sz w:val="24"/>
          <w:szCs w:val="24"/>
          <w:lang w:val="ru-RU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l-GR"/>
                </w:rPr>
                <m:t>ω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uk-UA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-λ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m:ctrlPr>
                        </m:sSupPr>
                        <m:e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uk-UA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uk-UA"/>
                                </w:rPr>
                                <m:t>1-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  <m:t>(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uk-UA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A+D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  <w:lang w:val="uk-UA"/>
                                        </w:rPr>
                                        <m:t>2</m:t>
                                      </m:r>
                                    </m:den>
                                  </m:f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  <m:t>)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1/2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π</m:t>
                      </m:r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C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1/2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  <w:lang w:val="uk-UA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-λ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l-GR"/>
                        </w:rPr>
                        <m:t>π</m:t>
                      </m:r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C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1/2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  <w:lang w:val="uk-UA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-0,63∙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-6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l-GR"/>
                        </w:rPr>
                        <m:t>3,14∙(-2,5)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1/2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  <w:lang w:val="uk-UA"/>
            </w:rPr>
            <m:t>=283</m:t>
          </m:r>
          <m:r>
            <w:rPr>
              <w:rFonts w:ascii="Cambria Math" w:hAnsi="Cambria Math" w:cs="Times New Roman"/>
              <w:sz w:val="24"/>
              <w:szCs w:val="24"/>
              <w:lang w:val="ru-RU"/>
            </w:rPr>
            <m:t>мкм</m:t>
          </m:r>
        </m:oMath>
      </m:oMathPara>
    </w:p>
    <w:p w:rsidR="0085062F" w:rsidRPr="00D21B9B" w:rsidRDefault="00756601" w:rsidP="00B1523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eastAsiaTheme="minorEastAsia" w:hAnsi="Times New Roman" w:cs="Times New Roman"/>
          <w:sz w:val="24"/>
          <w:szCs w:val="24"/>
          <w:lang w:val="uk-UA"/>
        </w:rPr>
        <w:t>Положення перетяжки</w:t>
      </w:r>
    </w:p>
    <w:p w:rsidR="00756601" w:rsidRPr="00D21B9B" w:rsidRDefault="00D21B9B" w:rsidP="00756601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uk-U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z</m:t>
              </m:r>
            </m:e>
            <m: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l-GR"/>
                    </w:rPr>
                    <m:t>ω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0</m:t>
                  </m:r>
                </m:sub>
              </m:sSub>
            </m:sub>
          </m:sSub>
          <m:r>
            <w:rPr>
              <w:rFonts w:ascii="Cambria Math" w:hAnsi="Cambria Math" w:cs="Times New Roman"/>
              <w:sz w:val="24"/>
              <w:szCs w:val="24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A-D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2C</m:t>
              </m:r>
            </m:den>
          </m:f>
          <m:r>
            <w:rPr>
              <w:rFonts w:ascii="Cambria Math" w:hAnsi="Cambria Math" w:cs="Times New Roman"/>
              <w:sz w:val="24"/>
              <w:szCs w:val="24"/>
              <w:lang w:val="uk-UA"/>
            </w:rPr>
            <m:t>=0</m:t>
          </m:r>
        </m:oMath>
      </m:oMathPara>
    </w:p>
    <w:p w:rsidR="0085062F" w:rsidRPr="00D21B9B" w:rsidRDefault="00756601" w:rsidP="00B1523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eastAsiaTheme="minorEastAsia" w:hAnsi="Times New Roman" w:cs="Times New Roman"/>
          <w:sz w:val="24"/>
          <w:szCs w:val="24"/>
          <w:lang w:val="uk-UA"/>
        </w:rPr>
        <w:t>Конфокальний параметр</w:t>
      </w:r>
    </w:p>
    <w:p w:rsidR="00756601" w:rsidRPr="00D21B9B" w:rsidRDefault="00D21B9B" w:rsidP="00756601">
      <w:pPr>
        <w:pStyle w:val="ListParagraph"/>
        <w:ind w:left="1440"/>
        <w:rPr>
          <w:rFonts w:ascii="Times New Roman" w:hAnsi="Times New Roman" w:cs="Times New Roman"/>
          <w:i/>
          <w:sz w:val="24"/>
          <w:szCs w:val="24"/>
          <w:lang w:val="uk-U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z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π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ω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λ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el-GR"/>
            </w:rPr>
            <m:t xml:space="preserve">=40 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см</m:t>
          </m:r>
        </m:oMath>
      </m:oMathPara>
    </w:p>
    <w:p w:rsidR="00756601" w:rsidRPr="00D21B9B" w:rsidRDefault="00756601" w:rsidP="00756601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756601" w:rsidRPr="00D21B9B" w:rsidRDefault="00756601" w:rsidP="00B1523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Кривизна фронту та радіус пучка на вихідному дзеркалі резонатора</w:t>
      </w:r>
    </w:p>
    <w:p w:rsidR="00756601" w:rsidRPr="00D21B9B" w:rsidRDefault="00756601" w:rsidP="00756601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uk-UA"/>
            </w:rPr>
            <m:t>R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z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lang w:val="uk-UA"/>
            </w:rPr>
            <m:t>=z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1+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uk-UA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uk-UA"/>
                                </w:rPr>
                                <m:t>z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uk-UA"/>
                                </w:rPr>
                                <m:t>0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z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</m:e>
          </m:d>
        </m:oMath>
      </m:oMathPara>
    </w:p>
    <w:p w:rsidR="00756601" w:rsidRPr="00D21B9B" w:rsidRDefault="00756601" w:rsidP="00756601">
      <w:pPr>
        <w:rPr>
          <w:rFonts w:ascii="Times New Roman" w:hAnsi="Times New Roman" w:cs="Times New Roman"/>
          <w:sz w:val="24"/>
          <w:szCs w:val="24"/>
          <w:lang w:val="uk-UA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uk-UA"/>
            </w:rPr>
            <m:t>R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L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lang w:val="uk-UA"/>
            </w:rPr>
            <m:t>=L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1+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uk-UA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uk-UA"/>
                                </w:rPr>
                                <m:t>z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uk-UA"/>
                                </w:rPr>
                                <m:t>0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L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=80 см</m:t>
          </m:r>
        </m:oMath>
      </m:oMathPara>
    </w:p>
    <w:p w:rsidR="00756601" w:rsidRPr="00D21B9B" w:rsidRDefault="00D21B9B" w:rsidP="00756601">
      <w:pPr>
        <w:rPr>
          <w:rFonts w:ascii="Times New Roman" w:hAnsi="Times New Roman" w:cs="Times New Roman"/>
          <w:sz w:val="24"/>
          <w:szCs w:val="24"/>
          <w:lang w:val="uk-UA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  <w:lang w:val="el-GR"/>
                </w:rPr>
                <m:t>ω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z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lang w:val="uk-UA"/>
            </w:rPr>
            <m:t>=</m:t>
          </m:r>
          <m:sSubSup>
            <m:sSub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Sup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ω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0</m:t>
              </m:r>
            </m:sub>
            <m: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bSup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1+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uk-UA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uk-UA"/>
                                </w:rPr>
                                <m:t>z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uk-UA"/>
                                </w:rPr>
                                <m:t>0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uk-UA"/>
                            </w:rPr>
                            <m:t>z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</m:e>
          </m:d>
        </m:oMath>
      </m:oMathPara>
    </w:p>
    <w:p w:rsidR="00756601" w:rsidRPr="00D21B9B" w:rsidRDefault="006A352B" w:rsidP="00756601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l-GR"/>
            </w:rPr>
            <w:lastRenderedPageBreak/>
            <m:t>ω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L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lang w:val="uk-UA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radPr>
            <m:deg/>
            <m:e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ω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bSup>
              <m:d>
                <m:dPr>
                  <m:begChr m:val="["/>
                  <m:endChr m:val="]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uk-UA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  <w:lang w:val="uk-UA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  <w:lang w:val="uk-UA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  <m:t>z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  <m:t>0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  <w:lang w:val="uk-UA"/>
                                </w:rPr>
                                <m:t>L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2</m:t>
                      </m:r>
                    </m:sup>
                  </m:sSup>
                </m:e>
              </m:d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=400 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мкм</m:t>
          </m:r>
        </m:oMath>
      </m:oMathPara>
    </w:p>
    <w:p w:rsidR="00756601" w:rsidRPr="00D21B9B" w:rsidRDefault="00A66236" w:rsidP="005F7B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 xml:space="preserve">Теоретично оцінити дифракційну розбіжність лазерного пучка випромінювання для заданої довижини хвилі та початкового діаметра пучка. Оцінити відстань до дальної зони для заданого типу резонатора. </w:t>
      </w:r>
    </w:p>
    <w:p w:rsidR="00284CAD" w:rsidRPr="00D21B9B" w:rsidRDefault="00A66236" w:rsidP="00284CAD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uk-UA"/>
            </w:rPr>
            <m:t>Θ=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λ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</m:den>
          </m:f>
          <m:r>
            <w:rPr>
              <w:rFonts w:ascii="Cambria Math" w:hAnsi="Cambria Math" w:cs="Times New Roman"/>
              <w:sz w:val="24"/>
              <w:szCs w:val="24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0.63∙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-6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800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-6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  <w:lang w:val="uk-UA"/>
            </w:rPr>
            <m:t>=7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,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88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∙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10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4</m:t>
              </m:r>
            </m:sup>
          </m:sSup>
        </m:oMath>
      </m:oMathPara>
    </w:p>
    <w:p w:rsidR="00284CAD" w:rsidRPr="00D21B9B" w:rsidRDefault="00D21B9B" w:rsidP="00A66236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Style w:val="hps"/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D</m:t>
                  </m:r>
                </m:e>
                <m:sup>
                  <m:r>
                    <w:rPr>
                      <w:rStyle w:val="hps"/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rStyle w:val="hps"/>
                  <w:rFonts w:ascii="Cambria Math" w:hAnsi="Cambria Math" w:cs="Times New Roman"/>
                  <w:sz w:val="24"/>
                  <w:szCs w:val="24"/>
                  <w:lang w:val="uk-UA"/>
                </w:rPr>
                <m:t>λ</m:t>
              </m:r>
            </m:den>
          </m:f>
          <m:r>
            <w:rPr>
              <w:rStyle w:val="hps"/>
              <w:rFonts w:ascii="Cambria Math" w:eastAsiaTheme="minorEastAsia" w:hAnsi="Cambria Math" w:cs="Times New Roman"/>
              <w:sz w:val="24"/>
              <w:szCs w:val="24"/>
              <w:lang w:val="uk-UA"/>
            </w:rPr>
            <m:t>=0,25</m:t>
          </m:r>
          <m:r>
            <w:rPr>
              <w:rStyle w:val="hps"/>
              <w:rFonts w:ascii="Cambria Math" w:eastAsiaTheme="minorEastAsia" w:hAnsi="Cambria Math" w:cs="Times New Roman"/>
              <w:sz w:val="24"/>
              <w:szCs w:val="24"/>
              <w:lang w:val="uk-UA"/>
            </w:rPr>
            <m:t>м</m:t>
          </m:r>
        </m:oMath>
      </m:oMathPara>
    </w:p>
    <w:p w:rsidR="00AB170C" w:rsidRPr="00D21B9B" w:rsidRDefault="00284CAD" w:rsidP="00AB17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 xml:space="preserve">Дослідити розподіл інтенсивності лазерного пучка в перерізі в дальній зоні. Навести відповідний графік. </w:t>
      </w:r>
    </w:p>
    <w:tbl>
      <w:tblPr>
        <w:tblW w:w="2440" w:type="dxa"/>
        <w:jc w:val="center"/>
        <w:tblLook w:val="04A0" w:firstRow="1" w:lastRow="0" w:firstColumn="1" w:lastColumn="0" w:noHBand="0" w:noVBand="1"/>
      </w:tblPr>
      <w:tblGrid>
        <w:gridCol w:w="520"/>
        <w:gridCol w:w="960"/>
        <w:gridCol w:w="960"/>
      </w:tblGrid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uk-UA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uk-UA"/>
              </w:rPr>
              <w:t>№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9B0F88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l-GR"/>
              </w:rPr>
              <w:t>ω</w:t>
            </w:r>
            <w:r w:rsidR="000B04DD"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l-GR"/>
              </w:rPr>
              <w:t xml:space="preserve">, </w:t>
            </w:r>
            <w:r w:rsidR="000B04DD"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uk-UA"/>
              </w:rPr>
              <w:t>мкм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I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0.05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0.07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0.07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0.10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0.14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0.19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0.29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0.48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0.71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0.76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0.81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0.95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1.00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0.95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0.86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0.81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0.62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0.57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0.19</w:t>
            </w:r>
          </w:p>
        </w:tc>
      </w:tr>
      <w:tr w:rsidR="000B04DD" w:rsidRPr="00D21B9B" w:rsidTr="002B181D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0B04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4DD" w:rsidRPr="00D21B9B" w:rsidRDefault="000B04DD" w:rsidP="009B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0.10</w:t>
            </w:r>
          </w:p>
        </w:tc>
      </w:tr>
    </w:tbl>
    <w:p w:rsidR="000B04DD" w:rsidRPr="00D21B9B" w:rsidRDefault="000B04DD" w:rsidP="000B04DD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AB170C" w:rsidRPr="00D21B9B" w:rsidRDefault="00164DB0" w:rsidP="00164DB0">
      <w:pPr>
        <w:pStyle w:val="ListParagraph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i/>
          <w:sz w:val="24"/>
          <w:szCs w:val="24"/>
          <w:lang w:val="uk-UA"/>
        </w:rPr>
        <w:t>Таб. 1 : Розподіл інтенсивності лазерного пучка. Інтенсивність пронормована по максимуму.</w:t>
      </w:r>
    </w:p>
    <w:p w:rsidR="00164DB0" w:rsidRPr="00D21B9B" w:rsidRDefault="00164DB0" w:rsidP="00164DB0">
      <w:pPr>
        <w:pStyle w:val="ListParagraph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164DB0" w:rsidRPr="00D21B9B" w:rsidRDefault="00164DB0" w:rsidP="00164DB0">
      <w:pPr>
        <w:pStyle w:val="ListParagraph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164DB0" w:rsidRPr="00D21B9B" w:rsidRDefault="00164DB0" w:rsidP="00164DB0">
      <w:pPr>
        <w:pStyle w:val="ListParagraph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164DB0" w:rsidRPr="00D21B9B" w:rsidRDefault="00164DB0" w:rsidP="00164DB0">
      <w:pPr>
        <w:pStyle w:val="ListParagraph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AB170C" w:rsidRPr="00D21B9B" w:rsidRDefault="00164DB0" w:rsidP="00164DB0">
      <w:pPr>
        <w:pStyle w:val="ListParagraph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i/>
          <w:noProof/>
          <w:sz w:val="24"/>
          <w:szCs w:val="24"/>
        </w:rPr>
        <w:lastRenderedPageBreak/>
        <w:drawing>
          <wp:inline distT="0" distB="0" distL="0" distR="0" wp14:anchorId="51C12F4F">
            <wp:extent cx="4584700" cy="2755900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4DB0" w:rsidRPr="00D21B9B" w:rsidRDefault="00164DB0" w:rsidP="00164DB0">
      <w:pPr>
        <w:pStyle w:val="ListParagraph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i/>
          <w:sz w:val="24"/>
          <w:szCs w:val="24"/>
          <w:lang w:val="uk-UA"/>
        </w:rPr>
        <w:t>Рис. 1: Розподіл інтенсивності лазерного пучка</w:t>
      </w:r>
    </w:p>
    <w:p w:rsidR="00164DB0" w:rsidRPr="00D21B9B" w:rsidRDefault="00164DB0" w:rsidP="00164DB0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З рис. 1 видно, що розподіл інтенсивності має приблизно гаусівський вигляд.</w:t>
      </w:r>
    </w:p>
    <w:p w:rsidR="00D21B9B" w:rsidRPr="00D21B9B" w:rsidRDefault="00D21B9B" w:rsidP="00164DB0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AB170C" w:rsidRPr="00D21B9B" w:rsidRDefault="00B50158" w:rsidP="00AB17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Дослідити поляризацію лазерного випромінювання за допомогою поляризатора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810"/>
        <w:gridCol w:w="990"/>
      </w:tblGrid>
      <w:tr w:rsidR="00B50158" w:rsidRPr="00D21B9B" w:rsidTr="00B50158">
        <w:trPr>
          <w:jc w:val="center"/>
        </w:trPr>
        <w:tc>
          <w:tcPr>
            <w:tcW w:w="360" w:type="dxa"/>
          </w:tcPr>
          <w:p w:rsidR="00B50158" w:rsidRPr="00D21B9B" w:rsidRDefault="00B50158" w:rsidP="00B50158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№</w:t>
            </w:r>
          </w:p>
        </w:tc>
        <w:tc>
          <w:tcPr>
            <w:tcW w:w="810" w:type="dxa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φ, ⁰</w:t>
            </w:r>
          </w:p>
        </w:tc>
        <w:tc>
          <w:tcPr>
            <w:tcW w:w="990" w:type="dxa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</w:rPr>
              <w:t>I</w:t>
            </w:r>
          </w:p>
        </w:tc>
      </w:tr>
      <w:tr w:rsidR="00B50158" w:rsidRPr="00D21B9B" w:rsidTr="00B50158">
        <w:trPr>
          <w:jc w:val="center"/>
        </w:trPr>
        <w:tc>
          <w:tcPr>
            <w:tcW w:w="360" w:type="dxa"/>
          </w:tcPr>
          <w:p w:rsidR="00B50158" w:rsidRPr="00D21B9B" w:rsidRDefault="00B50158" w:rsidP="00B50158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810" w:type="dxa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158" w:rsidRPr="00D21B9B" w:rsidRDefault="00B50158" w:rsidP="00B501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</w:tr>
      <w:tr w:rsidR="00B50158" w:rsidRPr="00D21B9B" w:rsidTr="00B50158">
        <w:trPr>
          <w:jc w:val="center"/>
        </w:trPr>
        <w:tc>
          <w:tcPr>
            <w:tcW w:w="360" w:type="dxa"/>
          </w:tcPr>
          <w:p w:rsidR="00B50158" w:rsidRPr="00D21B9B" w:rsidRDefault="00B50158" w:rsidP="00B50158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810" w:type="dxa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20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158" w:rsidRPr="00D21B9B" w:rsidRDefault="00B50158" w:rsidP="00B501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0.07</w:t>
            </w:r>
          </w:p>
        </w:tc>
      </w:tr>
      <w:tr w:rsidR="00B50158" w:rsidRPr="00D21B9B" w:rsidTr="00B50158">
        <w:trPr>
          <w:jc w:val="center"/>
        </w:trPr>
        <w:tc>
          <w:tcPr>
            <w:tcW w:w="360" w:type="dxa"/>
          </w:tcPr>
          <w:p w:rsidR="00B50158" w:rsidRPr="00D21B9B" w:rsidRDefault="00B50158" w:rsidP="00B50158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3</w:t>
            </w:r>
          </w:p>
        </w:tc>
        <w:tc>
          <w:tcPr>
            <w:tcW w:w="810" w:type="dxa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40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158" w:rsidRPr="00D21B9B" w:rsidRDefault="00B50158" w:rsidP="00B501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0.29</w:t>
            </w:r>
          </w:p>
        </w:tc>
      </w:tr>
      <w:tr w:rsidR="00B50158" w:rsidRPr="00D21B9B" w:rsidTr="00B50158">
        <w:trPr>
          <w:jc w:val="center"/>
        </w:trPr>
        <w:tc>
          <w:tcPr>
            <w:tcW w:w="360" w:type="dxa"/>
          </w:tcPr>
          <w:p w:rsidR="00B50158" w:rsidRPr="00D21B9B" w:rsidRDefault="00B50158" w:rsidP="00B50158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4</w:t>
            </w:r>
          </w:p>
        </w:tc>
        <w:tc>
          <w:tcPr>
            <w:tcW w:w="810" w:type="dxa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60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158" w:rsidRPr="00D21B9B" w:rsidRDefault="00B50158" w:rsidP="00B501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0.57</w:t>
            </w:r>
          </w:p>
        </w:tc>
      </w:tr>
      <w:tr w:rsidR="00B50158" w:rsidRPr="00D21B9B" w:rsidTr="00B50158">
        <w:trPr>
          <w:jc w:val="center"/>
        </w:trPr>
        <w:tc>
          <w:tcPr>
            <w:tcW w:w="360" w:type="dxa"/>
          </w:tcPr>
          <w:p w:rsidR="00B50158" w:rsidRPr="00D21B9B" w:rsidRDefault="00B50158" w:rsidP="00B50158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5</w:t>
            </w:r>
          </w:p>
        </w:tc>
        <w:tc>
          <w:tcPr>
            <w:tcW w:w="810" w:type="dxa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80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158" w:rsidRPr="00D21B9B" w:rsidRDefault="00B50158" w:rsidP="00B501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0.79</w:t>
            </w:r>
          </w:p>
        </w:tc>
      </w:tr>
      <w:tr w:rsidR="00B50158" w:rsidRPr="00D21B9B" w:rsidTr="00B50158">
        <w:trPr>
          <w:jc w:val="center"/>
        </w:trPr>
        <w:tc>
          <w:tcPr>
            <w:tcW w:w="360" w:type="dxa"/>
          </w:tcPr>
          <w:p w:rsidR="00B50158" w:rsidRPr="00D21B9B" w:rsidRDefault="00B50158" w:rsidP="00B50158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6</w:t>
            </w:r>
          </w:p>
        </w:tc>
        <w:tc>
          <w:tcPr>
            <w:tcW w:w="810" w:type="dxa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90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158" w:rsidRPr="00D21B9B" w:rsidRDefault="00B50158" w:rsidP="00B501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0.86</w:t>
            </w:r>
          </w:p>
        </w:tc>
      </w:tr>
      <w:tr w:rsidR="00B50158" w:rsidRPr="00D21B9B" w:rsidTr="00B50158">
        <w:trPr>
          <w:jc w:val="center"/>
        </w:trPr>
        <w:tc>
          <w:tcPr>
            <w:tcW w:w="360" w:type="dxa"/>
          </w:tcPr>
          <w:p w:rsidR="00B50158" w:rsidRPr="00D21B9B" w:rsidRDefault="00B50158" w:rsidP="00B50158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7</w:t>
            </w:r>
          </w:p>
        </w:tc>
        <w:tc>
          <w:tcPr>
            <w:tcW w:w="810" w:type="dxa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95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158" w:rsidRPr="00D21B9B" w:rsidRDefault="00B50158" w:rsidP="00B501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0.96</w:t>
            </w:r>
          </w:p>
        </w:tc>
      </w:tr>
      <w:tr w:rsidR="00B50158" w:rsidRPr="00D21B9B" w:rsidTr="00B50158">
        <w:trPr>
          <w:jc w:val="center"/>
        </w:trPr>
        <w:tc>
          <w:tcPr>
            <w:tcW w:w="360" w:type="dxa"/>
            <w:shd w:val="clear" w:color="auto" w:fill="D0CECE" w:themeFill="background2" w:themeFillShade="E6"/>
          </w:tcPr>
          <w:p w:rsidR="00B50158" w:rsidRPr="00D21B9B" w:rsidRDefault="00B50158" w:rsidP="00B50158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8</w:t>
            </w:r>
          </w:p>
        </w:tc>
        <w:tc>
          <w:tcPr>
            <w:tcW w:w="810" w:type="dxa"/>
            <w:shd w:val="clear" w:color="auto" w:fill="D0CECE" w:themeFill="background2" w:themeFillShade="E6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100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:rsidR="00B50158" w:rsidRPr="00D21B9B" w:rsidRDefault="00B50158" w:rsidP="00B501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1.00</w:t>
            </w:r>
          </w:p>
        </w:tc>
      </w:tr>
      <w:tr w:rsidR="00B50158" w:rsidRPr="00D21B9B" w:rsidTr="00B50158">
        <w:trPr>
          <w:jc w:val="center"/>
        </w:trPr>
        <w:tc>
          <w:tcPr>
            <w:tcW w:w="360" w:type="dxa"/>
          </w:tcPr>
          <w:p w:rsidR="00B50158" w:rsidRPr="00D21B9B" w:rsidRDefault="00B50158" w:rsidP="00B50158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9</w:t>
            </w:r>
          </w:p>
        </w:tc>
        <w:tc>
          <w:tcPr>
            <w:tcW w:w="810" w:type="dxa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105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158" w:rsidRPr="00D21B9B" w:rsidRDefault="00B50158" w:rsidP="00B501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0.93</w:t>
            </w:r>
          </w:p>
        </w:tc>
      </w:tr>
      <w:tr w:rsidR="00B50158" w:rsidRPr="00D21B9B" w:rsidTr="00B50158">
        <w:trPr>
          <w:jc w:val="center"/>
        </w:trPr>
        <w:tc>
          <w:tcPr>
            <w:tcW w:w="360" w:type="dxa"/>
          </w:tcPr>
          <w:p w:rsidR="00B50158" w:rsidRPr="00D21B9B" w:rsidRDefault="00B50158" w:rsidP="00B50158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10</w:t>
            </w:r>
          </w:p>
        </w:tc>
        <w:tc>
          <w:tcPr>
            <w:tcW w:w="810" w:type="dxa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110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158" w:rsidRPr="00D21B9B" w:rsidRDefault="00B50158" w:rsidP="00B501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0.86</w:t>
            </w:r>
          </w:p>
        </w:tc>
      </w:tr>
      <w:tr w:rsidR="00B50158" w:rsidRPr="00D21B9B" w:rsidTr="00B50158">
        <w:trPr>
          <w:jc w:val="center"/>
        </w:trPr>
        <w:tc>
          <w:tcPr>
            <w:tcW w:w="360" w:type="dxa"/>
          </w:tcPr>
          <w:p w:rsidR="00B50158" w:rsidRPr="00D21B9B" w:rsidRDefault="00B50158" w:rsidP="00B50158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11</w:t>
            </w:r>
          </w:p>
        </w:tc>
        <w:tc>
          <w:tcPr>
            <w:tcW w:w="810" w:type="dxa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120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158" w:rsidRPr="00D21B9B" w:rsidRDefault="00B50158" w:rsidP="00B501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0.71</w:t>
            </w:r>
          </w:p>
        </w:tc>
      </w:tr>
      <w:tr w:rsidR="00B50158" w:rsidRPr="00D21B9B" w:rsidTr="00B50158">
        <w:trPr>
          <w:jc w:val="center"/>
        </w:trPr>
        <w:tc>
          <w:tcPr>
            <w:tcW w:w="360" w:type="dxa"/>
          </w:tcPr>
          <w:p w:rsidR="00B50158" w:rsidRPr="00D21B9B" w:rsidRDefault="00B50158" w:rsidP="00B50158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12</w:t>
            </w:r>
          </w:p>
        </w:tc>
        <w:tc>
          <w:tcPr>
            <w:tcW w:w="810" w:type="dxa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140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158" w:rsidRPr="00D21B9B" w:rsidRDefault="00B50158" w:rsidP="00B501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0.50</w:t>
            </w:r>
          </w:p>
        </w:tc>
      </w:tr>
      <w:tr w:rsidR="00B50158" w:rsidRPr="00D21B9B" w:rsidTr="00B50158">
        <w:trPr>
          <w:jc w:val="center"/>
        </w:trPr>
        <w:tc>
          <w:tcPr>
            <w:tcW w:w="360" w:type="dxa"/>
          </w:tcPr>
          <w:p w:rsidR="00B50158" w:rsidRPr="00D21B9B" w:rsidRDefault="00B50158" w:rsidP="00B50158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13</w:t>
            </w:r>
          </w:p>
        </w:tc>
        <w:tc>
          <w:tcPr>
            <w:tcW w:w="810" w:type="dxa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160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158" w:rsidRPr="00D21B9B" w:rsidRDefault="00B50158" w:rsidP="00B501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0.21</w:t>
            </w:r>
          </w:p>
        </w:tc>
      </w:tr>
      <w:tr w:rsidR="00B50158" w:rsidRPr="00D21B9B" w:rsidTr="00B50158">
        <w:trPr>
          <w:jc w:val="center"/>
        </w:trPr>
        <w:tc>
          <w:tcPr>
            <w:tcW w:w="360" w:type="dxa"/>
          </w:tcPr>
          <w:p w:rsidR="00B50158" w:rsidRPr="00D21B9B" w:rsidRDefault="00B50158" w:rsidP="00B50158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14</w:t>
            </w:r>
          </w:p>
        </w:tc>
        <w:tc>
          <w:tcPr>
            <w:tcW w:w="810" w:type="dxa"/>
          </w:tcPr>
          <w:p w:rsidR="00B50158" w:rsidRPr="00D21B9B" w:rsidRDefault="00B50158" w:rsidP="00B5015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180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158" w:rsidRPr="00D21B9B" w:rsidRDefault="00B50158" w:rsidP="00B501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</w:tr>
    </w:tbl>
    <w:p w:rsidR="00B50158" w:rsidRPr="00D21B9B" w:rsidRDefault="00B50158" w:rsidP="00B50158">
      <w:pPr>
        <w:pStyle w:val="ListParagraph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i/>
          <w:sz w:val="24"/>
          <w:szCs w:val="24"/>
          <w:lang w:val="uk-UA"/>
        </w:rPr>
        <w:t>Таб. 2: Дослідження інтенсивності лазерного пучка</w:t>
      </w:r>
    </w:p>
    <w:p w:rsidR="00B50158" w:rsidRPr="00D21B9B" w:rsidRDefault="00B50158" w:rsidP="00B50158">
      <w:pPr>
        <w:pStyle w:val="ListParagraph"/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21B9B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від кута повороту поляризатора </w:t>
      </w:r>
      <w:r w:rsidRPr="00D21B9B">
        <w:rPr>
          <w:rFonts w:ascii="Times New Roman" w:hAnsi="Times New Roman" w:cs="Times New Roman"/>
          <w:i/>
          <w:sz w:val="24"/>
          <w:szCs w:val="24"/>
          <w:lang w:val="el-GR"/>
        </w:rPr>
        <w:t>φ</w:t>
      </w:r>
    </w:p>
    <w:p w:rsidR="00AB170C" w:rsidRPr="00D21B9B" w:rsidRDefault="00B50158" w:rsidP="00AE327E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З таб. 2 видно, що поляризація світла відповідає лінійній з кутом нахилу 100⁰</w:t>
      </w:r>
    </w:p>
    <w:p w:rsidR="00AB170C" w:rsidRDefault="00AB170C" w:rsidP="00AB170C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D21B9B" w:rsidRDefault="00D21B9B" w:rsidP="00AB170C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D21B9B" w:rsidRDefault="00D21B9B" w:rsidP="00AB170C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D21B9B" w:rsidRDefault="00D21B9B" w:rsidP="00AB170C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D21B9B" w:rsidRDefault="00D21B9B" w:rsidP="00AB170C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D21B9B" w:rsidRDefault="00D21B9B" w:rsidP="00AB170C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D21B9B" w:rsidRPr="00D21B9B" w:rsidRDefault="00D21B9B" w:rsidP="00AB170C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AB170C" w:rsidRPr="00D21B9B" w:rsidRDefault="00B50158" w:rsidP="00AB17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Визначити </w:t>
      </w:r>
      <w:r w:rsidR="00AE327E" w:rsidRPr="00D21B9B">
        <w:rPr>
          <w:rFonts w:ascii="Times New Roman" w:hAnsi="Times New Roman" w:cs="Times New Roman"/>
          <w:sz w:val="24"/>
          <w:szCs w:val="24"/>
          <w:lang w:val="uk-UA"/>
        </w:rPr>
        <w:t>розбіжність лазерного пучка і порівняти її з теоретичною оцінкою</w:t>
      </w:r>
    </w:p>
    <w:tbl>
      <w:tblPr>
        <w:tblW w:w="2362" w:type="dxa"/>
        <w:jc w:val="center"/>
        <w:tblLook w:val="04A0" w:firstRow="1" w:lastRow="0" w:firstColumn="1" w:lastColumn="0" w:noHBand="0" w:noVBand="1"/>
      </w:tblPr>
      <w:tblGrid>
        <w:gridCol w:w="715"/>
        <w:gridCol w:w="687"/>
        <w:gridCol w:w="960"/>
      </w:tblGrid>
      <w:tr w:rsidR="00AE327E" w:rsidRPr="00D21B9B" w:rsidTr="00AE2B65">
        <w:trPr>
          <w:trHeight w:val="29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27E" w:rsidRPr="00D21B9B" w:rsidRDefault="00AE327E" w:rsidP="00AE32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27E" w:rsidRPr="00D21B9B" w:rsidRDefault="00AE327E" w:rsidP="00AE32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l, </w:t>
            </w:r>
            <w:proofErr w:type="spellStart"/>
            <w:r w:rsidRPr="00D2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27E" w:rsidRPr="00D21B9B" w:rsidRDefault="00AA4F13" w:rsidP="00AE32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AE327E" w:rsidRPr="00D2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AE327E" w:rsidRPr="00D2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spellEnd"/>
          </w:p>
        </w:tc>
      </w:tr>
      <w:tr w:rsidR="00AE327E" w:rsidRPr="00D21B9B" w:rsidTr="00AE2B65">
        <w:trPr>
          <w:trHeight w:val="290"/>
          <w:jc w:val="center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27E" w:rsidRPr="00D21B9B" w:rsidRDefault="00AE327E" w:rsidP="00AE3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27E" w:rsidRPr="00D21B9B" w:rsidRDefault="00AE327E" w:rsidP="00AE2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27E" w:rsidRPr="00D21B9B" w:rsidRDefault="00AE327E" w:rsidP="00AE2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0.0135</w:t>
            </w:r>
          </w:p>
        </w:tc>
      </w:tr>
      <w:tr w:rsidR="00AE327E" w:rsidRPr="00D21B9B" w:rsidTr="00AE2B65">
        <w:trPr>
          <w:trHeight w:val="290"/>
          <w:jc w:val="center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27E" w:rsidRPr="00D21B9B" w:rsidRDefault="00AE327E" w:rsidP="00AE32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27E" w:rsidRPr="00D21B9B" w:rsidRDefault="00AE327E" w:rsidP="00AE2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27E" w:rsidRPr="00D21B9B" w:rsidRDefault="00AE327E" w:rsidP="00AE2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0.0075</w:t>
            </w:r>
          </w:p>
        </w:tc>
      </w:tr>
    </w:tbl>
    <w:p w:rsidR="00AE327E" w:rsidRPr="00D21B9B" w:rsidRDefault="00AE327E" w:rsidP="00AE327E">
      <w:pPr>
        <w:pStyle w:val="ListParagraph"/>
        <w:tabs>
          <w:tab w:val="left" w:pos="5610"/>
        </w:tabs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D21B9B">
        <w:rPr>
          <w:rFonts w:ascii="Times New Roman" w:hAnsi="Times New Roman" w:cs="Times New Roman"/>
          <w:i/>
          <w:sz w:val="24"/>
          <w:szCs w:val="24"/>
          <w:lang w:val="uk-UA"/>
        </w:rPr>
        <w:t>Таб. 3</w:t>
      </w:r>
      <w:r w:rsidRPr="00D21B9B">
        <w:rPr>
          <w:rFonts w:ascii="Times New Roman" w:hAnsi="Times New Roman" w:cs="Times New Roman"/>
          <w:i/>
          <w:sz w:val="24"/>
          <w:szCs w:val="24"/>
          <w:lang w:val="ru-RU"/>
        </w:rPr>
        <w:t xml:space="preserve">: </w:t>
      </w:r>
      <w:r w:rsidRPr="00D21B9B">
        <w:rPr>
          <w:rFonts w:ascii="Times New Roman" w:hAnsi="Times New Roman" w:cs="Times New Roman"/>
          <w:i/>
          <w:sz w:val="24"/>
          <w:szCs w:val="24"/>
          <w:lang w:val="uk-UA"/>
        </w:rPr>
        <w:t xml:space="preserve">Ширина лазерного пучка </w:t>
      </w:r>
      <w:r w:rsidRPr="00D21B9B">
        <w:rPr>
          <w:rFonts w:ascii="Times New Roman" w:hAnsi="Times New Roman" w:cs="Times New Roman"/>
          <w:i/>
          <w:sz w:val="24"/>
          <w:szCs w:val="24"/>
          <w:lang w:val="el-GR"/>
        </w:rPr>
        <w:t>Δ</w:t>
      </w:r>
      <w:r w:rsidRPr="00D21B9B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Pr="00D21B9B">
        <w:rPr>
          <w:rFonts w:ascii="Times New Roman" w:hAnsi="Times New Roman" w:cs="Times New Roman"/>
          <w:i/>
          <w:sz w:val="24"/>
          <w:szCs w:val="24"/>
          <w:lang w:val="uk-UA"/>
        </w:rPr>
        <w:t xml:space="preserve">на рівні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1/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e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</m:oMath>
      <w:r w:rsidRPr="00D21B9B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відносно різних відстаней від лазера</w:t>
      </w:r>
    </w:p>
    <w:p w:rsidR="00AB170C" w:rsidRPr="00D21B9B" w:rsidRDefault="00AA4F13" w:rsidP="006E1467">
      <w:pPr>
        <w:pStyle w:val="ListParagraph"/>
        <w:jc w:val="center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ru-RU"/>
            </w:rPr>
            <m:t>θ=</m:t>
          </m:r>
          <m:r>
            <w:rPr>
              <w:rFonts w:ascii="Cambria Math" w:hAnsi="Cambria Math" w:cs="Times New Roman"/>
              <w:sz w:val="24"/>
              <w:szCs w:val="24"/>
            </w:rPr>
            <m:t>arctg(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2L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)</m:t>
          </m:r>
        </m:oMath>
      </m:oMathPara>
    </w:p>
    <w:p w:rsidR="00AA4F13" w:rsidRPr="00D21B9B" w:rsidRDefault="00AA4F13" w:rsidP="00AB170C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ru-RU"/>
            </w:rPr>
            <m:t>L=67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см</m:t>
          </m:r>
        </m:oMath>
      </m:oMathPara>
    </w:p>
    <w:p w:rsidR="00AA4F13" w:rsidRPr="00D21B9B" w:rsidRDefault="00D21B9B" w:rsidP="00AA4F13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ru-RU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ru-RU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ru-RU"/>
            </w:rPr>
            <m:t>=0.0135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мм</m:t>
          </m:r>
        </m:oMath>
      </m:oMathPara>
    </w:p>
    <w:p w:rsidR="00AA4F13" w:rsidRPr="00D21B9B" w:rsidRDefault="00D21B9B" w:rsidP="00AA4F13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ru-RU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ru-RU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ru-RU"/>
            </w:rPr>
            <m:t>=0.0075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мм</m:t>
          </m:r>
        </m:oMath>
      </m:oMathPara>
    </w:p>
    <w:p w:rsidR="00AA4F13" w:rsidRPr="00D21B9B" w:rsidRDefault="00AA4F13" w:rsidP="00AA4F13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ru-RU"/>
            </w:rPr>
            <m:t>θ=</m:t>
          </m:r>
          <m:r>
            <w:rPr>
              <w:rFonts w:ascii="Cambria Math" w:hAnsi="Cambria Math" w:cs="Times New Roman"/>
              <w:sz w:val="24"/>
              <w:szCs w:val="24"/>
            </w:rPr>
            <m:t>arctg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6∙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-6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2∙67∙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-2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 w:cs="Times New Roman"/>
              <w:sz w:val="24"/>
              <w:szCs w:val="24"/>
            </w:rPr>
            <m:t>=arctg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0.045∙10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-4</m:t>
                  </m:r>
                </m:sup>
              </m:sSup>
            </m:e>
          </m:d>
          <m:r>
            <w:rPr>
              <w:rFonts w:ascii="Cambria Math" w:hAnsi="Cambria Math" w:cs="Times New Roman"/>
              <w:sz w:val="24"/>
              <w:szCs w:val="24"/>
            </w:rPr>
            <m:t>=0.000257=2.5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∙10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-4</m:t>
              </m:r>
            </m:sup>
          </m:sSup>
        </m:oMath>
      </m:oMathPara>
    </w:p>
    <w:p w:rsidR="00AA4F13" w:rsidRPr="00D21B9B" w:rsidRDefault="00AA4F13" w:rsidP="00AA4F13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AA4F13" w:rsidRPr="00D21B9B" w:rsidRDefault="00AA4F13" w:rsidP="00AB170C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AB170C" w:rsidRPr="00D21B9B" w:rsidRDefault="00AE2B65" w:rsidP="00AB17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i/>
          <w:sz w:val="24"/>
          <w:szCs w:val="24"/>
          <w:lang w:val="uk-UA"/>
        </w:rPr>
        <w:t>Оцінити довжину лазерного випромінювання</w:t>
      </w:r>
    </w:p>
    <w:p w:rsidR="00AB170C" w:rsidRPr="00D21B9B" w:rsidRDefault="00AE2B65" w:rsidP="00AE2B65">
      <w:pPr>
        <w:pStyle w:val="ListParagraph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4389120" cy="32918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70313_175322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6863" b="90359" l="8732" r="90717">
                                  <a14:foregroundMark x1="11183" y1="9273" x2="8762" y2="9355"/>
                                  <a14:foregroundMark x1="85141" y1="75368" x2="84620" y2="9035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2094" cy="3294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CAD" w:rsidRPr="00D21B9B" w:rsidRDefault="00AE2B65" w:rsidP="00DD270F">
      <w:pPr>
        <w:pStyle w:val="ListParagraph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i/>
          <w:sz w:val="24"/>
          <w:szCs w:val="24"/>
          <w:lang w:val="uk-UA"/>
        </w:rPr>
        <w:t>Рис.2: Максимуми і мінімуми інтерференційної картинки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43"/>
        <w:gridCol w:w="900"/>
        <w:gridCol w:w="985"/>
      </w:tblGrid>
      <w:tr w:rsidR="00DD270F" w:rsidRPr="00D21B9B" w:rsidTr="00D2182E">
        <w:trPr>
          <w:jc w:val="center"/>
        </w:trPr>
        <w:tc>
          <w:tcPr>
            <w:tcW w:w="441" w:type="dxa"/>
          </w:tcPr>
          <w:p w:rsidR="00DD270F" w:rsidRPr="00D21B9B" w:rsidRDefault="00DD270F" w:rsidP="00DD27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№</w:t>
            </w:r>
          </w:p>
        </w:tc>
        <w:tc>
          <w:tcPr>
            <w:tcW w:w="900" w:type="dxa"/>
          </w:tcPr>
          <w:p w:rsidR="00DD270F" w:rsidRPr="00D21B9B" w:rsidRDefault="00DD270F" w:rsidP="00DD27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L, </w:t>
            </w: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мм</w:t>
            </w:r>
          </w:p>
        </w:tc>
        <w:tc>
          <w:tcPr>
            <w:tcW w:w="985" w:type="dxa"/>
            <w:tcBorders>
              <w:bottom w:val="single" w:sz="4" w:space="0" w:color="auto"/>
            </w:tcBorders>
          </w:tcPr>
          <w:p w:rsidR="00DD270F" w:rsidRPr="00D21B9B" w:rsidRDefault="00DD270F" w:rsidP="00DD27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 xml:space="preserve">Δ, </w:t>
            </w: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мм</w:t>
            </w:r>
          </w:p>
        </w:tc>
      </w:tr>
      <w:tr w:rsidR="00DD270F" w:rsidRPr="00D21B9B" w:rsidTr="00D2182E">
        <w:trPr>
          <w:jc w:val="center"/>
        </w:trPr>
        <w:tc>
          <w:tcPr>
            <w:tcW w:w="441" w:type="dxa"/>
          </w:tcPr>
          <w:p w:rsidR="00DD270F" w:rsidRPr="00D21B9B" w:rsidRDefault="00DD270F" w:rsidP="00DD27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900" w:type="dxa"/>
          </w:tcPr>
          <w:p w:rsidR="00DD270F" w:rsidRPr="00D21B9B" w:rsidRDefault="00DD270F" w:rsidP="00DD27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D21B9B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725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70F" w:rsidRPr="00D21B9B" w:rsidRDefault="00D22DA4" w:rsidP="00DD27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l-GR"/>
              </w:rPr>
            </w:pP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</w:t>
            </w:r>
            <w:r w:rsidRPr="00D21B9B">
              <w:rPr>
                <w:rFonts w:ascii="Times New Roman" w:hAnsi="Times New Roman" w:cs="Times New Roman"/>
                <w:color w:val="000000"/>
                <w:sz w:val="24"/>
                <w:szCs w:val="24"/>
                <w:lang w:val="el-GR"/>
              </w:rPr>
              <w:t>48</w:t>
            </w:r>
          </w:p>
        </w:tc>
      </w:tr>
    </w:tbl>
    <w:p w:rsidR="00D2182E" w:rsidRPr="00601635" w:rsidRDefault="00D2182E" w:rsidP="00D2182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601635">
        <w:rPr>
          <w:rFonts w:ascii="Times New Roman" w:hAnsi="Times New Roman" w:cs="Times New Roman"/>
          <w:sz w:val="24"/>
          <w:szCs w:val="24"/>
          <w:lang w:val="uk-UA"/>
        </w:rPr>
        <w:tab/>
        <w:t>Таб.4: Дані з інтерференційної картинки для максимумів 0 та 1</w:t>
      </w:r>
    </w:p>
    <w:p w:rsidR="00D2182E" w:rsidRPr="00D21B9B" w:rsidRDefault="00D2182E" w:rsidP="00D2182E">
      <w:pPr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uk-UA"/>
            </w:rPr>
            <m:t>λ=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Δ∙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L</m:t>
              </m:r>
            </m:den>
          </m:f>
        </m:oMath>
      </m:oMathPara>
    </w:p>
    <w:p w:rsidR="00D2182E" w:rsidRPr="00D21B9B" w:rsidRDefault="00D2182E" w:rsidP="00D2182E">
      <w:pPr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uk-UA"/>
            </w:rPr>
            <m:t>d=1мм</m:t>
          </m:r>
        </m:oMath>
      </m:oMathPara>
    </w:p>
    <w:p w:rsidR="00D2182E" w:rsidRPr="00D21B9B" w:rsidRDefault="00D2182E" w:rsidP="00D2182E">
      <w:pPr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uk-UA"/>
            </w:rPr>
            <w:lastRenderedPageBreak/>
            <m:t>λ=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0.48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725</m:t>
              </m:r>
            </m:den>
          </m:f>
          <m:r>
            <w:rPr>
              <w:rFonts w:ascii="Cambria Math" w:hAnsi="Cambria Math" w:cs="Times New Roman"/>
              <w:sz w:val="24"/>
              <w:szCs w:val="24"/>
              <w:lang w:val="uk-UA"/>
            </w:rPr>
            <m:t>=0.66 мкм</m:t>
          </m:r>
        </m:oMath>
      </m:oMathPara>
    </w:p>
    <w:p w:rsidR="00D2182E" w:rsidRPr="00D21B9B" w:rsidRDefault="00D21B9B" w:rsidP="00D2182E">
      <w:pPr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λ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теор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uk-UA"/>
            </w:rPr>
            <m:t>=0.63 мкм</m:t>
          </m:r>
        </m:oMath>
      </m:oMathPara>
    </w:p>
    <w:p w:rsidR="00D2182E" w:rsidRPr="00D21B9B" w:rsidRDefault="00D2182E" w:rsidP="00D2182E">
      <w:pPr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Δλ=0.03мкм=0,047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λ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теор</m:t>
              </m:r>
            </m:sub>
          </m:sSub>
        </m:oMath>
      </m:oMathPara>
    </w:p>
    <w:p w:rsidR="00D2182E" w:rsidRPr="00601635" w:rsidRDefault="00D2182E" w:rsidP="00D2182E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01635">
        <w:rPr>
          <w:rFonts w:ascii="Times New Roman" w:eastAsiaTheme="minorEastAsia" w:hAnsi="Times New Roman" w:cs="Times New Roman"/>
          <w:sz w:val="24"/>
          <w:szCs w:val="24"/>
          <w:lang w:val="uk-UA"/>
        </w:rPr>
        <w:t>Різниця між відомою довжиною хвилі для гелій-неонового лазера та виміряною складає приблизно 5 %. Похибка виникає за рахунок не точного визначення відстані між максимумами (виміри зі штанген-циркулем та оцінка відстані на осцилографі робляться на око)</w:t>
      </w:r>
    </w:p>
    <w:p w:rsidR="00D2182E" w:rsidRPr="00601635" w:rsidRDefault="00D2182E" w:rsidP="00D2182E">
      <w:pPr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</w:pPr>
      <w:r w:rsidRPr="00601635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Висновок</w:t>
      </w:r>
    </w:p>
    <w:p w:rsidR="00D2182E" w:rsidRPr="00601635" w:rsidRDefault="00D2182E" w:rsidP="00D2182E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01635">
        <w:rPr>
          <w:rFonts w:ascii="Times New Roman" w:eastAsiaTheme="minorEastAsia" w:hAnsi="Times New Roman" w:cs="Times New Roman"/>
          <w:sz w:val="24"/>
          <w:szCs w:val="24"/>
          <w:lang w:val="uk-UA"/>
        </w:rPr>
        <w:t>У даній роботі було досліджено спектральні властивості гелій-неонового лазера.</w:t>
      </w:r>
    </w:p>
    <w:p w:rsidR="001252EF" w:rsidRPr="00601635" w:rsidRDefault="00D2182E" w:rsidP="001252EF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01635">
        <w:rPr>
          <w:rFonts w:ascii="Times New Roman" w:eastAsiaTheme="minorEastAsia" w:hAnsi="Times New Roman" w:cs="Times New Roman"/>
          <w:sz w:val="24"/>
          <w:szCs w:val="24"/>
          <w:lang w:val="uk-UA"/>
        </w:rPr>
        <w:t>Теоретично було визначено наступні величини:</w:t>
      </w:r>
    </w:p>
    <w:p w:rsidR="001252EF" w:rsidRPr="00D21B9B" w:rsidRDefault="001252EF" w:rsidP="001252E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eastAsiaTheme="minorEastAsia" w:hAnsi="Times New Roman" w:cs="Times New Roman"/>
          <w:sz w:val="24"/>
          <w:szCs w:val="24"/>
          <w:lang w:val="uk-UA"/>
        </w:rPr>
        <w:t>Стійкість резонатора:</w:t>
      </w:r>
    </w:p>
    <w:p w:rsidR="001252EF" w:rsidRPr="00D21B9B" w:rsidRDefault="001252EF" w:rsidP="001252EF">
      <w:pPr>
        <w:pStyle w:val="ListParagraph"/>
        <w:ind w:left="1440"/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ru-RU"/>
            </w:rPr>
            <m:t>M=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ru-RU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40см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-2,5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м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ru-RU"/>
                          </w:rPr>
                          <m:t>-1</m:t>
                        </m:r>
                      </m:sup>
                    </m:sSup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0</m:t>
                    </m:r>
                  </m:e>
                </m:mr>
              </m:m>
            </m:e>
          </m:d>
        </m:oMath>
      </m:oMathPara>
    </w:p>
    <w:p w:rsidR="001252EF" w:rsidRPr="00D21B9B" w:rsidRDefault="00D21B9B" w:rsidP="001252EF">
      <w:pPr>
        <w:pStyle w:val="ListParagraph"/>
        <w:ind w:left="1440"/>
        <w:rPr>
          <w:rFonts w:ascii="Times New Roman" w:hAnsi="Times New Roman" w:cs="Times New Roman"/>
          <w:i/>
          <w:sz w:val="24"/>
          <w:szCs w:val="24"/>
          <w:lang w:val="ru-RU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ru-RU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A+D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ru-RU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ru-RU"/>
            </w:rPr>
            <m:t>=0&lt;1</m:t>
          </m:r>
        </m:oMath>
      </m:oMathPara>
    </w:p>
    <w:p w:rsidR="001252EF" w:rsidRPr="00D21B9B" w:rsidRDefault="001252EF" w:rsidP="001252EF">
      <w:pPr>
        <w:pStyle w:val="ListParagraph"/>
        <w:ind w:left="1440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252EF" w:rsidRPr="00D21B9B" w:rsidRDefault="001252EF" w:rsidP="001252E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eastAsiaTheme="minorEastAsia" w:hAnsi="Times New Roman" w:cs="Times New Roman"/>
          <w:sz w:val="24"/>
          <w:szCs w:val="24"/>
          <w:lang w:val="uk-UA"/>
        </w:rPr>
        <w:t>Ширину пучка у перетяжці</w:t>
      </w:r>
    </w:p>
    <w:p w:rsidR="001252EF" w:rsidRPr="00D21B9B" w:rsidRDefault="00D21B9B" w:rsidP="001252EF">
      <w:pPr>
        <w:pStyle w:val="ListParagraph"/>
        <w:ind w:left="1440"/>
        <w:rPr>
          <w:rFonts w:ascii="Times New Roman" w:hAnsi="Times New Roman" w:cs="Times New Roman"/>
          <w:i/>
          <w:sz w:val="24"/>
          <w:szCs w:val="24"/>
          <w:lang w:val="ru-RU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l-GR"/>
                </w:rPr>
                <m:t>ω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uk-UA"/>
            </w:rPr>
            <m:t>=283</m:t>
          </m:r>
          <m:r>
            <w:rPr>
              <w:rFonts w:ascii="Cambria Math" w:hAnsi="Cambria Math" w:cs="Times New Roman"/>
              <w:sz w:val="24"/>
              <w:szCs w:val="24"/>
              <w:lang w:val="ru-RU"/>
            </w:rPr>
            <m:t>мкм</m:t>
          </m:r>
        </m:oMath>
      </m:oMathPara>
    </w:p>
    <w:p w:rsidR="001252EF" w:rsidRPr="00D21B9B" w:rsidRDefault="001252EF" w:rsidP="001252E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eastAsiaTheme="minorEastAsia" w:hAnsi="Times New Roman" w:cs="Times New Roman"/>
          <w:sz w:val="24"/>
          <w:szCs w:val="24"/>
          <w:lang w:val="uk-UA"/>
        </w:rPr>
        <w:t>Положення перетяжки</w:t>
      </w:r>
    </w:p>
    <w:p w:rsidR="001252EF" w:rsidRPr="00D21B9B" w:rsidRDefault="00D21B9B" w:rsidP="001252E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uk-U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z</m:t>
              </m:r>
            </m:e>
            <m: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l-GR"/>
                    </w:rPr>
                    <m:t>ω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0</m:t>
                  </m:r>
                </m:sub>
              </m:sSub>
            </m:sub>
          </m:sSub>
          <m:r>
            <w:rPr>
              <w:rFonts w:ascii="Cambria Math" w:hAnsi="Cambria Math" w:cs="Times New Roman"/>
              <w:sz w:val="24"/>
              <w:szCs w:val="24"/>
              <w:lang w:val="uk-UA"/>
            </w:rPr>
            <m:t>=0</m:t>
          </m:r>
        </m:oMath>
      </m:oMathPara>
    </w:p>
    <w:p w:rsidR="001252EF" w:rsidRPr="00D21B9B" w:rsidRDefault="001252EF" w:rsidP="001252E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eastAsiaTheme="minorEastAsia" w:hAnsi="Times New Roman" w:cs="Times New Roman"/>
          <w:sz w:val="24"/>
          <w:szCs w:val="24"/>
          <w:lang w:val="uk-UA"/>
        </w:rPr>
        <w:t>Конфокальний параметр</w:t>
      </w:r>
    </w:p>
    <w:p w:rsidR="001252EF" w:rsidRPr="00D21B9B" w:rsidRDefault="00D21B9B" w:rsidP="001252EF">
      <w:pPr>
        <w:pStyle w:val="ListParagraph"/>
        <w:ind w:left="1440"/>
        <w:rPr>
          <w:rFonts w:ascii="Times New Roman" w:hAnsi="Times New Roman" w:cs="Times New Roman"/>
          <w:i/>
          <w:sz w:val="24"/>
          <w:szCs w:val="24"/>
          <w:lang w:val="uk-U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z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uk-UA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el-GR"/>
            </w:rPr>
            <m:t xml:space="preserve">40 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см</m:t>
          </m:r>
        </m:oMath>
      </m:oMathPara>
    </w:p>
    <w:p w:rsidR="001252EF" w:rsidRPr="00D21B9B" w:rsidRDefault="001252EF" w:rsidP="001252EF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1252EF" w:rsidRPr="00D21B9B" w:rsidRDefault="001252EF" w:rsidP="001252E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Кривизна фронту та радіус пучка на вихідному дзеркалі резонатора</w:t>
      </w:r>
    </w:p>
    <w:p w:rsidR="001252EF" w:rsidRPr="00D21B9B" w:rsidRDefault="001252EF" w:rsidP="001252EF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uk-UA"/>
            </w:rPr>
            <m:t>R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L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=80 см</m:t>
          </m:r>
        </m:oMath>
      </m:oMathPara>
    </w:p>
    <w:p w:rsidR="001252EF" w:rsidRPr="00D21B9B" w:rsidRDefault="001252EF" w:rsidP="001252EF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l-GR"/>
            </w:rPr>
            <m:t>ω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L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=400 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мкм</m:t>
          </m:r>
        </m:oMath>
      </m:oMathPara>
    </w:p>
    <w:p w:rsidR="001252EF" w:rsidRPr="00D21B9B" w:rsidRDefault="001252EF" w:rsidP="001252E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uk-UA"/>
        </w:rPr>
      </w:pPr>
    </w:p>
    <w:p w:rsidR="001252EF" w:rsidRPr="00D21B9B" w:rsidRDefault="001252EF" w:rsidP="001252E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Дифракційна розбіжність лазерного пучка</w:t>
      </w:r>
    </w:p>
    <w:p w:rsidR="001252EF" w:rsidRPr="00D21B9B" w:rsidRDefault="001252EF" w:rsidP="001252EF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val="uk-UA"/>
            </w:rPr>
            <w:br/>
          </m:r>
        </m:oMath>
        <m:oMath>
          <m:r>
            <w:rPr>
              <w:rFonts w:ascii="Cambria Math" w:hAnsi="Cambria Math" w:cs="Times New Roman"/>
              <w:sz w:val="24"/>
              <w:szCs w:val="24"/>
              <w:lang w:val="uk-UA"/>
            </w:rPr>
            <m:t>Θ=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λ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</m:den>
          </m:f>
          <m:r>
            <w:rPr>
              <w:rFonts w:ascii="Cambria Math" w:hAnsi="Cambria Math" w:cs="Times New Roman"/>
              <w:sz w:val="24"/>
              <w:szCs w:val="24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0.63∙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-6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283∙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-6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  <w:lang w:val="uk-UA"/>
            </w:rPr>
            <m:t>=7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,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88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∙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10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4</m:t>
              </m:r>
            </m:sup>
          </m:sSup>
        </m:oMath>
      </m:oMathPara>
    </w:p>
    <w:p w:rsidR="001252EF" w:rsidRPr="00D21B9B" w:rsidRDefault="001252EF" w:rsidP="001252E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21B9B">
        <w:rPr>
          <w:rFonts w:ascii="Times New Roman" w:hAnsi="Times New Roman" w:cs="Times New Roman"/>
          <w:sz w:val="24"/>
          <w:szCs w:val="24"/>
          <w:lang w:val="uk-UA"/>
        </w:rPr>
        <w:t>Відстань до дальної зони</w:t>
      </w:r>
    </w:p>
    <w:p w:rsidR="001252EF" w:rsidRPr="00D21B9B" w:rsidRDefault="00D21B9B" w:rsidP="001252EF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Style w:val="hps"/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D</m:t>
                  </m:r>
                </m:e>
                <m:sup>
                  <m:r>
                    <w:rPr>
                      <w:rStyle w:val="hps"/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rStyle w:val="hps"/>
                  <w:rFonts w:ascii="Cambria Math" w:hAnsi="Cambria Math" w:cs="Times New Roman"/>
                  <w:sz w:val="24"/>
                  <w:szCs w:val="24"/>
                  <w:lang w:val="uk-UA"/>
                </w:rPr>
                <m:t>λ</m:t>
              </m:r>
            </m:den>
          </m:f>
          <m:r>
            <w:rPr>
              <w:rStyle w:val="hps"/>
              <w:rFonts w:ascii="Cambria Math" w:eastAsiaTheme="minorEastAsia" w:hAnsi="Cambria Math" w:cs="Times New Roman"/>
              <w:sz w:val="24"/>
              <w:szCs w:val="24"/>
              <w:lang w:val="uk-UA"/>
            </w:rPr>
            <m:t>=0,25</m:t>
          </m:r>
          <m:r>
            <w:rPr>
              <w:rStyle w:val="hps"/>
              <w:rFonts w:ascii="Cambria Math" w:eastAsiaTheme="minorEastAsia" w:hAnsi="Cambria Math" w:cs="Times New Roman"/>
              <w:sz w:val="24"/>
              <w:szCs w:val="24"/>
              <w:lang w:val="uk-UA"/>
            </w:rPr>
            <m:t>м</m:t>
          </m:r>
        </m:oMath>
      </m:oMathPara>
    </w:p>
    <w:p w:rsidR="00D2182E" w:rsidRPr="00601635" w:rsidRDefault="001252EF" w:rsidP="00D2182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01635">
        <w:rPr>
          <w:rFonts w:ascii="Times New Roman" w:hAnsi="Times New Roman" w:cs="Times New Roman"/>
          <w:sz w:val="24"/>
          <w:szCs w:val="24"/>
          <w:lang w:val="uk-UA"/>
        </w:rPr>
        <w:t>Експериментально виміряний горизонтальний розподіл інтенсивності пучка має гаусівську форму.</w:t>
      </w:r>
    </w:p>
    <w:p w:rsidR="001252EF" w:rsidRPr="00601635" w:rsidRDefault="001252EF" w:rsidP="00D2182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01635">
        <w:rPr>
          <w:rFonts w:ascii="Times New Roman" w:hAnsi="Times New Roman" w:cs="Times New Roman"/>
          <w:sz w:val="24"/>
          <w:szCs w:val="24"/>
          <w:lang w:val="uk-UA"/>
        </w:rPr>
        <w:t>Поляризація лазерного випромінювання лінійна з кутом нахилу 100⁰ відносно вертикалі.</w:t>
      </w:r>
    </w:p>
    <w:p w:rsidR="001252EF" w:rsidRPr="00601635" w:rsidRDefault="001252EF" w:rsidP="00D2182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01635">
        <w:rPr>
          <w:rFonts w:ascii="Times New Roman" w:hAnsi="Times New Roman" w:cs="Times New Roman"/>
          <w:sz w:val="24"/>
          <w:szCs w:val="24"/>
          <w:lang w:val="uk-UA"/>
        </w:rPr>
        <w:lastRenderedPageBreak/>
        <w:t>Експериментально визначена розбіжність пучка:</w:t>
      </w:r>
    </w:p>
    <w:p w:rsidR="001252EF" w:rsidRPr="00601635" w:rsidRDefault="001252EF" w:rsidP="001252EF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ru-RU"/>
            </w:rPr>
            <m:t>θ=</m:t>
          </m:r>
          <m:r>
            <w:rPr>
              <w:rFonts w:ascii="Cambria Math" w:hAnsi="Cambria Math" w:cs="Times New Roman"/>
              <w:sz w:val="24"/>
              <w:szCs w:val="24"/>
            </w:rPr>
            <m:t>2.5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∙10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-4</m:t>
              </m:r>
            </m:sup>
          </m:sSup>
        </m:oMath>
      </m:oMathPara>
    </w:p>
    <w:p w:rsidR="001252EF" w:rsidRPr="00601635" w:rsidRDefault="001252EF" w:rsidP="00D2182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01635">
        <w:rPr>
          <w:rFonts w:ascii="Times New Roman" w:hAnsi="Times New Roman" w:cs="Times New Roman"/>
          <w:sz w:val="24"/>
          <w:szCs w:val="24"/>
          <w:lang w:val="uk-UA"/>
        </w:rPr>
        <w:t xml:space="preserve">Експериментально визначена довжина хвилі: </w:t>
      </w:r>
    </w:p>
    <w:p w:rsidR="001252EF" w:rsidRPr="00D21B9B" w:rsidRDefault="001252EF" w:rsidP="001252EF">
      <w:pPr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uk-UA"/>
            </w:rPr>
            <m:t>λ=0.66 мкм=(1+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0,047)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λ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теор</m:t>
              </m:r>
            </m:sub>
          </m:sSub>
        </m:oMath>
      </m:oMathPara>
    </w:p>
    <w:p w:rsidR="001252EF" w:rsidRPr="00D21B9B" w:rsidRDefault="00D21B9B" w:rsidP="001252EF">
      <w:pPr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λ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теор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uk-UA"/>
            </w:rPr>
            <m:t>=0.63 мкм</m:t>
          </m:r>
        </m:oMath>
      </m:oMathPara>
    </w:p>
    <w:p w:rsidR="001252EF" w:rsidRPr="00601635" w:rsidRDefault="001252EF" w:rsidP="001252EF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bookmarkStart w:id="0" w:name="_GoBack"/>
      <w:r w:rsidRPr="00601635">
        <w:rPr>
          <w:rFonts w:ascii="Times New Roman" w:eastAsiaTheme="minorEastAsia" w:hAnsi="Times New Roman" w:cs="Times New Roman"/>
          <w:sz w:val="24"/>
          <w:szCs w:val="24"/>
          <w:lang w:val="uk-UA"/>
        </w:rPr>
        <w:t>Похибка у визначенні довжини хвилі виникає за рахунок не точного визначення відстані між максимумами.</w:t>
      </w:r>
    </w:p>
    <w:bookmarkEnd w:id="0"/>
    <w:p w:rsidR="001252EF" w:rsidRPr="00D2182E" w:rsidRDefault="001252EF" w:rsidP="00D2182E">
      <w:pPr>
        <w:rPr>
          <w:i/>
          <w:lang w:val="uk-UA"/>
        </w:rPr>
      </w:pPr>
    </w:p>
    <w:sectPr w:rsidR="001252EF" w:rsidRPr="00D218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83CCF"/>
    <w:multiLevelType w:val="hybridMultilevel"/>
    <w:tmpl w:val="DBE8E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911D2B"/>
    <w:multiLevelType w:val="hybridMultilevel"/>
    <w:tmpl w:val="DBE8E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9B0739"/>
    <w:multiLevelType w:val="hybridMultilevel"/>
    <w:tmpl w:val="DBE8E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411"/>
    <w:rsid w:val="000666AD"/>
    <w:rsid w:val="000B04DD"/>
    <w:rsid w:val="000C69B7"/>
    <w:rsid w:val="000D6F18"/>
    <w:rsid w:val="001252EF"/>
    <w:rsid w:val="00164DB0"/>
    <w:rsid w:val="00223207"/>
    <w:rsid w:val="00270CBD"/>
    <w:rsid w:val="00284CAD"/>
    <w:rsid w:val="002B181D"/>
    <w:rsid w:val="003D1008"/>
    <w:rsid w:val="00454CCC"/>
    <w:rsid w:val="00497219"/>
    <w:rsid w:val="005E20DB"/>
    <w:rsid w:val="005F7BF8"/>
    <w:rsid w:val="00601635"/>
    <w:rsid w:val="006A352B"/>
    <w:rsid w:val="006E1467"/>
    <w:rsid w:val="00756601"/>
    <w:rsid w:val="0085062F"/>
    <w:rsid w:val="00887077"/>
    <w:rsid w:val="00907A52"/>
    <w:rsid w:val="009B0F88"/>
    <w:rsid w:val="00A66236"/>
    <w:rsid w:val="00A876BB"/>
    <w:rsid w:val="00AA4F13"/>
    <w:rsid w:val="00AB170C"/>
    <w:rsid w:val="00AE2B65"/>
    <w:rsid w:val="00AE327E"/>
    <w:rsid w:val="00B1523C"/>
    <w:rsid w:val="00B346D9"/>
    <w:rsid w:val="00B50158"/>
    <w:rsid w:val="00B918B8"/>
    <w:rsid w:val="00BA1004"/>
    <w:rsid w:val="00C5238C"/>
    <w:rsid w:val="00D2182E"/>
    <w:rsid w:val="00D21B9B"/>
    <w:rsid w:val="00D22DA4"/>
    <w:rsid w:val="00DD270F"/>
    <w:rsid w:val="00E35DEA"/>
    <w:rsid w:val="00E704C9"/>
    <w:rsid w:val="00E8795B"/>
    <w:rsid w:val="00EC2268"/>
    <w:rsid w:val="00F17411"/>
    <w:rsid w:val="00F44B4E"/>
    <w:rsid w:val="00F9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FC8DC"/>
  <w15:chartTrackingRefBased/>
  <w15:docId w15:val="{FBC633DE-B794-4F48-A048-492AA0AB2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523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1523C"/>
    <w:rPr>
      <w:color w:val="808080"/>
    </w:rPr>
  </w:style>
  <w:style w:type="table" w:styleId="TableGrid">
    <w:name w:val="Table Grid"/>
    <w:basedOn w:val="TableNormal"/>
    <w:uiPriority w:val="39"/>
    <w:rsid w:val="00284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DefaultParagraphFont"/>
    <w:rsid w:val="00AE32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28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238D2-4BEE-4C97-AC9D-DB6778138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7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Valeriya Lukashenko</dc:creator>
  <cp:keywords/>
  <dc:description/>
  <cp:lastModifiedBy>Valeriya Lukashenko</cp:lastModifiedBy>
  <cp:revision>14</cp:revision>
  <dcterms:created xsi:type="dcterms:W3CDTF">2017-03-16T18:00:00Z</dcterms:created>
  <dcterms:modified xsi:type="dcterms:W3CDTF">2017-03-22T20:35:00Z</dcterms:modified>
</cp:coreProperties>
</file>