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31E" w:rsidRPr="00A94DC4" w:rsidRDefault="00B5531E" w:rsidP="00B5531E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Київський національний університет імені Тараса Шевченка</w:t>
      </w:r>
    </w:p>
    <w:p w:rsidR="00B5531E" w:rsidRPr="00A94DC4" w:rsidRDefault="00B5531E" w:rsidP="00B5531E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 xml:space="preserve">кафедра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нанофізики</w:t>
      </w:r>
      <w:proofErr w:type="spellEnd"/>
      <w:r w:rsidRPr="00A94DC4">
        <w:rPr>
          <w:rFonts w:cs="Times New Roman"/>
          <w:color w:val="000000" w:themeColor="text1"/>
          <w:szCs w:val="28"/>
          <w:lang w:val="uk-UA"/>
        </w:rPr>
        <w:t xml:space="preserve"> та </w:t>
      </w:r>
      <w:proofErr w:type="spellStart"/>
      <w:r w:rsidRPr="00A94DC4">
        <w:rPr>
          <w:rFonts w:cs="Times New Roman"/>
          <w:color w:val="000000" w:themeColor="text1"/>
          <w:szCs w:val="28"/>
          <w:lang w:val="uk-UA"/>
        </w:rPr>
        <w:t>наноелектроніки</w:t>
      </w:r>
      <w:proofErr w:type="spellEnd"/>
    </w:p>
    <w:p w:rsidR="00B5531E" w:rsidRPr="00A94DC4" w:rsidRDefault="00B5531E" w:rsidP="00B5531E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B5531E" w:rsidRDefault="00B5531E" w:rsidP="00B5531E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B5531E" w:rsidRPr="00A94DC4" w:rsidRDefault="00B5531E" w:rsidP="00B5531E">
      <w:pPr>
        <w:ind w:left="-567"/>
        <w:rPr>
          <w:rFonts w:cs="Times New Roman"/>
          <w:color w:val="000000" w:themeColor="text1"/>
          <w:szCs w:val="28"/>
          <w:lang w:val="uk-UA"/>
        </w:rPr>
      </w:pPr>
    </w:p>
    <w:p w:rsidR="00B5531E" w:rsidRDefault="00B5531E" w:rsidP="00B5531E">
      <w:pPr>
        <w:ind w:left="-567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ЗВІТ</w:t>
      </w:r>
    </w:p>
    <w:p w:rsidR="00B5531E" w:rsidRPr="006C11C0" w:rsidRDefault="00B5531E" w:rsidP="00B5531E">
      <w:pPr>
        <w:ind w:left="-567"/>
        <w:jc w:val="center"/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ДО ЛАБОРАТОРНОЇ РОБОТИ №</w:t>
      </w:r>
      <w:r w:rsidR="006C11C0"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>5</w:t>
      </w:r>
      <w:bookmarkStart w:id="0" w:name="_GoBack"/>
      <w:bookmarkEnd w:id="0"/>
    </w:p>
    <w:p w:rsidR="00B5531E" w:rsidRDefault="00B5531E" w:rsidP="00B5531E">
      <w:pPr>
        <w:ind w:left="-567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b/>
          <w:color w:val="000000" w:themeColor="text1"/>
          <w:sz w:val="36"/>
          <w:szCs w:val="36"/>
          <w:lang w:val="uk-UA"/>
        </w:rPr>
        <w:t xml:space="preserve">З КУРСУ 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«</w:t>
      </w:r>
      <w:r w:rsidRPr="00B70895">
        <w:rPr>
          <w:bCs/>
          <w:sz w:val="36"/>
          <w:szCs w:val="36"/>
        </w:rPr>
        <w:t>КОМП’ЮТЕРНІ ТЕХНОЛОГІЇ В ФІЗИЦІ</w:t>
      </w:r>
      <w:r w:rsidRPr="00D70B29">
        <w:rPr>
          <w:rFonts w:eastAsia="Arial Unicode MS" w:cs="Times New Roman"/>
          <w:color w:val="000000" w:themeColor="text1"/>
          <w:sz w:val="36"/>
          <w:szCs w:val="36"/>
          <w:lang w:val="uk-UA"/>
        </w:rPr>
        <w:t>»</w:t>
      </w:r>
    </w:p>
    <w:p w:rsidR="00B5531E" w:rsidRPr="00B70895" w:rsidRDefault="00B5531E" w:rsidP="00B5531E">
      <w:pPr>
        <w:ind w:left="-567"/>
        <w:jc w:val="center"/>
        <w:rPr>
          <w:rFonts w:eastAsia="Arial Unicode MS" w:cs="Times New Roman"/>
          <w:color w:val="000000" w:themeColor="text1"/>
          <w:sz w:val="36"/>
          <w:szCs w:val="36"/>
          <w:lang w:val="uk-UA"/>
        </w:rPr>
      </w:pPr>
      <w:r>
        <w:rPr>
          <w:rFonts w:eastAsia="Arial Unicode MS" w:cs="Times New Roman"/>
          <w:color w:val="000000" w:themeColor="text1"/>
          <w:sz w:val="36"/>
          <w:szCs w:val="36"/>
          <w:lang w:val="uk-UA"/>
        </w:rPr>
        <w:t>ВАРІАНТ 10</w:t>
      </w:r>
    </w:p>
    <w:p w:rsidR="00B5531E" w:rsidRDefault="00B5531E" w:rsidP="00B5531E">
      <w:pPr>
        <w:ind w:left="-567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B5531E" w:rsidRPr="00A94DC4" w:rsidRDefault="00B5531E" w:rsidP="00B5531E">
      <w:pPr>
        <w:ind w:left="-567"/>
        <w:rPr>
          <w:rFonts w:eastAsia="Arial Unicode MS" w:cs="Times New Roman"/>
          <w:color w:val="000000" w:themeColor="text1"/>
          <w:szCs w:val="28"/>
          <w:lang w:val="uk-UA"/>
        </w:rPr>
      </w:pPr>
    </w:p>
    <w:p w:rsidR="00B5531E" w:rsidRPr="00A94DC4" w:rsidRDefault="00B5531E" w:rsidP="00B5531E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студента 1</w:t>
      </w:r>
      <w:r w:rsidRPr="00A94DC4">
        <w:rPr>
          <w:rFonts w:cs="Times New Roman"/>
          <w:color w:val="000000" w:themeColor="text1"/>
          <w:szCs w:val="28"/>
          <w:lang w:val="uk-UA"/>
        </w:rPr>
        <w:t xml:space="preserve"> курсу</w:t>
      </w:r>
      <w:r>
        <w:rPr>
          <w:rFonts w:cs="Times New Roman"/>
          <w:color w:val="000000" w:themeColor="text1"/>
          <w:szCs w:val="28"/>
          <w:lang w:val="uk-UA"/>
        </w:rPr>
        <w:t xml:space="preserve"> ОР «Магістр»</w:t>
      </w:r>
    </w:p>
    <w:p w:rsidR="00B5531E" w:rsidRPr="00A94DC4" w:rsidRDefault="00B5531E" w:rsidP="00B5531E">
      <w:pPr>
        <w:ind w:left="4678"/>
        <w:jc w:val="left"/>
        <w:rPr>
          <w:rFonts w:cs="Times New Roman"/>
          <w:color w:val="000000" w:themeColor="text1"/>
          <w:szCs w:val="28"/>
          <w:lang w:val="uk-UA"/>
        </w:rPr>
      </w:pPr>
      <w:r>
        <w:rPr>
          <w:rFonts w:cs="Times New Roman"/>
          <w:color w:val="000000" w:themeColor="text1"/>
          <w:szCs w:val="28"/>
          <w:lang w:val="uk-UA"/>
        </w:rPr>
        <w:t>Ф</w:t>
      </w:r>
      <w:r w:rsidRPr="00A94DC4">
        <w:rPr>
          <w:rFonts w:cs="Times New Roman"/>
          <w:color w:val="000000" w:themeColor="text1"/>
          <w:szCs w:val="28"/>
          <w:lang w:val="uk-UA"/>
        </w:rPr>
        <w:t>акультету радіофізики, електроніки</w:t>
      </w:r>
    </w:p>
    <w:p w:rsidR="00B5531E" w:rsidRPr="00A94DC4" w:rsidRDefault="00B5531E" w:rsidP="00B5531E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та комп’ютерних систем</w:t>
      </w:r>
    </w:p>
    <w:p w:rsidR="00B5531E" w:rsidRPr="00A94DC4" w:rsidRDefault="00B5531E" w:rsidP="00B5531E">
      <w:pPr>
        <w:ind w:left="4678"/>
        <w:jc w:val="left"/>
        <w:rPr>
          <w:rFonts w:eastAsia="Arial Unicode MS" w:cs="Times New Roman"/>
          <w:color w:val="000000" w:themeColor="text1"/>
          <w:szCs w:val="28"/>
          <w:lang w:val="uk-UA"/>
        </w:rPr>
      </w:pPr>
      <w:proofErr w:type="spellStart"/>
      <w:r>
        <w:rPr>
          <w:rFonts w:cs="Times New Roman"/>
          <w:color w:val="000000" w:themeColor="text1"/>
          <w:szCs w:val="28"/>
          <w:lang w:val="uk-UA"/>
        </w:rPr>
        <w:t>Шанідзе</w:t>
      </w:r>
      <w:proofErr w:type="spellEnd"/>
      <w:r>
        <w:rPr>
          <w:rFonts w:cs="Times New Roman"/>
          <w:color w:val="000000" w:themeColor="text1"/>
          <w:szCs w:val="28"/>
          <w:lang w:val="uk-UA"/>
        </w:rPr>
        <w:t xml:space="preserve"> Романа Георгійовича</w:t>
      </w:r>
    </w:p>
    <w:p w:rsidR="00B5531E" w:rsidRDefault="00B5531E" w:rsidP="00B5531E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5531E" w:rsidRDefault="00B5531E" w:rsidP="00B5531E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5531E" w:rsidRDefault="00B5531E" w:rsidP="00B5531E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5531E" w:rsidRDefault="00B5531E" w:rsidP="00B5531E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5531E" w:rsidRDefault="00B5531E" w:rsidP="00B5531E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5531E" w:rsidRPr="00B5531E" w:rsidRDefault="00B5531E" w:rsidP="00B5531E">
      <w:pPr>
        <w:rPr>
          <w:rFonts w:cs="Times New Roman"/>
          <w:color w:val="000000" w:themeColor="text1"/>
          <w:szCs w:val="28"/>
        </w:rPr>
      </w:pPr>
    </w:p>
    <w:p w:rsidR="00B5531E" w:rsidRDefault="00B5531E" w:rsidP="00B5531E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5531E" w:rsidRDefault="00B5531E" w:rsidP="00B5531E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</w:p>
    <w:p w:rsidR="00B5531E" w:rsidRDefault="00B5531E" w:rsidP="00B5531E">
      <w:pPr>
        <w:rPr>
          <w:rFonts w:cs="Times New Roman"/>
          <w:color w:val="000000" w:themeColor="text1"/>
          <w:szCs w:val="28"/>
          <w:lang w:val="uk-UA"/>
        </w:rPr>
      </w:pPr>
    </w:p>
    <w:p w:rsidR="00B5531E" w:rsidRDefault="00B5531E" w:rsidP="00B5531E">
      <w:pPr>
        <w:ind w:left="-567"/>
        <w:jc w:val="center"/>
        <w:rPr>
          <w:rFonts w:cs="Times New Roman"/>
          <w:color w:val="000000" w:themeColor="text1"/>
          <w:szCs w:val="28"/>
          <w:lang w:val="uk-UA"/>
        </w:rPr>
      </w:pPr>
      <w:r w:rsidRPr="00A94DC4">
        <w:rPr>
          <w:rFonts w:cs="Times New Roman"/>
          <w:color w:val="000000" w:themeColor="text1"/>
          <w:szCs w:val="28"/>
          <w:lang w:val="uk-UA"/>
        </w:rPr>
        <w:t>Київ 2016</w:t>
      </w:r>
    </w:p>
    <w:p w:rsidR="00B5531E" w:rsidRPr="00597AE6" w:rsidRDefault="00B5531E" w:rsidP="00B5531E">
      <w:pPr>
        <w:widowControl w:val="0"/>
        <w:ind w:left="-567" w:firstLine="851"/>
        <w:rPr>
          <w:szCs w:val="28"/>
          <w:lang w:val="uk-UA"/>
        </w:rPr>
      </w:pPr>
      <w:proofErr w:type="spellStart"/>
      <w:r w:rsidRPr="00597AE6">
        <w:rPr>
          <w:b/>
          <w:i/>
          <w:szCs w:val="28"/>
          <w:lang w:val="uk-UA"/>
        </w:rPr>
        <w:lastRenderedPageBreak/>
        <w:t>Зав</w:t>
      </w:r>
      <w:proofErr w:type="spellEnd"/>
      <w:r w:rsidRPr="00597AE6">
        <w:rPr>
          <w:b/>
          <w:i/>
          <w:szCs w:val="28"/>
          <w:lang w:val="uk-UA"/>
        </w:rPr>
        <w:t>дання 5.1.</w:t>
      </w:r>
      <w:r w:rsidRPr="00597AE6">
        <w:rPr>
          <w:szCs w:val="28"/>
          <w:lang w:val="uk-UA"/>
        </w:rPr>
        <w:t xml:space="preserve"> Розрахувати коефіцієнт </w:t>
      </w:r>
      <w:r w:rsidRPr="00597AE6">
        <w:rPr>
          <w:szCs w:val="28"/>
          <w:lang w:val="en-US"/>
        </w:rPr>
        <w:t>S</w:t>
      </w:r>
      <w:r w:rsidRPr="00597AE6">
        <w:rPr>
          <w:szCs w:val="28"/>
          <w:vertAlign w:val="subscript"/>
          <w:lang w:val="uk-UA"/>
        </w:rPr>
        <w:t>11</w:t>
      </w:r>
      <w:r w:rsidRPr="00597AE6">
        <w:rPr>
          <w:szCs w:val="28"/>
          <w:lang w:val="uk-UA"/>
        </w:rPr>
        <w:t xml:space="preserve"> та </w:t>
      </w:r>
      <w:r w:rsidRPr="00597AE6">
        <w:rPr>
          <w:szCs w:val="28"/>
          <w:lang w:val="en-US"/>
        </w:rPr>
        <w:t>S</w:t>
      </w:r>
      <w:r w:rsidRPr="00597AE6">
        <w:rPr>
          <w:szCs w:val="28"/>
          <w:vertAlign w:val="subscript"/>
          <w:lang w:val="uk-UA"/>
        </w:rPr>
        <w:t>21</w:t>
      </w:r>
      <w:r w:rsidRPr="00597AE6">
        <w:rPr>
          <w:szCs w:val="28"/>
          <w:lang w:val="uk-UA"/>
        </w:rPr>
        <w:t xml:space="preserve"> для мідної </w:t>
      </w:r>
      <w:proofErr w:type="spellStart"/>
      <w:r w:rsidRPr="00597AE6">
        <w:rPr>
          <w:szCs w:val="28"/>
          <w:lang w:val="uk-UA"/>
        </w:rPr>
        <w:t>мікросмужкової</w:t>
      </w:r>
      <w:proofErr w:type="spellEnd"/>
      <w:r w:rsidRPr="00597AE6">
        <w:rPr>
          <w:szCs w:val="28"/>
          <w:lang w:val="uk-UA"/>
        </w:rPr>
        <w:t xml:space="preserve"> лінії довжиною </w:t>
      </w:r>
      <w:smartTag w:uri="urn:schemas-microsoft-com:office:smarttags" w:element="metricconverter">
        <w:smartTagPr>
          <w:attr w:name="ProductID" w:val="1 м"/>
        </w:smartTagPr>
        <w:r w:rsidRPr="00597AE6">
          <w:rPr>
            <w:szCs w:val="28"/>
            <w:lang w:val="uk-UA"/>
          </w:rPr>
          <w:t>1 </w:t>
        </w:r>
        <w:r w:rsidRPr="00597AE6">
          <w:rPr>
            <w:i/>
            <w:szCs w:val="28"/>
            <w:lang w:val="uk-UA"/>
          </w:rPr>
          <w:t>м</w:t>
        </w:r>
      </w:smartTag>
      <w:r w:rsidRPr="00597AE6">
        <w:rPr>
          <w:szCs w:val="28"/>
          <w:lang w:val="uk-UA"/>
        </w:rPr>
        <w:t xml:space="preserve">. Відстань між смужками </w:t>
      </w:r>
      <w:smartTag w:uri="urn:schemas-microsoft-com:office:smarttags" w:element="metricconverter">
        <w:smartTagPr>
          <w:attr w:name="ProductID" w:val="1 мм"/>
        </w:smartTagPr>
        <w:r w:rsidRPr="00597AE6">
          <w:rPr>
            <w:szCs w:val="28"/>
            <w:lang w:val="uk-UA"/>
          </w:rPr>
          <w:t>1 </w:t>
        </w:r>
        <w:r w:rsidRPr="00597AE6">
          <w:rPr>
            <w:i/>
            <w:szCs w:val="28"/>
            <w:lang w:val="uk-UA"/>
          </w:rPr>
          <w:t>мм</w:t>
        </w:r>
      </w:smartTag>
      <w:r w:rsidRPr="00597AE6">
        <w:rPr>
          <w:szCs w:val="28"/>
          <w:lang w:val="uk-UA"/>
        </w:rPr>
        <w:t xml:space="preserve">, ширина верхньої смужки </w:t>
      </w:r>
      <w:smartTag w:uri="urn:schemas-microsoft-com:office:smarttags" w:element="metricconverter">
        <w:smartTagPr>
          <w:attr w:name="ProductID" w:val="4 мм"/>
        </w:smartTagPr>
        <w:r w:rsidRPr="00597AE6">
          <w:rPr>
            <w:szCs w:val="28"/>
            <w:lang w:val="uk-UA"/>
          </w:rPr>
          <w:t>4 </w:t>
        </w:r>
        <w:r w:rsidRPr="00597AE6">
          <w:rPr>
            <w:i/>
            <w:szCs w:val="28"/>
            <w:lang w:val="uk-UA"/>
          </w:rPr>
          <w:t>мм</w:t>
        </w:r>
      </w:smartTag>
      <w:r w:rsidRPr="00597AE6">
        <w:rPr>
          <w:szCs w:val="28"/>
          <w:lang w:val="uk-UA"/>
        </w:rPr>
        <w:t xml:space="preserve">, діелектрична стала і тангенс кута втрат підкладки залежать від варіанту. Варіанти: 10) </w:t>
      </w:r>
      <w:r w:rsidRPr="00665271">
        <w:rPr>
          <w:position w:val="-12"/>
          <w:szCs w:val="28"/>
          <w:lang w:val="uk-UA"/>
        </w:rPr>
        <w:object w:dxaOrig="23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8pt;height:22.8pt" o:ole="">
            <v:imagedata r:id="rId7" o:title=""/>
          </v:shape>
          <o:OLEObject Type="Embed" ProgID="Equation.DSMT4" ShapeID="_x0000_i1025" DrawAspect="Content" ObjectID="_1543882833" r:id="rId8"/>
        </w:object>
      </w:r>
      <w:r>
        <w:rPr>
          <w:szCs w:val="28"/>
          <w:lang w:val="uk-UA"/>
        </w:rPr>
        <w:t xml:space="preserve">; </w:t>
      </w:r>
    </w:p>
    <w:p w:rsidR="00B5531E" w:rsidRDefault="00B5531E" w:rsidP="00B5531E">
      <w:pPr>
        <w:ind w:left="-567"/>
        <w:jc w:val="center"/>
        <w:rPr>
          <w:b/>
          <w:lang w:val="uk-UA"/>
        </w:rPr>
      </w:pPr>
      <w:r w:rsidRPr="00B5531E">
        <w:rPr>
          <w:b/>
          <w:lang w:val="uk-UA"/>
        </w:rPr>
        <w:t>Теоретичні відомості:</w:t>
      </w:r>
    </w:p>
    <w:p w:rsidR="001D311A" w:rsidRDefault="001D311A" w:rsidP="001D311A">
      <w:pPr>
        <w:pStyle w:val="a9"/>
        <w:spacing w:line="24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Смужкові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лінії – це лінії передачі, в яких електромагнітна хвиля поширюється вздовж сукупності двох і більше провідних смужок, що не мають між собою електричного контакту. Поле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електромагнітноїї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хвилі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смужкових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лініях передачі сконцентроване в області між провідними смужками.</w:t>
      </w:r>
    </w:p>
    <w:p w:rsidR="001D311A" w:rsidRDefault="001D311A" w:rsidP="001D311A">
      <w:pPr>
        <w:pStyle w:val="a9"/>
        <w:spacing w:line="240" w:lineRule="auto"/>
        <w:ind w:left="-567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Мікросмужковою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лінією (МСЛ) передачі називається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смужкова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лінія передачі, що складається з двох провідних смужок, що розділені шаром діелектрика з діелектричною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провідінстю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ε</w:t>
      </w:r>
      <w:r w:rsidRPr="003977F5">
        <w:rPr>
          <w:rFonts w:ascii="Times New Roman" w:hAnsi="Times New Roman" w:cs="Times New Roman"/>
          <w:sz w:val="28"/>
          <w:szCs w:val="28"/>
          <w:lang w:val="uk-UA"/>
        </w:rPr>
        <w:t xml:space="preserve"> &gt;&gt;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977F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мікроелектроніці НВЧ найчастіше використовується несиметрична лінія НВЧ, яка складається з лише двох провідних  смужок різної ширини, розділених діелектричною підкладкою.</w:t>
      </w:r>
    </w:p>
    <w:p w:rsidR="001D311A" w:rsidRPr="001D311A" w:rsidRDefault="001D311A" w:rsidP="001D311A">
      <w:pPr>
        <w:pStyle w:val="a9"/>
        <w:spacing w:line="240" w:lineRule="auto"/>
        <w:ind w:left="-567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Матриця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розсіювання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матриця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елементи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якої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(S-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параметри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описують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фізичні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параметри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розсіювання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У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техніці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НВЧ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матриця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розсіювання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застосовується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для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опису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пристроїв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НВЧ і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зв'язує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лінійною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залежністю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комплексні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амплітуди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падаючої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і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відображеної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хвиль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клемних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площинах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еквівалентного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багатополюсника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1D311A">
        <w:rPr>
          <w:rFonts w:ascii="Times New Roman" w:hAnsi="Times New Roman" w:cs="Times New Roman"/>
          <w:sz w:val="28"/>
          <w:szCs w:val="28"/>
          <w:lang w:val="en-US"/>
        </w:rPr>
        <w:t>S-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параметри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елементи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матриці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розсіювання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багатополюсника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що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зазвичай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описують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радіотехнічний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D311A">
        <w:rPr>
          <w:rFonts w:ascii="Times New Roman" w:hAnsi="Times New Roman" w:cs="Times New Roman"/>
          <w:sz w:val="28"/>
          <w:szCs w:val="28"/>
          <w:lang w:val="en-US"/>
        </w:rPr>
        <w:t>пристрій</w:t>
      </w:r>
      <w:proofErr w:type="spellEnd"/>
      <w:r w:rsidRPr="001D311A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1D311A" w:rsidRDefault="001D311A" w:rsidP="001D311A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63057AA" wp14:editId="37A0188F">
            <wp:extent cx="2295525" cy="10858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11A" w:rsidRDefault="000E6D75" w:rsidP="000E6D75">
      <w:pPr>
        <w:ind w:left="-567" w:firstLine="851"/>
        <w:rPr>
          <w:lang w:val="uk-UA"/>
        </w:rPr>
      </w:pPr>
      <w:r>
        <w:t>тут</w:t>
      </w:r>
      <w:r w:rsidR="001D311A">
        <w:rPr>
          <w:lang w:val="uk-UA"/>
        </w:rPr>
        <w:t xml:space="preserve"> </w:t>
      </w:r>
      <w:r w:rsidR="001D311A">
        <w:rPr>
          <w:b/>
          <w:lang w:val="en-US"/>
        </w:rPr>
        <w:t>S</w:t>
      </w:r>
      <w:r w:rsidR="001D311A" w:rsidRPr="001D311A">
        <w:rPr>
          <w:b/>
          <w:lang w:val="uk-UA"/>
        </w:rPr>
        <w:t xml:space="preserve"> – </w:t>
      </w:r>
      <w:r w:rsidR="001D311A">
        <w:rPr>
          <w:lang w:val="uk-UA"/>
        </w:rPr>
        <w:t>розсіювання.</w:t>
      </w:r>
    </w:p>
    <w:p w:rsidR="001D311A" w:rsidRPr="0011466C" w:rsidRDefault="001D311A" w:rsidP="000E6D75">
      <w:pPr>
        <w:spacing w:after="0"/>
        <w:ind w:left="-567" w:firstLine="851"/>
        <w:rPr>
          <w:lang w:val="uk-UA"/>
        </w:rPr>
      </w:pPr>
      <w:proofErr w:type="spellStart"/>
      <w:r w:rsidRPr="0011466C">
        <w:rPr>
          <w:lang w:val="uk-UA"/>
        </w:rPr>
        <w:t>S</w:t>
      </w:r>
      <w:r w:rsidRPr="0011466C">
        <w:rPr>
          <w:vertAlign w:val="subscript"/>
          <w:lang w:val="uk-UA"/>
        </w:rPr>
        <w:t>kk</w:t>
      </w:r>
      <w:proofErr w:type="spellEnd"/>
      <w:r w:rsidRPr="0011466C">
        <w:rPr>
          <w:lang w:val="uk-UA"/>
        </w:rPr>
        <w:t>(k = 1,2,...n) -</w:t>
      </w:r>
      <w:r>
        <w:rPr>
          <w:lang w:val="uk-UA"/>
        </w:rPr>
        <w:t xml:space="preserve"> </w:t>
      </w:r>
      <w:r w:rsidRPr="0011466C">
        <w:rPr>
          <w:lang w:val="uk-UA"/>
        </w:rPr>
        <w:t xml:space="preserve">коефіцієнти відображення по відповідних входів </w:t>
      </w:r>
      <w:proofErr w:type="spellStart"/>
      <w:r w:rsidRPr="0011466C">
        <w:rPr>
          <w:lang w:val="uk-UA"/>
        </w:rPr>
        <w:t>багатополюсника</w:t>
      </w:r>
      <w:proofErr w:type="spellEnd"/>
      <w:r w:rsidRPr="0011466C">
        <w:rPr>
          <w:lang w:val="uk-UA"/>
        </w:rPr>
        <w:t xml:space="preserve"> при підключенні узгоджених навантажень, рівних R</w:t>
      </w:r>
      <w:r w:rsidRPr="0011466C">
        <w:rPr>
          <w:vertAlign w:val="subscript"/>
          <w:lang w:val="uk-UA"/>
        </w:rPr>
        <w:t>0</w:t>
      </w:r>
      <w:r w:rsidRPr="0011466C">
        <w:rPr>
          <w:lang w:val="uk-UA"/>
        </w:rPr>
        <w:t>, до всіх інших входів</w:t>
      </w:r>
      <w:r>
        <w:rPr>
          <w:lang w:val="uk-UA"/>
        </w:rPr>
        <w:t>.</w:t>
      </w:r>
    </w:p>
    <w:p w:rsidR="001D311A" w:rsidRPr="001D311A" w:rsidRDefault="001D311A" w:rsidP="000E6D75">
      <w:pPr>
        <w:spacing w:after="0"/>
        <w:ind w:left="-567" w:firstLine="851"/>
        <w:rPr>
          <w:lang w:val="uk-UA"/>
        </w:rPr>
      </w:pPr>
      <w:proofErr w:type="spellStart"/>
      <w:r w:rsidRPr="0011466C">
        <w:rPr>
          <w:lang w:val="uk-UA"/>
        </w:rPr>
        <w:t>S</w:t>
      </w:r>
      <w:r>
        <w:rPr>
          <w:vertAlign w:val="subscript"/>
          <w:lang w:val="uk-UA"/>
        </w:rPr>
        <w:t>k</w:t>
      </w:r>
      <w:proofErr w:type="spellEnd"/>
      <w:r>
        <w:rPr>
          <w:vertAlign w:val="subscript"/>
          <w:lang w:val="en-US"/>
        </w:rPr>
        <w:t>m</w:t>
      </w:r>
      <w:r w:rsidRPr="001D311A">
        <w:rPr>
          <w:lang w:val="uk-UA"/>
        </w:rPr>
        <w:t xml:space="preserve"> - коефіцієнти передачі амплітуд хвиль напруги з </w:t>
      </w:r>
      <w:r>
        <w:rPr>
          <w:lang w:val="en-US"/>
        </w:rPr>
        <w:t>m</w:t>
      </w:r>
      <w:r w:rsidRPr="001D311A">
        <w:rPr>
          <w:lang w:val="uk-UA"/>
        </w:rPr>
        <w:t xml:space="preserve"> лінії в </w:t>
      </w:r>
      <w:r>
        <w:rPr>
          <w:lang w:val="en-US"/>
        </w:rPr>
        <w:t>k</w:t>
      </w:r>
      <w:r w:rsidRPr="001D311A">
        <w:rPr>
          <w:lang w:val="uk-UA"/>
        </w:rPr>
        <w:t xml:space="preserve"> при підключенні узгоджених навантажень, рівних </w:t>
      </w:r>
      <w:r w:rsidRPr="0011466C">
        <w:rPr>
          <w:lang w:val="en-US"/>
        </w:rPr>
        <w:t>R</w:t>
      </w:r>
      <w:r w:rsidRPr="001D311A">
        <w:rPr>
          <w:vertAlign w:val="subscript"/>
          <w:lang w:val="uk-UA"/>
        </w:rPr>
        <w:t>0</w:t>
      </w:r>
      <w:r w:rsidRPr="001D311A">
        <w:rPr>
          <w:lang w:val="uk-UA"/>
        </w:rPr>
        <w:t>, до всіх інших входів.</w:t>
      </w:r>
    </w:p>
    <w:p w:rsidR="001D311A" w:rsidRPr="000E6D75" w:rsidRDefault="001D311A" w:rsidP="000E6D75">
      <w:pPr>
        <w:spacing w:after="0"/>
        <w:ind w:left="-567" w:firstLine="851"/>
      </w:pPr>
      <w:r w:rsidRPr="00A941E0">
        <w:t xml:space="preserve">На </w:t>
      </w:r>
      <w:proofErr w:type="spellStart"/>
      <w:r w:rsidRPr="00A941E0">
        <w:t>відміну</w:t>
      </w:r>
      <w:proofErr w:type="spellEnd"/>
      <w:r w:rsidRPr="00A941E0">
        <w:t xml:space="preserve"> </w:t>
      </w:r>
      <w:proofErr w:type="spellStart"/>
      <w:r w:rsidRPr="00A941E0">
        <w:t>від</w:t>
      </w:r>
      <w:proofErr w:type="spellEnd"/>
      <w:r w:rsidRPr="00A941E0">
        <w:t xml:space="preserve"> </w:t>
      </w:r>
      <w:proofErr w:type="spellStart"/>
      <w:r w:rsidRPr="00A941E0">
        <w:t>матриць</w:t>
      </w:r>
      <w:proofErr w:type="spellEnd"/>
      <w:r w:rsidRPr="00A941E0">
        <w:t xml:space="preserve"> </w:t>
      </w:r>
      <w:proofErr w:type="spellStart"/>
      <w:r w:rsidRPr="00A941E0">
        <w:t>опорів</w:t>
      </w:r>
      <w:proofErr w:type="spellEnd"/>
      <w:r w:rsidRPr="00A941E0">
        <w:t xml:space="preserve"> (</w:t>
      </w:r>
      <w:proofErr w:type="spellStart"/>
      <w:proofErr w:type="gramStart"/>
      <w:r w:rsidRPr="00A941E0">
        <w:t>пров</w:t>
      </w:r>
      <w:proofErr w:type="gramEnd"/>
      <w:r w:rsidRPr="00A941E0">
        <w:t>ідностей</w:t>
      </w:r>
      <w:proofErr w:type="spellEnd"/>
      <w:r w:rsidRPr="00A941E0">
        <w:t xml:space="preserve">) і </w:t>
      </w:r>
      <w:proofErr w:type="spellStart"/>
      <w:r w:rsidRPr="00A941E0">
        <w:t>матриць</w:t>
      </w:r>
      <w:proofErr w:type="spellEnd"/>
      <w:r w:rsidRPr="00A941E0">
        <w:t xml:space="preserve"> </w:t>
      </w:r>
      <w:proofErr w:type="spellStart"/>
      <w:r w:rsidRPr="00A941E0">
        <w:t>передачі</w:t>
      </w:r>
      <w:proofErr w:type="spellEnd"/>
      <w:r w:rsidRPr="00A941E0">
        <w:t xml:space="preserve">, </w:t>
      </w:r>
      <w:proofErr w:type="spellStart"/>
      <w:r w:rsidRPr="00A941E0">
        <w:t>матриця</w:t>
      </w:r>
      <w:proofErr w:type="spellEnd"/>
      <w:r w:rsidRPr="00A941E0">
        <w:t xml:space="preserve"> </w:t>
      </w:r>
      <w:proofErr w:type="spellStart"/>
      <w:r w:rsidRPr="00A941E0">
        <w:t>розсіювання</w:t>
      </w:r>
      <w:proofErr w:type="spellEnd"/>
      <w:r w:rsidRPr="00A941E0">
        <w:t xml:space="preserve"> </w:t>
      </w:r>
      <w:proofErr w:type="spellStart"/>
      <w:r w:rsidRPr="00A941E0">
        <w:t>визначена</w:t>
      </w:r>
      <w:proofErr w:type="spellEnd"/>
      <w:r w:rsidRPr="00A941E0">
        <w:t xml:space="preserve"> для </w:t>
      </w:r>
      <w:proofErr w:type="spellStart"/>
      <w:r w:rsidRPr="00A941E0">
        <w:t>всіх</w:t>
      </w:r>
      <w:proofErr w:type="spellEnd"/>
      <w:r w:rsidRPr="00A941E0">
        <w:t xml:space="preserve"> </w:t>
      </w:r>
      <w:proofErr w:type="spellStart"/>
      <w:r w:rsidRPr="00A941E0">
        <w:t>пристроїв</w:t>
      </w:r>
      <w:proofErr w:type="spellEnd"/>
      <w:r w:rsidRPr="00A941E0">
        <w:t xml:space="preserve"> </w:t>
      </w:r>
      <w:r>
        <w:rPr>
          <w:lang w:val="uk-UA"/>
        </w:rPr>
        <w:t>Н</w:t>
      </w:r>
      <w:r w:rsidRPr="00A941E0">
        <w:t xml:space="preserve">ВЧ. </w:t>
      </w:r>
      <w:proofErr w:type="spellStart"/>
      <w:proofErr w:type="gramStart"/>
      <w:r w:rsidRPr="001D311A">
        <w:t>Кр</w:t>
      </w:r>
      <w:proofErr w:type="gramEnd"/>
      <w:r w:rsidRPr="001D311A">
        <w:t>ім</w:t>
      </w:r>
      <w:proofErr w:type="spellEnd"/>
      <w:r w:rsidRPr="001D311A">
        <w:t xml:space="preserve"> того, з </w:t>
      </w:r>
      <w:proofErr w:type="spellStart"/>
      <w:r w:rsidRPr="001D311A">
        <w:t>інженерної</w:t>
      </w:r>
      <w:proofErr w:type="spellEnd"/>
      <w:r w:rsidRPr="001D311A">
        <w:t xml:space="preserve"> точки </w:t>
      </w:r>
      <w:proofErr w:type="spellStart"/>
      <w:r w:rsidRPr="001D311A">
        <w:t>зору</w:t>
      </w:r>
      <w:proofErr w:type="spellEnd"/>
      <w:r w:rsidRPr="001D311A">
        <w:t xml:space="preserve"> </w:t>
      </w:r>
      <w:proofErr w:type="spellStart"/>
      <w:r w:rsidRPr="001D311A">
        <w:t>процес</w:t>
      </w:r>
      <w:proofErr w:type="spellEnd"/>
      <w:r w:rsidRPr="001D311A">
        <w:t xml:space="preserve"> </w:t>
      </w:r>
      <w:proofErr w:type="spellStart"/>
      <w:r w:rsidRPr="001D311A">
        <w:t>вимірювання</w:t>
      </w:r>
      <w:proofErr w:type="spellEnd"/>
      <w:r w:rsidRPr="001D311A">
        <w:t xml:space="preserve"> </w:t>
      </w:r>
      <w:r w:rsidRPr="0011466C">
        <w:rPr>
          <w:lang w:val="en-US"/>
        </w:rPr>
        <w:t>S</w:t>
      </w:r>
      <w:r w:rsidRPr="001D311A">
        <w:t>-</w:t>
      </w:r>
      <w:proofErr w:type="spellStart"/>
      <w:r w:rsidRPr="001D311A">
        <w:t>параметрів</w:t>
      </w:r>
      <w:proofErr w:type="spellEnd"/>
      <w:r w:rsidRPr="001D311A">
        <w:t xml:space="preserve"> </w:t>
      </w:r>
      <w:proofErr w:type="spellStart"/>
      <w:r w:rsidRPr="001D311A">
        <w:t>можливий</w:t>
      </w:r>
      <w:proofErr w:type="spellEnd"/>
      <w:r w:rsidRPr="001D311A">
        <w:t xml:space="preserve"> для будь-</w:t>
      </w:r>
      <w:proofErr w:type="spellStart"/>
      <w:r w:rsidRPr="001D311A">
        <w:t>яких</w:t>
      </w:r>
      <w:proofErr w:type="spellEnd"/>
      <w:r w:rsidRPr="001D311A">
        <w:t xml:space="preserve"> </w:t>
      </w:r>
      <w:proofErr w:type="spellStart"/>
      <w:r w:rsidRPr="001D311A">
        <w:t>пристроїв</w:t>
      </w:r>
      <w:proofErr w:type="spellEnd"/>
      <w:r w:rsidRPr="001D311A">
        <w:t xml:space="preserve"> </w:t>
      </w:r>
      <w:r>
        <w:rPr>
          <w:lang w:val="uk-UA"/>
        </w:rPr>
        <w:t>Н</w:t>
      </w:r>
      <w:r w:rsidRPr="001D311A">
        <w:t xml:space="preserve">ВЧ, так як </w:t>
      </w:r>
      <w:proofErr w:type="spellStart"/>
      <w:r w:rsidRPr="001D311A">
        <w:t>він</w:t>
      </w:r>
      <w:proofErr w:type="spellEnd"/>
      <w:r w:rsidRPr="001D311A">
        <w:t xml:space="preserve"> </w:t>
      </w:r>
      <w:proofErr w:type="spellStart"/>
      <w:r w:rsidRPr="001D311A">
        <w:t>зводиться</w:t>
      </w:r>
      <w:proofErr w:type="spellEnd"/>
      <w:r w:rsidRPr="001D311A">
        <w:t xml:space="preserve"> до </w:t>
      </w:r>
      <w:proofErr w:type="spellStart"/>
      <w:r w:rsidRPr="001D311A">
        <w:t>вимірювання</w:t>
      </w:r>
      <w:proofErr w:type="spellEnd"/>
      <w:r w:rsidRPr="001D311A">
        <w:t xml:space="preserve"> </w:t>
      </w:r>
      <w:proofErr w:type="spellStart"/>
      <w:r w:rsidRPr="001D311A">
        <w:t>параметрів</w:t>
      </w:r>
      <w:proofErr w:type="spellEnd"/>
      <w:r w:rsidRPr="001D311A">
        <w:t xml:space="preserve"> </w:t>
      </w:r>
      <w:proofErr w:type="spellStart"/>
      <w:r w:rsidRPr="001D311A">
        <w:t>падаючої</w:t>
      </w:r>
      <w:proofErr w:type="spellEnd"/>
      <w:r w:rsidRPr="001D311A">
        <w:t xml:space="preserve"> та </w:t>
      </w:r>
      <w:proofErr w:type="spellStart"/>
      <w:r w:rsidRPr="001D311A">
        <w:t>відбитої</w:t>
      </w:r>
      <w:proofErr w:type="spellEnd"/>
      <w:r w:rsidRPr="001D311A">
        <w:t xml:space="preserve"> </w:t>
      </w:r>
      <w:proofErr w:type="spellStart"/>
      <w:r w:rsidRPr="001D311A">
        <w:t>хвилі</w:t>
      </w:r>
      <w:proofErr w:type="spellEnd"/>
      <w:r w:rsidRPr="001D311A">
        <w:t xml:space="preserve"> на входах пристрою.</w:t>
      </w:r>
    </w:p>
    <w:p w:rsidR="00B5531E" w:rsidRPr="001D311A" w:rsidRDefault="001D311A">
      <w:pPr>
        <w:jc w:val="left"/>
        <w:rPr>
          <w:b/>
          <w:lang w:val="uk-UA"/>
        </w:rPr>
      </w:pPr>
      <w:r>
        <w:rPr>
          <w:b/>
          <w:lang w:val="uk-UA"/>
        </w:rPr>
        <w:br w:type="page"/>
      </w:r>
    </w:p>
    <w:p w:rsidR="00B5531E" w:rsidRDefault="00B5531E" w:rsidP="00B5531E">
      <w:pPr>
        <w:ind w:left="-567"/>
        <w:jc w:val="center"/>
        <w:rPr>
          <w:b/>
          <w:lang w:val="uk-UA"/>
        </w:rPr>
      </w:pPr>
      <w:r>
        <w:rPr>
          <w:b/>
          <w:lang w:val="uk-UA"/>
        </w:rPr>
        <w:lastRenderedPageBreak/>
        <w:t>Хід роботи:</w:t>
      </w:r>
    </w:p>
    <w:p w:rsidR="00B5531E" w:rsidRDefault="00B5531E" w:rsidP="00B5531E">
      <w:pPr>
        <w:ind w:left="-567"/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4800600" cy="24957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495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31E" w:rsidRDefault="00B5531E" w:rsidP="00B5531E">
      <w:pPr>
        <w:ind w:left="-567"/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 wp14:anchorId="7C156DD0" wp14:editId="5D22C8A9">
            <wp:extent cx="4373880" cy="2834502"/>
            <wp:effectExtent l="0" t="0" r="7620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5274" cy="2835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31E" w:rsidRDefault="00B5531E" w:rsidP="00B5531E">
      <w:pPr>
        <w:ind w:left="-567"/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 wp14:anchorId="2B729717" wp14:editId="661B0F84">
            <wp:extent cx="4389120" cy="293937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6775" cy="2937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31E" w:rsidRDefault="00B5531E" w:rsidP="00B5531E">
      <w:pPr>
        <w:ind w:left="-567"/>
        <w:jc w:val="center"/>
        <w:rPr>
          <w:b/>
          <w:lang w:val="uk-UA"/>
        </w:rPr>
      </w:pPr>
      <w:r>
        <w:rPr>
          <w:b/>
          <w:lang w:val="uk-UA"/>
        </w:rPr>
        <w:lastRenderedPageBreak/>
        <w:t>Діаграма Сміта</w:t>
      </w:r>
    </w:p>
    <w:p w:rsidR="00B5531E" w:rsidRDefault="00B5531E" w:rsidP="00B5531E">
      <w:pPr>
        <w:ind w:left="-567"/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 wp14:anchorId="0EE95ECF" wp14:editId="29E6F2C2">
            <wp:extent cx="3886200" cy="36251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3625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31E" w:rsidRPr="001D311A" w:rsidRDefault="00B5531E" w:rsidP="00B5531E">
      <w:pPr>
        <w:ind w:left="-567" w:firstLine="851"/>
        <w:rPr>
          <w:lang w:val="en-US"/>
        </w:rPr>
      </w:pPr>
      <w:r>
        <w:rPr>
          <w:b/>
          <w:lang w:val="uk-UA"/>
        </w:rPr>
        <w:t xml:space="preserve">Висновки: </w:t>
      </w:r>
      <w:r>
        <w:rPr>
          <w:lang w:val="uk-UA"/>
        </w:rPr>
        <w:t xml:space="preserve">в ході лабораторної роботи були побудовані залежності амплітуди та фази </w:t>
      </w:r>
      <w:r>
        <w:rPr>
          <w:lang w:val="en-US"/>
        </w:rPr>
        <w:t>S</w:t>
      </w:r>
      <w:proofErr w:type="spellStart"/>
      <w:r w:rsidRPr="00B5531E">
        <w:rPr>
          <w:lang w:val="uk-UA"/>
        </w:rPr>
        <w:t>-</w:t>
      </w:r>
      <w:r>
        <w:rPr>
          <w:lang w:val="uk-UA"/>
        </w:rPr>
        <w:t>коефіцієнтів</w:t>
      </w:r>
      <w:proofErr w:type="spellEnd"/>
      <w:r>
        <w:rPr>
          <w:lang w:val="uk-UA"/>
        </w:rPr>
        <w:t xml:space="preserve"> для мідної </w:t>
      </w:r>
      <w:proofErr w:type="spellStart"/>
      <w:r>
        <w:rPr>
          <w:lang w:val="uk-UA"/>
        </w:rPr>
        <w:t>мікросмужкової</w:t>
      </w:r>
      <w:proofErr w:type="spellEnd"/>
      <w:r>
        <w:rPr>
          <w:lang w:val="uk-UA"/>
        </w:rPr>
        <w:t xml:space="preserve"> лінії у програмному середовищі </w:t>
      </w:r>
      <w:r>
        <w:rPr>
          <w:lang w:val="en-US"/>
        </w:rPr>
        <w:t>APLAC</w:t>
      </w:r>
      <w:r w:rsidRPr="00B5531E">
        <w:rPr>
          <w:lang w:val="uk-UA"/>
        </w:rPr>
        <w:t xml:space="preserve">. </w:t>
      </w:r>
      <w:r w:rsidR="001664E2">
        <w:rPr>
          <w:lang w:val="uk-UA"/>
        </w:rPr>
        <w:t>Отримані залежності мають яскраво виражений періодичний характер.</w:t>
      </w:r>
    </w:p>
    <w:p w:rsidR="00B5531E" w:rsidRDefault="00B5531E" w:rsidP="00B5531E">
      <w:pPr>
        <w:ind w:left="-567"/>
        <w:jc w:val="center"/>
        <w:rPr>
          <w:b/>
          <w:lang w:val="uk-UA"/>
        </w:rPr>
      </w:pPr>
    </w:p>
    <w:p w:rsidR="00B5531E" w:rsidRPr="00B5531E" w:rsidRDefault="00B5531E" w:rsidP="00B5531E">
      <w:pPr>
        <w:ind w:left="-567"/>
        <w:jc w:val="center"/>
        <w:rPr>
          <w:b/>
          <w:lang w:val="uk-UA"/>
        </w:rPr>
      </w:pPr>
    </w:p>
    <w:sectPr w:rsidR="00B5531E" w:rsidRPr="00B5531E" w:rsidSect="00B5531E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7EA" w:rsidRDefault="00BE07EA" w:rsidP="00B5531E">
      <w:pPr>
        <w:spacing w:after="0" w:line="240" w:lineRule="auto"/>
      </w:pPr>
      <w:r>
        <w:separator/>
      </w:r>
    </w:p>
  </w:endnote>
  <w:endnote w:type="continuationSeparator" w:id="0">
    <w:p w:rsidR="00BE07EA" w:rsidRDefault="00BE07EA" w:rsidP="00B55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7EA" w:rsidRDefault="00BE07EA" w:rsidP="00B5531E">
      <w:pPr>
        <w:spacing w:after="0" w:line="240" w:lineRule="auto"/>
      </w:pPr>
      <w:r>
        <w:separator/>
      </w:r>
    </w:p>
  </w:footnote>
  <w:footnote w:type="continuationSeparator" w:id="0">
    <w:p w:rsidR="00BE07EA" w:rsidRDefault="00BE07EA" w:rsidP="00B55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989300"/>
      <w:docPartObj>
        <w:docPartGallery w:val="Page Numbers (Top of Page)"/>
        <w:docPartUnique/>
      </w:docPartObj>
    </w:sdtPr>
    <w:sdtContent>
      <w:p w:rsidR="00B5531E" w:rsidRDefault="00B5531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0">
          <w:rPr>
            <w:noProof/>
          </w:rPr>
          <w:t>2</w:t>
        </w:r>
        <w:r>
          <w:fldChar w:fldCharType="end"/>
        </w:r>
      </w:p>
    </w:sdtContent>
  </w:sdt>
  <w:p w:rsidR="00B5531E" w:rsidRDefault="00B553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E51"/>
    <w:rsid w:val="000345B2"/>
    <w:rsid w:val="00047776"/>
    <w:rsid w:val="00090872"/>
    <w:rsid w:val="00091656"/>
    <w:rsid w:val="00097BA9"/>
    <w:rsid w:val="000B10F8"/>
    <w:rsid w:val="000E6D75"/>
    <w:rsid w:val="001024D1"/>
    <w:rsid w:val="00161FF3"/>
    <w:rsid w:val="001664E2"/>
    <w:rsid w:val="001C4835"/>
    <w:rsid w:val="001D311A"/>
    <w:rsid w:val="001E5E23"/>
    <w:rsid w:val="0022217B"/>
    <w:rsid w:val="00255D3A"/>
    <w:rsid w:val="002A1A9B"/>
    <w:rsid w:val="002A7A5C"/>
    <w:rsid w:val="002E58EC"/>
    <w:rsid w:val="00342C79"/>
    <w:rsid w:val="00344CB3"/>
    <w:rsid w:val="0035062F"/>
    <w:rsid w:val="003D5A02"/>
    <w:rsid w:val="00413E71"/>
    <w:rsid w:val="004324FF"/>
    <w:rsid w:val="004701F6"/>
    <w:rsid w:val="00495C31"/>
    <w:rsid w:val="004B20F6"/>
    <w:rsid w:val="004C5686"/>
    <w:rsid w:val="004D1894"/>
    <w:rsid w:val="004E4FD9"/>
    <w:rsid w:val="004F5A42"/>
    <w:rsid w:val="00540510"/>
    <w:rsid w:val="00573AA1"/>
    <w:rsid w:val="005A44B1"/>
    <w:rsid w:val="005B4B3E"/>
    <w:rsid w:val="005D0A14"/>
    <w:rsid w:val="005F1676"/>
    <w:rsid w:val="005F7614"/>
    <w:rsid w:val="00602E0D"/>
    <w:rsid w:val="00625A16"/>
    <w:rsid w:val="006648E6"/>
    <w:rsid w:val="006748C7"/>
    <w:rsid w:val="00676F5C"/>
    <w:rsid w:val="00687398"/>
    <w:rsid w:val="006A2C89"/>
    <w:rsid w:val="006C11C0"/>
    <w:rsid w:val="006E0C85"/>
    <w:rsid w:val="006E7376"/>
    <w:rsid w:val="00702011"/>
    <w:rsid w:val="00772EAB"/>
    <w:rsid w:val="0077643C"/>
    <w:rsid w:val="0077766F"/>
    <w:rsid w:val="007D7E51"/>
    <w:rsid w:val="007E653A"/>
    <w:rsid w:val="00801EAF"/>
    <w:rsid w:val="0080470A"/>
    <w:rsid w:val="0080493F"/>
    <w:rsid w:val="00875938"/>
    <w:rsid w:val="008E162E"/>
    <w:rsid w:val="008E1D0E"/>
    <w:rsid w:val="008F24A7"/>
    <w:rsid w:val="00942BDF"/>
    <w:rsid w:val="00967459"/>
    <w:rsid w:val="009757B2"/>
    <w:rsid w:val="00991F9D"/>
    <w:rsid w:val="009C1F25"/>
    <w:rsid w:val="00A1127A"/>
    <w:rsid w:val="00A43F0A"/>
    <w:rsid w:val="00A538DE"/>
    <w:rsid w:val="00A5396E"/>
    <w:rsid w:val="00AA2857"/>
    <w:rsid w:val="00AC127E"/>
    <w:rsid w:val="00AF167E"/>
    <w:rsid w:val="00AF69F7"/>
    <w:rsid w:val="00B13783"/>
    <w:rsid w:val="00B1751B"/>
    <w:rsid w:val="00B375D5"/>
    <w:rsid w:val="00B53C38"/>
    <w:rsid w:val="00B5531E"/>
    <w:rsid w:val="00B70615"/>
    <w:rsid w:val="00B92024"/>
    <w:rsid w:val="00BA4A2E"/>
    <w:rsid w:val="00BA68E6"/>
    <w:rsid w:val="00BE07EA"/>
    <w:rsid w:val="00BE5A35"/>
    <w:rsid w:val="00C012FF"/>
    <w:rsid w:val="00C07F1B"/>
    <w:rsid w:val="00C17136"/>
    <w:rsid w:val="00C42D3F"/>
    <w:rsid w:val="00C750BA"/>
    <w:rsid w:val="00CC1671"/>
    <w:rsid w:val="00CC3836"/>
    <w:rsid w:val="00CD6F5A"/>
    <w:rsid w:val="00D16773"/>
    <w:rsid w:val="00D20EC2"/>
    <w:rsid w:val="00D8045B"/>
    <w:rsid w:val="00DE3B7B"/>
    <w:rsid w:val="00DF177B"/>
    <w:rsid w:val="00E35BB1"/>
    <w:rsid w:val="00E709D6"/>
    <w:rsid w:val="00E7128D"/>
    <w:rsid w:val="00EB4941"/>
    <w:rsid w:val="00EE5DED"/>
    <w:rsid w:val="00F07357"/>
    <w:rsid w:val="00F255CA"/>
    <w:rsid w:val="00F3536D"/>
    <w:rsid w:val="00F51730"/>
    <w:rsid w:val="00F87EA1"/>
    <w:rsid w:val="00FE5EA3"/>
    <w:rsid w:val="00FF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1E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3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55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31E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B55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31E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1D311A"/>
    <w:pPr>
      <w:ind w:left="720"/>
      <w:contextualSpacing/>
      <w:jc w:val="left"/>
    </w:pPr>
    <w:rPr>
      <w:rFonts w:asciiTheme="minorHAnsi" w:eastAsiaTheme="minorEastAsia" w:hAnsiTheme="minorHAns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1E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3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55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31E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B553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31E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1D311A"/>
    <w:pPr>
      <w:ind w:left="720"/>
      <w:contextualSpacing/>
      <w:jc w:val="left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JP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JP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4</cp:revision>
  <cp:lastPrinted>2016-12-22T01:33:00Z</cp:lastPrinted>
  <dcterms:created xsi:type="dcterms:W3CDTF">2016-12-21T22:02:00Z</dcterms:created>
  <dcterms:modified xsi:type="dcterms:W3CDTF">2016-12-22T01:33:00Z</dcterms:modified>
</cp:coreProperties>
</file>