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783" w:rsidRPr="007A0783" w:rsidRDefault="007A0783" w:rsidP="007A0783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proofErr w:type="spellStart"/>
      <w:r w:rsidRPr="007A0783">
        <w:rPr>
          <w:b/>
          <w:sz w:val="28"/>
          <w:szCs w:val="28"/>
        </w:rPr>
        <w:t>Назвіть</w:t>
      </w:r>
      <w:proofErr w:type="spellEnd"/>
      <w:r w:rsidRPr="007A0783">
        <w:rPr>
          <w:b/>
          <w:sz w:val="28"/>
          <w:szCs w:val="28"/>
        </w:rPr>
        <w:t xml:space="preserve"> </w:t>
      </w:r>
      <w:proofErr w:type="spellStart"/>
      <w:r w:rsidRPr="007A0783">
        <w:rPr>
          <w:b/>
          <w:sz w:val="28"/>
          <w:szCs w:val="28"/>
        </w:rPr>
        <w:t>відомі</w:t>
      </w:r>
      <w:proofErr w:type="spellEnd"/>
      <w:r w:rsidRPr="007A0783">
        <w:rPr>
          <w:b/>
          <w:sz w:val="28"/>
          <w:szCs w:val="28"/>
        </w:rPr>
        <w:t xml:space="preserve"> вам </w:t>
      </w:r>
      <w:proofErr w:type="spellStart"/>
      <w:r w:rsidRPr="007A0783">
        <w:rPr>
          <w:b/>
          <w:sz w:val="28"/>
          <w:szCs w:val="28"/>
        </w:rPr>
        <w:t>способи</w:t>
      </w:r>
      <w:proofErr w:type="spellEnd"/>
      <w:r w:rsidRPr="007A0783">
        <w:rPr>
          <w:b/>
          <w:sz w:val="28"/>
          <w:szCs w:val="28"/>
        </w:rPr>
        <w:t xml:space="preserve"> </w:t>
      </w:r>
      <w:proofErr w:type="spellStart"/>
      <w:r w:rsidRPr="007A0783">
        <w:rPr>
          <w:b/>
          <w:sz w:val="28"/>
          <w:szCs w:val="28"/>
        </w:rPr>
        <w:t>збільшити</w:t>
      </w:r>
      <w:proofErr w:type="spellEnd"/>
      <w:r w:rsidRPr="007A0783">
        <w:rPr>
          <w:b/>
          <w:sz w:val="28"/>
          <w:szCs w:val="28"/>
        </w:rPr>
        <w:t xml:space="preserve"> </w:t>
      </w:r>
      <w:proofErr w:type="spellStart"/>
      <w:r w:rsidRPr="007A0783">
        <w:rPr>
          <w:b/>
          <w:sz w:val="28"/>
          <w:szCs w:val="28"/>
        </w:rPr>
        <w:t>роздільну</w:t>
      </w:r>
      <w:proofErr w:type="spellEnd"/>
      <w:r w:rsidRPr="007A0783">
        <w:rPr>
          <w:b/>
          <w:sz w:val="28"/>
          <w:szCs w:val="28"/>
        </w:rPr>
        <w:t xml:space="preserve"> </w:t>
      </w:r>
      <w:proofErr w:type="spellStart"/>
      <w:r w:rsidRPr="007A0783">
        <w:rPr>
          <w:b/>
          <w:sz w:val="28"/>
          <w:szCs w:val="28"/>
        </w:rPr>
        <w:t>здатність</w:t>
      </w:r>
      <w:proofErr w:type="spellEnd"/>
      <w:r w:rsidRPr="007A0783">
        <w:rPr>
          <w:b/>
          <w:sz w:val="28"/>
          <w:szCs w:val="28"/>
        </w:rPr>
        <w:t xml:space="preserve"> </w:t>
      </w:r>
      <w:proofErr w:type="spellStart"/>
      <w:r w:rsidRPr="007A0783">
        <w:rPr>
          <w:b/>
          <w:sz w:val="28"/>
          <w:szCs w:val="28"/>
        </w:rPr>
        <w:t>мікроскопу</w:t>
      </w:r>
      <w:proofErr w:type="spellEnd"/>
      <w:r w:rsidRPr="007A0783">
        <w:rPr>
          <w:b/>
          <w:sz w:val="28"/>
          <w:szCs w:val="28"/>
        </w:rPr>
        <w:t>.</w:t>
      </w:r>
    </w:p>
    <w:p w:rsidR="007A0783" w:rsidRPr="00FC3057" w:rsidRDefault="007A0783" w:rsidP="007A0783">
      <w:pPr>
        <w:rPr>
          <w:sz w:val="28"/>
          <w:szCs w:val="28"/>
          <w:lang w:val="uk-UA"/>
        </w:rPr>
      </w:pPr>
    </w:p>
    <w:p w:rsidR="007A0783" w:rsidRDefault="007A0783" w:rsidP="007A078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Роздільна здатність мікроскопу:</w:t>
      </w:r>
    </w:p>
    <w:p w:rsidR="007A0783" w:rsidRPr="00FC3057" w:rsidRDefault="007A0783" w:rsidP="007A0783">
      <w:pPr>
        <w:rPr>
          <w:sz w:val="28"/>
          <w:szCs w:val="28"/>
          <w:lang w:val="uk-UA"/>
        </w:rPr>
      </w:pPr>
      <w:r>
        <w:fldChar w:fldCharType="begin"/>
      </w:r>
      <w:r>
        <w:instrText xml:space="preserve"> INCLUDEPICTURE "http://upload.wikimedia.org/wikipedia/en/math/0/5/3/053e27ea4f19f2793d9a7e6057fbbf90.png"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R=\frac{1.22\lambda}{\mathrm{NA}_\text{condenser} + \mathrm{NA}_\text{objective}}" style="width:182.25pt;height:35.25pt">
            <v:imagedata r:id="rId5" r:href="rId6"/>
          </v:shape>
        </w:pict>
      </w:r>
      <w:r>
        <w:fldChar w:fldCharType="end"/>
      </w:r>
    </w:p>
    <w:p w:rsidR="007A0783" w:rsidRDefault="007A0783" w:rsidP="007A078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 </w:t>
      </w:r>
      <w:r>
        <w:rPr>
          <w:sz w:val="28"/>
          <w:szCs w:val="28"/>
          <w:lang w:val="en-US"/>
        </w:rPr>
        <w:t>NA</w:t>
      </w:r>
      <w:r w:rsidRPr="0019475B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числова</w:t>
      </w:r>
      <w:proofErr w:type="spellEnd"/>
      <w:r>
        <w:rPr>
          <w:sz w:val="28"/>
          <w:szCs w:val="28"/>
        </w:rPr>
        <w:t xml:space="preserve"> апертура яка</w:t>
      </w:r>
      <w:r>
        <w:rPr>
          <w:sz w:val="28"/>
          <w:szCs w:val="28"/>
          <w:lang w:val="uk-UA"/>
        </w:rPr>
        <w:t xml:space="preserve"> рівна </w:t>
      </w:r>
      <m:oMath>
        <m:r>
          <w:rPr>
            <w:rFonts w:ascii="Cambria Math" w:hAnsi="Cambria Math"/>
            <w:sz w:val="40"/>
            <w:szCs w:val="40"/>
          </w:rPr>
          <m:t>n</m:t>
        </m:r>
        <m:func>
          <m:func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sz w:val="40"/>
                <w:szCs w:val="40"/>
              </w:rPr>
              <m:t>sin</m:t>
            </m:r>
          </m:fName>
          <m:e>
            <m:r>
              <w:rPr>
                <w:rFonts w:ascii="Cambria Math" w:hAnsi="Cambria Math"/>
                <w:sz w:val="40"/>
                <w:szCs w:val="40"/>
              </w:rPr>
              <m:t>α</m:t>
            </m:r>
          </m:e>
        </m:func>
      </m:oMath>
      <w:r>
        <w:rPr>
          <w:sz w:val="28"/>
          <w:szCs w:val="28"/>
          <w:lang w:val="uk-UA"/>
        </w:rPr>
        <w:t>. Якщо вони рівні, то:</w:t>
      </w:r>
    </w:p>
    <w:p w:rsidR="007A0783" w:rsidRPr="00FC3057" w:rsidRDefault="007A0783" w:rsidP="007A0783">
      <w:pPr>
        <w:rPr>
          <w:sz w:val="28"/>
          <w:szCs w:val="28"/>
          <w:lang w:val="uk-UA"/>
        </w:rPr>
      </w:pPr>
      <w:r>
        <w:fldChar w:fldCharType="begin"/>
      </w:r>
      <w:r>
        <w:instrText xml:space="preserve"> INCLUDEPICTURE "http://upload.wikimedia.org/wikipedia/ru/math/c/4/8/c4882a83d37de8b61c813899754c7873.png" \* MERGEFORMATINET </w:instrText>
      </w:r>
      <w:r>
        <w:fldChar w:fldCharType="separate"/>
      </w:r>
      <w:r>
        <w:pict>
          <v:shape id="_x0000_i1028" type="#_x0000_t75" alt="R=\frac{1.22\lambda}{2n\sin\alpha}" style="width:81pt;height:31.5pt">
            <v:imagedata r:id="rId7" r:href="rId8"/>
          </v:shape>
        </w:pict>
      </w:r>
      <w:r>
        <w:fldChar w:fldCharType="end"/>
      </w:r>
      <w:r>
        <w:t>.</w:t>
      </w:r>
    </w:p>
    <w:p w:rsidR="007A0783" w:rsidRDefault="007A0783" w:rsidP="007A078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Тому з</w:t>
      </w:r>
      <w:r w:rsidRPr="00A25B72">
        <w:rPr>
          <w:sz w:val="28"/>
          <w:szCs w:val="28"/>
          <w:lang w:val="uk-UA"/>
        </w:rPr>
        <w:t xml:space="preserve">більшити роздільну здатність мікроскопа можна 2-ма шляхами: </w:t>
      </w:r>
    </w:p>
    <w:p w:rsidR="007A0783" w:rsidRDefault="007A0783" w:rsidP="007A0783">
      <w:pPr>
        <w:rPr>
          <w:sz w:val="28"/>
          <w:szCs w:val="28"/>
          <w:lang w:val="uk-UA"/>
        </w:rPr>
      </w:pPr>
      <w:r w:rsidRPr="00A25B72">
        <w:rPr>
          <w:sz w:val="28"/>
          <w:szCs w:val="28"/>
          <w:lang w:val="uk-UA"/>
        </w:rPr>
        <w:t>1) зменшувати довжину хвилі (перехід до ультрафіолету);</w:t>
      </w:r>
    </w:p>
    <w:p w:rsidR="007A0783" w:rsidRPr="00A25B72" w:rsidRDefault="007A0783" w:rsidP="007A0783">
      <w:pPr>
        <w:rPr>
          <w:sz w:val="28"/>
          <w:szCs w:val="28"/>
          <w:lang w:val="uk-UA"/>
        </w:rPr>
      </w:pPr>
      <w:r w:rsidRPr="00A25B72">
        <w:rPr>
          <w:sz w:val="28"/>
          <w:szCs w:val="28"/>
          <w:lang w:val="uk-UA"/>
        </w:rPr>
        <w:t xml:space="preserve"> 2) збільшувати числову апертуру об’єктива мікроскопа </w:t>
      </w:r>
      <m:oMath>
        <m:r>
          <w:rPr>
            <w:rFonts w:ascii="Cambria Math" w:hAnsi="Cambria Math"/>
            <w:sz w:val="40"/>
            <w:szCs w:val="40"/>
          </w:rPr>
          <m:t>n</m:t>
        </m:r>
        <m:func>
          <m:func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sz w:val="40"/>
                <w:szCs w:val="40"/>
              </w:rPr>
              <m:t>sin</m:t>
            </m:r>
          </m:fName>
          <m:e>
            <m:r>
              <w:rPr>
                <w:rFonts w:ascii="Cambria Math" w:hAnsi="Cambria Math"/>
                <w:sz w:val="40"/>
                <w:szCs w:val="40"/>
              </w:rPr>
              <m:t>α</m:t>
            </m:r>
          </m:e>
        </m:func>
      </m:oMath>
      <w:r w:rsidRPr="00A25B72">
        <w:rPr>
          <w:sz w:val="28"/>
          <w:szCs w:val="28"/>
          <w:lang w:val="uk-UA"/>
        </w:rPr>
        <w:t xml:space="preserve"> за допомогою додавання імерсійних речовин (в основному вик</w:t>
      </w:r>
      <w:proofErr w:type="spellStart"/>
      <w:r w:rsidRPr="00A25B72">
        <w:rPr>
          <w:sz w:val="28"/>
          <w:szCs w:val="28"/>
          <w:lang w:val="uk-UA"/>
        </w:rPr>
        <w:t>ористовується</w:t>
      </w:r>
      <w:proofErr w:type="spellEnd"/>
      <w:r w:rsidRPr="00A25B72">
        <w:rPr>
          <w:sz w:val="28"/>
          <w:szCs w:val="28"/>
          <w:lang w:val="uk-UA"/>
        </w:rPr>
        <w:t>).</w:t>
      </w:r>
    </w:p>
    <w:p w:rsidR="007A0783" w:rsidRPr="007A0783" w:rsidRDefault="007A0783" w:rsidP="007A0783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A0783">
        <w:rPr>
          <w:b/>
          <w:sz w:val="28"/>
          <w:szCs w:val="28"/>
        </w:rPr>
        <w:t xml:space="preserve">Де в </w:t>
      </w:r>
      <w:proofErr w:type="spellStart"/>
      <w:r w:rsidRPr="007A0783">
        <w:rPr>
          <w:b/>
          <w:sz w:val="28"/>
          <w:szCs w:val="28"/>
        </w:rPr>
        <w:t>лінзі</w:t>
      </w:r>
      <w:proofErr w:type="spellEnd"/>
      <w:r w:rsidRPr="007A0783">
        <w:rPr>
          <w:b/>
          <w:sz w:val="28"/>
          <w:szCs w:val="28"/>
        </w:rPr>
        <w:t xml:space="preserve"> </w:t>
      </w:r>
      <w:proofErr w:type="spellStart"/>
      <w:r w:rsidRPr="007A0783">
        <w:rPr>
          <w:b/>
          <w:sz w:val="28"/>
          <w:szCs w:val="28"/>
        </w:rPr>
        <w:t>розташована</w:t>
      </w:r>
      <w:proofErr w:type="spellEnd"/>
      <w:r w:rsidRPr="007A0783">
        <w:rPr>
          <w:b/>
          <w:sz w:val="28"/>
          <w:szCs w:val="28"/>
        </w:rPr>
        <w:t xml:space="preserve"> </w:t>
      </w:r>
      <w:proofErr w:type="spellStart"/>
      <w:r w:rsidRPr="007A0783">
        <w:rPr>
          <w:b/>
          <w:sz w:val="28"/>
          <w:szCs w:val="28"/>
        </w:rPr>
        <w:t>площина</w:t>
      </w:r>
      <w:proofErr w:type="spellEnd"/>
      <w:r w:rsidRPr="007A0783">
        <w:rPr>
          <w:b/>
          <w:sz w:val="28"/>
          <w:szCs w:val="28"/>
        </w:rPr>
        <w:t xml:space="preserve"> з </w:t>
      </w:r>
      <w:proofErr w:type="spellStart"/>
      <w:r w:rsidRPr="007A0783">
        <w:rPr>
          <w:b/>
          <w:sz w:val="28"/>
          <w:szCs w:val="28"/>
        </w:rPr>
        <w:t>просторовим</w:t>
      </w:r>
      <w:proofErr w:type="spellEnd"/>
      <w:r w:rsidRPr="007A0783">
        <w:rPr>
          <w:b/>
          <w:sz w:val="28"/>
          <w:szCs w:val="28"/>
        </w:rPr>
        <w:t xml:space="preserve"> </w:t>
      </w:r>
      <w:proofErr w:type="spellStart"/>
      <w:r w:rsidRPr="007A0783">
        <w:rPr>
          <w:b/>
          <w:sz w:val="28"/>
          <w:szCs w:val="28"/>
        </w:rPr>
        <w:t>фур`є</w:t>
      </w:r>
      <w:proofErr w:type="spellEnd"/>
      <w:r w:rsidRPr="007A0783">
        <w:rPr>
          <w:b/>
          <w:sz w:val="28"/>
          <w:szCs w:val="28"/>
        </w:rPr>
        <w:t>-образом предмета?</w:t>
      </w:r>
    </w:p>
    <w:p w:rsidR="007A0783" w:rsidRPr="00A25B72" w:rsidRDefault="007A0783" w:rsidP="007A0783">
      <w:pPr>
        <w:jc w:val="both"/>
        <w:rPr>
          <w:sz w:val="28"/>
          <w:szCs w:val="28"/>
        </w:rPr>
      </w:pPr>
      <w:r w:rsidRPr="00A25B72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задній фокальній площині лінзи утворюється просторовий спектр поля.</w:t>
      </w:r>
    </w:p>
    <w:p w:rsidR="007A0783" w:rsidRPr="00A25B72" w:rsidRDefault="007A0783" w:rsidP="007A0783">
      <w:pPr>
        <w:numPr>
          <w:ilvl w:val="0"/>
          <w:numId w:val="2"/>
        </w:numPr>
        <w:ind w:left="426" w:firstLine="0"/>
        <w:jc w:val="both"/>
        <w:rPr>
          <w:b/>
          <w:sz w:val="28"/>
          <w:szCs w:val="28"/>
        </w:rPr>
      </w:pPr>
      <w:proofErr w:type="spellStart"/>
      <w:r w:rsidRPr="00A426BF">
        <w:rPr>
          <w:b/>
          <w:sz w:val="28"/>
          <w:szCs w:val="28"/>
        </w:rPr>
        <w:t>Що</w:t>
      </w:r>
      <w:proofErr w:type="spellEnd"/>
      <w:r w:rsidRPr="00A426BF">
        <w:rPr>
          <w:b/>
          <w:sz w:val="28"/>
          <w:szCs w:val="28"/>
        </w:rPr>
        <w:t xml:space="preserve"> </w:t>
      </w:r>
      <w:proofErr w:type="spellStart"/>
      <w:r w:rsidRPr="00A426BF">
        <w:rPr>
          <w:b/>
          <w:sz w:val="28"/>
          <w:szCs w:val="28"/>
        </w:rPr>
        <w:t>означає</w:t>
      </w:r>
      <w:proofErr w:type="spellEnd"/>
      <w:r w:rsidRPr="00A426BF">
        <w:rPr>
          <w:b/>
          <w:sz w:val="28"/>
          <w:szCs w:val="28"/>
        </w:rPr>
        <w:t xml:space="preserve"> </w:t>
      </w:r>
      <w:proofErr w:type="spellStart"/>
      <w:r w:rsidRPr="00A426BF">
        <w:rPr>
          <w:b/>
          <w:sz w:val="28"/>
          <w:szCs w:val="28"/>
        </w:rPr>
        <w:t>комплексний</w:t>
      </w:r>
      <w:proofErr w:type="spellEnd"/>
      <w:r w:rsidRPr="00A426BF">
        <w:rPr>
          <w:b/>
          <w:sz w:val="28"/>
          <w:szCs w:val="28"/>
        </w:rPr>
        <w:t xml:space="preserve"> характер </w:t>
      </w:r>
      <w:proofErr w:type="spellStart"/>
      <w:r w:rsidRPr="00A426BF">
        <w:rPr>
          <w:b/>
          <w:sz w:val="28"/>
          <w:szCs w:val="28"/>
        </w:rPr>
        <w:t>показника</w:t>
      </w:r>
      <w:proofErr w:type="spellEnd"/>
      <w:r w:rsidRPr="00A426BF">
        <w:rPr>
          <w:b/>
          <w:sz w:val="28"/>
          <w:szCs w:val="28"/>
        </w:rPr>
        <w:t xml:space="preserve"> </w:t>
      </w:r>
      <w:proofErr w:type="spellStart"/>
      <w:r w:rsidRPr="00A426BF">
        <w:rPr>
          <w:b/>
          <w:sz w:val="28"/>
          <w:szCs w:val="28"/>
        </w:rPr>
        <w:t>заломлення</w:t>
      </w:r>
      <w:proofErr w:type="spellEnd"/>
      <w:r w:rsidRPr="00A426BF">
        <w:rPr>
          <w:b/>
          <w:sz w:val="28"/>
          <w:szCs w:val="28"/>
        </w:rPr>
        <w:t xml:space="preserve"> </w:t>
      </w:r>
      <w:proofErr w:type="spellStart"/>
      <w:r w:rsidRPr="00A426BF">
        <w:rPr>
          <w:b/>
          <w:sz w:val="28"/>
          <w:szCs w:val="28"/>
        </w:rPr>
        <w:t>речовини</w:t>
      </w:r>
      <w:proofErr w:type="spellEnd"/>
      <w:r w:rsidRPr="00A426BF">
        <w:rPr>
          <w:b/>
          <w:sz w:val="28"/>
          <w:szCs w:val="28"/>
        </w:rPr>
        <w:t>?</w:t>
      </w:r>
    </w:p>
    <w:p w:rsidR="007A0783" w:rsidRPr="00A25B72" w:rsidRDefault="007A0783" w:rsidP="007A0783">
      <w:pPr>
        <w:jc w:val="both"/>
        <w:rPr>
          <w:sz w:val="28"/>
          <w:szCs w:val="28"/>
        </w:rPr>
      </w:pPr>
      <w:r w:rsidRPr="00A25B72">
        <w:rPr>
          <w:sz w:val="28"/>
          <w:szCs w:val="28"/>
          <w:lang w:val="uk-UA"/>
        </w:rPr>
        <w:t>Комплексний характер показника заломлення речовини означає наявність затухання хвилі</w:t>
      </w:r>
      <w:r>
        <w:rPr>
          <w:sz w:val="28"/>
          <w:szCs w:val="28"/>
          <w:lang w:val="uk-UA"/>
        </w:rPr>
        <w:t xml:space="preserve"> (уявна частина відповідає за затухання, дійсна за швидкість розповсюдження)</w:t>
      </w:r>
      <w:r w:rsidRPr="00A25B72">
        <w:rPr>
          <w:sz w:val="28"/>
          <w:szCs w:val="28"/>
          <w:lang w:val="uk-UA"/>
        </w:rPr>
        <w:t>.</w:t>
      </w:r>
    </w:p>
    <w:p w:rsidR="007A0783" w:rsidRPr="00A25B72" w:rsidRDefault="007A0783" w:rsidP="007A0783">
      <w:pPr>
        <w:numPr>
          <w:ilvl w:val="0"/>
          <w:numId w:val="2"/>
        </w:numPr>
        <w:ind w:left="426" w:firstLine="0"/>
        <w:jc w:val="both"/>
        <w:rPr>
          <w:b/>
          <w:sz w:val="28"/>
          <w:szCs w:val="28"/>
        </w:rPr>
      </w:pPr>
      <w:bookmarkStart w:id="0" w:name="_GoBack"/>
      <w:bookmarkEnd w:id="0"/>
      <w:proofErr w:type="spellStart"/>
      <w:r w:rsidRPr="00A426BF">
        <w:rPr>
          <w:b/>
          <w:sz w:val="28"/>
          <w:szCs w:val="28"/>
        </w:rPr>
        <w:t>Що</w:t>
      </w:r>
      <w:proofErr w:type="spellEnd"/>
      <w:r w:rsidRPr="00A426BF">
        <w:rPr>
          <w:b/>
          <w:sz w:val="28"/>
          <w:szCs w:val="28"/>
        </w:rPr>
        <w:t xml:space="preserve"> </w:t>
      </w:r>
      <w:proofErr w:type="spellStart"/>
      <w:r w:rsidRPr="00A426BF">
        <w:rPr>
          <w:b/>
          <w:sz w:val="28"/>
          <w:szCs w:val="28"/>
        </w:rPr>
        <w:t>таке</w:t>
      </w:r>
      <w:proofErr w:type="spellEnd"/>
      <w:r w:rsidRPr="00A426BF">
        <w:rPr>
          <w:b/>
          <w:sz w:val="28"/>
          <w:szCs w:val="28"/>
        </w:rPr>
        <w:t xml:space="preserve"> </w:t>
      </w:r>
      <w:proofErr w:type="spellStart"/>
      <w:r w:rsidRPr="00A426BF">
        <w:rPr>
          <w:b/>
          <w:sz w:val="28"/>
          <w:szCs w:val="28"/>
        </w:rPr>
        <w:t>додатний</w:t>
      </w:r>
      <w:proofErr w:type="spellEnd"/>
      <w:r w:rsidRPr="00A426BF">
        <w:rPr>
          <w:b/>
          <w:sz w:val="28"/>
          <w:szCs w:val="28"/>
        </w:rPr>
        <w:t xml:space="preserve"> </w:t>
      </w:r>
      <w:proofErr w:type="spellStart"/>
      <w:r w:rsidRPr="00A426BF">
        <w:rPr>
          <w:b/>
          <w:sz w:val="28"/>
          <w:szCs w:val="28"/>
        </w:rPr>
        <w:t>анізотропний</w:t>
      </w:r>
      <w:proofErr w:type="spellEnd"/>
      <w:r w:rsidRPr="00A426BF">
        <w:rPr>
          <w:b/>
          <w:sz w:val="28"/>
          <w:szCs w:val="28"/>
        </w:rPr>
        <w:t xml:space="preserve"> </w:t>
      </w:r>
      <w:proofErr w:type="spellStart"/>
      <w:r w:rsidRPr="00A426BF">
        <w:rPr>
          <w:b/>
          <w:sz w:val="28"/>
          <w:szCs w:val="28"/>
        </w:rPr>
        <w:t>кристал</w:t>
      </w:r>
      <w:proofErr w:type="spellEnd"/>
      <w:r w:rsidRPr="00A426BF">
        <w:rPr>
          <w:b/>
          <w:sz w:val="28"/>
          <w:szCs w:val="28"/>
        </w:rPr>
        <w:t xml:space="preserve"> (рисунок)?</w:t>
      </w:r>
    </w:p>
    <w:p w:rsidR="007A0783" w:rsidRDefault="007A0783" w:rsidP="007A0783">
      <w:pPr>
        <w:jc w:val="both"/>
        <w:rPr>
          <w:sz w:val="28"/>
          <w:szCs w:val="28"/>
          <w:lang w:val="uk-UA"/>
        </w:rPr>
      </w:pPr>
      <w:r w:rsidRPr="00A25B72">
        <w:rPr>
          <w:sz w:val="28"/>
          <w:szCs w:val="28"/>
        </w:rPr>
        <w:t xml:space="preserve">Для </w:t>
      </w:r>
      <w:r w:rsidRPr="00A25B72">
        <w:rPr>
          <w:sz w:val="28"/>
          <w:szCs w:val="28"/>
          <w:lang w:val="uk-UA"/>
        </w:rPr>
        <w:t xml:space="preserve">додатного анізотропного кристала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  <w:lang w:val="uk-UA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  <w:lang w:val="uk-UA"/>
              </w:rPr>
              <m:t>n</m:t>
            </m:r>
          </m:e>
          <m:sub>
            <m:r>
              <w:rPr>
                <w:rFonts w:ascii="Cambria Math" w:hAnsi="Cambria Math"/>
                <w:sz w:val="40"/>
                <w:szCs w:val="40"/>
                <w:lang w:val="en-US"/>
              </w:rPr>
              <m:t>e</m:t>
            </m:r>
          </m:sub>
        </m:sSub>
        <m:r>
          <w:rPr>
            <w:rFonts w:ascii="Cambria Math" w:hAnsi="Cambria Math"/>
            <w:sz w:val="40"/>
            <w:szCs w:val="40"/>
            <w:lang w:val="uk-UA"/>
          </w:rPr>
          <m:t>&gt;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  <w:lang w:val="uk-UA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  <w:lang w:val="uk-UA"/>
              </w:rPr>
              <m:t>n</m:t>
            </m:r>
          </m:e>
          <m:sub>
            <m:r>
              <w:rPr>
                <w:rFonts w:ascii="Cambria Math" w:hAnsi="Cambria Math"/>
                <w:sz w:val="40"/>
                <w:szCs w:val="40"/>
                <w:lang w:val="uk-UA"/>
              </w:rPr>
              <m:t>0</m:t>
            </m:r>
          </m:sub>
        </m:sSub>
      </m:oMath>
      <w:r w:rsidRPr="00A25B72">
        <w:rPr>
          <w:sz w:val="28"/>
          <w:szCs w:val="28"/>
        </w:rPr>
        <w:t xml:space="preserve"> </w:t>
      </w:r>
      <w:r w:rsidRPr="00A25B72">
        <w:rPr>
          <w:sz w:val="28"/>
          <w:szCs w:val="28"/>
          <w:lang w:val="uk-UA"/>
        </w:rPr>
        <w:t xml:space="preserve">і відповідно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  <w:lang w:val="uk-UA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  <w:lang w:val="uk-UA"/>
              </w:rPr>
              <m:t>v</m:t>
            </m:r>
          </m:e>
          <m:sub>
            <m:r>
              <w:rPr>
                <w:rFonts w:ascii="Cambria Math" w:hAnsi="Cambria Math"/>
                <w:sz w:val="40"/>
                <w:szCs w:val="40"/>
                <w:lang w:val="uk-UA"/>
              </w:rPr>
              <m:t>e</m:t>
            </m:r>
          </m:sub>
        </m:sSub>
        <m:r>
          <w:rPr>
            <w:rFonts w:ascii="Cambria Math" w:hAnsi="Cambria Math"/>
            <w:sz w:val="40"/>
            <w:szCs w:val="40"/>
            <w:lang w:val="uk-UA"/>
          </w:rPr>
          <m:t>&lt;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  <w:lang w:val="uk-UA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  <w:lang w:val="uk-UA"/>
              </w:rPr>
              <m:t>v</m:t>
            </m:r>
          </m:e>
          <m:sub>
            <m:r>
              <w:rPr>
                <w:rFonts w:ascii="Cambria Math" w:hAnsi="Cambria Math"/>
                <w:sz w:val="40"/>
                <w:szCs w:val="40"/>
                <w:lang w:val="en-US"/>
              </w:rPr>
              <m:t>o</m:t>
            </m:r>
          </m:sub>
        </m:sSub>
      </m:oMath>
      <w:r w:rsidRPr="00A25B72">
        <w:rPr>
          <w:sz w:val="28"/>
          <w:szCs w:val="28"/>
          <w:lang w:val="uk-UA"/>
        </w:rPr>
        <w:t>.</w:t>
      </w:r>
    </w:p>
    <w:p w:rsidR="007A0783" w:rsidRDefault="007A0783" w:rsidP="007A0783">
      <w:pPr>
        <w:jc w:val="both"/>
        <w:rPr>
          <w:sz w:val="28"/>
          <w:szCs w:val="28"/>
          <w:lang w:val="uk-UA"/>
        </w:rPr>
      </w:pPr>
    </w:p>
    <w:p w:rsidR="007A0783" w:rsidRDefault="007A0783" w:rsidP="007A0783">
      <w:pPr>
        <w:jc w:val="both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6985</wp:posOffset>
            </wp:positionV>
            <wp:extent cx="2765425" cy="2886075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42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0783" w:rsidRDefault="007A0783" w:rsidP="007A0783">
      <w:pPr>
        <w:jc w:val="both"/>
        <w:rPr>
          <w:sz w:val="28"/>
          <w:szCs w:val="28"/>
          <w:lang w:val="uk-UA"/>
        </w:rPr>
      </w:pPr>
    </w:p>
    <w:p w:rsidR="007A0783" w:rsidRDefault="007A0783" w:rsidP="007A0783">
      <w:pPr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2614613" cy="1543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439" cy="1558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783" w:rsidRDefault="007A0783" w:rsidP="007A0783">
      <w:pPr>
        <w:jc w:val="both"/>
        <w:rPr>
          <w:sz w:val="28"/>
          <w:szCs w:val="28"/>
          <w:lang w:val="uk-UA"/>
        </w:rPr>
      </w:pPr>
    </w:p>
    <w:p w:rsidR="007A0783" w:rsidRDefault="007A0783" w:rsidP="007A0783">
      <w:pPr>
        <w:jc w:val="both"/>
        <w:rPr>
          <w:sz w:val="28"/>
          <w:szCs w:val="28"/>
          <w:lang w:val="uk-UA"/>
        </w:rPr>
      </w:pPr>
    </w:p>
    <w:p w:rsidR="007A0783" w:rsidRDefault="007A0783" w:rsidP="007A0783">
      <w:pPr>
        <w:jc w:val="both"/>
        <w:rPr>
          <w:sz w:val="28"/>
          <w:szCs w:val="28"/>
          <w:lang w:val="uk-UA"/>
        </w:rPr>
      </w:pPr>
    </w:p>
    <w:p w:rsidR="00E6754B" w:rsidRDefault="00E6754B"/>
    <w:sectPr w:rsidR="00E675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C1F54"/>
    <w:multiLevelType w:val="hybridMultilevel"/>
    <w:tmpl w:val="BE1A6CD8"/>
    <w:lvl w:ilvl="0" w:tplc="537E641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07D51"/>
    <w:multiLevelType w:val="hybridMultilevel"/>
    <w:tmpl w:val="92C63152"/>
    <w:lvl w:ilvl="0" w:tplc="0000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583"/>
    <w:rsid w:val="004C1A52"/>
    <w:rsid w:val="007A0783"/>
    <w:rsid w:val="00807621"/>
    <w:rsid w:val="00D57583"/>
    <w:rsid w:val="00E6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49461"/>
  <w15:chartTrackingRefBased/>
  <w15:docId w15:val="{9F7C628F-C81D-40F2-9CD3-6B23F1A1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ндарт"/>
    <w:basedOn w:val="a"/>
    <w:link w:val="a4"/>
    <w:autoRedefine/>
    <w:qFormat/>
    <w:rsid w:val="004C1A52"/>
    <w:pPr>
      <w:autoSpaceDE w:val="0"/>
      <w:autoSpaceDN w:val="0"/>
      <w:adjustRightInd w:val="0"/>
      <w:jc w:val="both"/>
    </w:pPr>
    <w:rPr>
      <w:sz w:val="28"/>
    </w:rPr>
  </w:style>
  <w:style w:type="character" w:customStyle="1" w:styleId="a4">
    <w:name w:val="тандарт Знак"/>
    <w:basedOn w:val="a0"/>
    <w:link w:val="a3"/>
    <w:rsid w:val="004C1A52"/>
    <w:rPr>
      <w:rFonts w:ascii="Times New Roman" w:eastAsia="Times New Roman" w:hAnsi="Times New Roman" w:cs="Times New Roman"/>
      <w:sz w:val="28"/>
      <w:szCs w:val="20"/>
      <w:lang w:val="ru-RU" w:eastAsia="ja-JP"/>
    </w:rPr>
  </w:style>
  <w:style w:type="paragraph" w:styleId="a5">
    <w:name w:val="List Paragraph"/>
    <w:basedOn w:val="a"/>
    <w:uiPriority w:val="34"/>
    <w:qFormat/>
    <w:rsid w:val="007A07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upload.wikimedia.org/wikipedia/ru/math/c/4/8/c4882a83d37de8b61c813899754c7873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upload.wikimedia.org/wikipedia/en/math/0/5/3/053e27ea4f19f2793d9a7e6057fbbf90.pn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763</Words>
  <Characters>435</Characters>
  <Application>Microsoft Office Word</Application>
  <DocSecurity>0</DocSecurity>
  <Lines>3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Кирило Кухельний</dc:creator>
  <cp:keywords/>
  <dc:description/>
  <cp:lastModifiedBy>Кирило Кухельний</cp:lastModifiedBy>
  <cp:revision>2</cp:revision>
  <dcterms:created xsi:type="dcterms:W3CDTF">2016-07-23T19:34:00Z</dcterms:created>
  <dcterms:modified xsi:type="dcterms:W3CDTF">2016-07-23T19:36:00Z</dcterms:modified>
</cp:coreProperties>
</file>