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755406050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</w:sdtEndPr>
      <w:sdtContent>
        <w:p w:rsidR="003C1B5D" w:rsidRPr="00EF0C28" w:rsidRDefault="003C1B5D">
          <w:pPr>
            <w:pStyle w:val="ae"/>
            <w:rPr>
              <w:rFonts w:ascii="Times New Roman" w:hAnsi="Times New Roman" w:cs="Times New Roman"/>
              <w:color w:val="auto"/>
            </w:rPr>
          </w:pPr>
          <w:r w:rsidRPr="00EF0C28">
            <w:rPr>
              <w:rFonts w:ascii="Times New Roman" w:hAnsi="Times New Roman" w:cs="Times New Roman"/>
              <w:color w:val="auto"/>
            </w:rPr>
            <w:t>Оглавление</w:t>
          </w:r>
        </w:p>
        <w:p w:rsidR="00EF0C28" w:rsidRPr="00EF0C28" w:rsidRDefault="003C1B5D">
          <w:pPr>
            <w:pStyle w:val="11"/>
            <w:tabs>
              <w:tab w:val="right" w:leader="dot" w:pos="9062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EF0C28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EF0C28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EF0C28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422440961" w:history="1">
            <w:r w:rsidR="00EF0C28" w:rsidRPr="00EF0C28">
              <w:rPr>
                <w:rStyle w:val="a3"/>
                <w:rFonts w:ascii="Times New Roman" w:eastAsia="Times New Roman" w:hAnsi="Times New Roman" w:cs="Times New Roman"/>
                <w:noProof/>
                <w:sz w:val="28"/>
                <w:szCs w:val="28"/>
                <w:lang w:val="uk-UA" w:eastAsia="ru-RU"/>
              </w:rPr>
              <w:t>1.Борівський радіус та енергія іонізації атома водню. Механізм Іонізації</w:t>
            </w:r>
            <w:r w:rsidR="00EF0C28"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F0C28"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F0C28"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_Toc422440961 \h </w:instrText>
            </w:r>
            <w:r w:rsidR="00EF0C28"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F0C28"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</w:t>
            </w:r>
            <w:r w:rsidR="00EF0C28"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28" w:rsidRPr="00EF0C28" w:rsidRDefault="00EF0C28">
          <w:pPr>
            <w:pStyle w:val="11"/>
            <w:tabs>
              <w:tab w:val="right" w:leader="dot" w:pos="9062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22440962" w:history="1">
            <w:r w:rsidRPr="00EF0C28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2. Модель Зоммерфельда. Густина електронних станів в просторі імпульсів.Густина електронних станів як функція енергії її електронів. Метали.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_Toc422440962 \h </w:instrTex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28" w:rsidRPr="00EF0C28" w:rsidRDefault="00EF0C28">
          <w:pPr>
            <w:pStyle w:val="21"/>
            <w:tabs>
              <w:tab w:val="right" w:leader="dot" w:pos="9062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22440963" w:history="1">
            <w:r w:rsidRPr="00EF0C28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Густина електронних- станів як функція  енергії її електронів, метали.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_Toc422440963 \h </w:instrTex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28" w:rsidRPr="00EF0C28" w:rsidRDefault="00EF0C28">
          <w:pPr>
            <w:pStyle w:val="11"/>
            <w:tabs>
              <w:tab w:val="right" w:leader="dot" w:pos="9062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22440964" w:history="1">
            <w:r w:rsidRPr="00EF0C28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3.Енергія Фермі для Металів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_Toc422440964 \h </w:instrTex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15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28" w:rsidRPr="00EF0C28" w:rsidRDefault="00EF0C28">
          <w:pPr>
            <w:pStyle w:val="11"/>
            <w:tabs>
              <w:tab w:val="right" w:leader="dot" w:pos="9062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22440965" w:history="1">
            <w:r w:rsidRPr="00EF0C28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4. Густина електронних станів як функція енергії електронів в напівпровідниках. Електрони в зоні провідності власного напівпровідника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_Toc422440965 \h </w:instrTex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18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28" w:rsidRPr="00EF0C28" w:rsidRDefault="00EF0C28">
          <w:pPr>
            <w:pStyle w:val="11"/>
            <w:tabs>
              <w:tab w:val="right" w:leader="dot" w:pos="9062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22440966" w:history="1">
            <w:r w:rsidRPr="00EF0C28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5. Рівень електрохімічного потенціалу для напівпровідників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_Toc422440966 \h </w:instrTex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23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28" w:rsidRPr="00EF0C28" w:rsidRDefault="00EF0C28">
          <w:pPr>
            <w:pStyle w:val="11"/>
            <w:tabs>
              <w:tab w:val="right" w:leader="dot" w:pos="9062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22440967" w:history="1">
            <w:r w:rsidRPr="00EF0C28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6. Робота виходу електронів Метали та напівпровідники.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_Toc422440967 \h </w:instrTex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31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28" w:rsidRPr="00EF0C28" w:rsidRDefault="00EF0C28">
          <w:pPr>
            <w:pStyle w:val="11"/>
            <w:tabs>
              <w:tab w:val="right" w:leader="dot" w:pos="9062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22440968" w:history="1">
            <w:r w:rsidRPr="00EF0C28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7. Контактна різниця потенціалів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_Toc422440968 \h </w:instrTex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35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28" w:rsidRPr="00EF0C28" w:rsidRDefault="00EF0C28">
          <w:pPr>
            <w:pStyle w:val="11"/>
            <w:tabs>
              <w:tab w:val="right" w:leader="dot" w:pos="9062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22440969" w:history="1">
            <w:r w:rsidRPr="00EF0C28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8. Термоелектронна емісія металів. Густина струму ТЕЕ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_Toc422440969 \h </w:instrTex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38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28" w:rsidRPr="00EF0C28" w:rsidRDefault="00EF0C28">
          <w:pPr>
            <w:pStyle w:val="11"/>
            <w:tabs>
              <w:tab w:val="right" w:leader="dot" w:pos="9062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22440970" w:history="1">
            <w:r w:rsidRPr="00EF0C28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9. Термоелектронна напівпровідників.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_Toc422440970 \h </w:instrTex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38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28" w:rsidRPr="00EF0C28" w:rsidRDefault="00EF0C28">
          <w:pPr>
            <w:pStyle w:val="31"/>
            <w:tabs>
              <w:tab w:val="right" w:leader="dot" w:pos="9062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22440971" w:history="1">
            <w:r w:rsidRPr="00EF0C28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>Виведення формули Річардсона-Дешмана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_Toc422440971 \h </w:instrTex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38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28" w:rsidRPr="00EF0C28" w:rsidRDefault="00EF0C28">
          <w:pPr>
            <w:pStyle w:val="11"/>
            <w:tabs>
              <w:tab w:val="right" w:leader="dot" w:pos="9062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22440972" w:history="1">
            <w:r w:rsidRPr="00EF0C28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10. Залежність струму термоелектронної емісії від електричного поля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_Toc422440972 \h </w:instrTex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42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28" w:rsidRPr="00EF0C28" w:rsidRDefault="00EF0C28">
          <w:pPr>
            <w:pStyle w:val="11"/>
            <w:tabs>
              <w:tab w:val="right" w:leader="dot" w:pos="9062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22440973" w:history="1">
            <w:r w:rsidRPr="00EF0C28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11. Ефект Шоткі для металів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_Toc422440973 \h </w:instrTex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46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28" w:rsidRPr="00EF0C28" w:rsidRDefault="00EF0C28">
          <w:pPr>
            <w:pStyle w:val="11"/>
            <w:tabs>
              <w:tab w:val="right" w:leader="dot" w:pos="9062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22440974" w:history="1">
            <w:r w:rsidRPr="00EF0C28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14. Термоелектронний перетворювач енергії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_Toc422440974 \h </w:instrTex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48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28" w:rsidRPr="00EF0C28" w:rsidRDefault="00EF0C28">
          <w:pPr>
            <w:pStyle w:val="11"/>
            <w:tabs>
              <w:tab w:val="right" w:leader="dot" w:pos="9062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22440975" w:history="1">
            <w:r w:rsidRPr="00EF0C28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 xml:space="preserve">15. Автоелектронна емісія. Прозорість бар’єру. Енергетичний спектр авто </w:t>
            </w:r>
            <w:r w:rsidRPr="00EF0C28">
              <w:rPr>
                <w:rStyle w:val="a3"/>
                <w:rFonts w:ascii="Times New Roman" w:hAnsi="Times New Roman" w:cs="Times New Roman"/>
                <w:i/>
                <w:noProof/>
                <w:sz w:val="28"/>
                <w:szCs w:val="28"/>
                <w:lang w:val="uk-UA"/>
              </w:rPr>
              <w:t>електронів. Експерементальні дослідження.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_Toc422440975 \h </w:instrTex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52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28" w:rsidRPr="00EF0C28" w:rsidRDefault="00EF0C28">
          <w:pPr>
            <w:pStyle w:val="11"/>
            <w:tabs>
              <w:tab w:val="right" w:leader="dot" w:pos="9062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22440976" w:history="1">
            <w:r w:rsidRPr="00EF0C28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16. Теорія АЕЕ металів. Густина струму авто електронів.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_Toc422440976 \h </w:instrTex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62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28" w:rsidRPr="00EF0C28" w:rsidRDefault="00EF0C28">
          <w:pPr>
            <w:pStyle w:val="11"/>
            <w:tabs>
              <w:tab w:val="right" w:leader="dot" w:pos="9062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22440977" w:history="1">
            <w:r w:rsidRPr="00EF0C28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17. Особливості АЕЕ з напівпровідників. Відмінність від металів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_Toc422440977 \h </w:instrTex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69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28" w:rsidRPr="00EF0C28" w:rsidRDefault="00EF0C28">
          <w:pPr>
            <w:pStyle w:val="11"/>
            <w:tabs>
              <w:tab w:val="right" w:leader="dot" w:pos="9062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22440978" w:history="1">
            <w:r w:rsidRPr="00EF0C28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18. Застосування АЕЕ. Автоелектронний та автоіонний проектор.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_Toc422440978 \h </w:instrTex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71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28" w:rsidRPr="00EF0C28" w:rsidRDefault="00EF0C28">
          <w:pPr>
            <w:pStyle w:val="11"/>
            <w:tabs>
              <w:tab w:val="right" w:leader="dot" w:pos="9062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22440979" w:history="1">
            <w:r w:rsidRPr="00EF0C28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19. Фотоелектронна емісія. Основні закони фотоефекта. Квантовий вихід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_Toc422440979 \h </w:instrTex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74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0C28" w:rsidRPr="00EF0C28" w:rsidRDefault="00EF0C28">
          <w:pPr>
            <w:pStyle w:val="11"/>
            <w:tabs>
              <w:tab w:val="right" w:leader="dot" w:pos="9062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22440980" w:history="1">
            <w:r w:rsidRPr="00EF0C28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20. Спектральна характеристика ФЕЕ. Теорія Фаулера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_Toc422440980 \h </w:instrTex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78</w:t>
            </w:r>
            <w:r w:rsidRPr="00EF0C2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C1B5D" w:rsidRDefault="003C1B5D">
          <w:r w:rsidRPr="00EF0C28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:rsidR="00206AB5" w:rsidRPr="003C1B5D" w:rsidRDefault="00206AB5" w:rsidP="003C1B5D">
      <w:pPr>
        <w:pStyle w:val="1"/>
        <w:rPr>
          <w:rFonts w:ascii="Times New Roman" w:eastAsia="Times New Roman" w:hAnsi="Times New Roman" w:cs="Times New Roman"/>
          <w:color w:val="auto"/>
          <w:sz w:val="36"/>
          <w:lang w:val="uk-UA" w:eastAsia="ru-RU"/>
        </w:rPr>
      </w:pPr>
      <w:bookmarkStart w:id="0" w:name="_Toc422440961"/>
      <w:r w:rsidRPr="003C1B5D">
        <w:rPr>
          <w:rFonts w:ascii="Times New Roman" w:eastAsia="Times New Roman" w:hAnsi="Times New Roman" w:cs="Times New Roman"/>
          <w:color w:val="auto"/>
          <w:sz w:val="36"/>
          <w:lang w:val="uk-UA" w:eastAsia="ru-RU"/>
        </w:rPr>
        <w:lastRenderedPageBreak/>
        <w:t>1.Борівський радіус та енергія іонізації атома водню. Механізм Іонізації</w:t>
      </w:r>
      <w:bookmarkEnd w:id="0"/>
    </w:p>
    <w:p w:rsidR="00C01A75" w:rsidRPr="00C01A75" w:rsidRDefault="00C01A75" w:rsidP="00C01A75">
      <w:pPr>
        <w:shd w:val="clear" w:color="auto" w:fill="FFFFFF"/>
        <w:spacing w:after="0" w:line="29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01A75">
        <w:rPr>
          <w:rFonts w:ascii="Times New Roman" w:eastAsia="Times New Roman" w:hAnsi="Times New Roman" w:cs="Times New Roman"/>
          <w:sz w:val="28"/>
          <w:szCs w:val="28"/>
          <w:lang w:eastAsia="ru-RU"/>
        </w:rPr>
        <w:t>В 1913 г.</w:t>
      </w:r>
      <w:r w:rsidRPr="00120D31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120D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Н.Бор</w:t>
      </w:r>
      <w:r w:rsidRPr="00120D31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C01A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показал, что "спасти" планетарную модель атома можно, </w:t>
      </w:r>
      <w:bookmarkStart w:id="1" w:name="_GoBack"/>
      <w:r w:rsidRPr="00C01A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вводя в теорию атома идеи квантования и выделяя при этом некоторые </w:t>
      </w:r>
      <w:bookmarkEnd w:id="1"/>
      <w:r w:rsidRPr="00C01A75">
        <w:rPr>
          <w:rFonts w:ascii="Times New Roman" w:eastAsia="Times New Roman" w:hAnsi="Times New Roman" w:cs="Times New Roman"/>
          <w:sz w:val="28"/>
          <w:szCs w:val="28"/>
          <w:lang w:eastAsia="ru-RU"/>
        </w:rPr>
        <w:t>орбиты, разрешенные для движения электрона. Очевидно, что в правилах квантования должна фигурировать квантовая постоянная Планка. И так как квант действия</w:t>
      </w:r>
      <w:r w:rsidRPr="00120D31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120D3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25C0AF67" wp14:editId="6C15B79D">
                <wp:extent cx="304800" cy="304800"/>
                <wp:effectExtent l="0" t="0" r="0" b="0"/>
                <wp:docPr id="6" name="Прямоугольник 6" descr="http://fn.bmstu.ru/data-physics/library/physbook/tom5/ch5/images/ch5_2/fml3.gi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6" o:spid="_x0000_s1026" alt="Описание: http://fn.bmstu.ru/data-physics/library/physbook/tom5/ch5/images/ch5_2/fml3.gif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" filled="f" stroked="f">
                <o:lock v:ext="edit" aspectratio="t"/>
                <w10:anchorlock/>
              </v:rect>
            </w:pict>
          </mc:Fallback>
        </mc:AlternateContent>
      </w:r>
      <w:r w:rsidRPr="00120D31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C01A75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имеет размерность момента импульса, то Бор добавляет в теорию условие квантования момента импульса движущегося вокруг ядра электрона.</w:t>
      </w:r>
    </w:p>
    <w:p w:rsidR="00C01A75" w:rsidRPr="00C01A75" w:rsidRDefault="00C01A75" w:rsidP="00C01A75">
      <w:pPr>
        <w:shd w:val="clear" w:color="auto" w:fill="FFFFFF"/>
        <w:spacing w:after="0" w:line="29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" w:name="5"/>
      <w:r w:rsidRPr="00C01A75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</w:t>
      </w:r>
      <w:bookmarkEnd w:id="2"/>
      <w:r w:rsidRPr="00C01A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Простейшим атомом является атом водорода, содержащий один единственный электрон, движущийся по замкнутой орбите в кулоновском поле ядра. В первом приближении ядро атома можно считать неподвижным, а электронные орбиты - круговыми орбитами.</w:t>
      </w:r>
    </w:p>
    <w:p w:rsidR="00C01A75" w:rsidRPr="00C01A75" w:rsidRDefault="00C01A75" w:rsidP="00C01A75">
      <w:pPr>
        <w:shd w:val="clear" w:color="auto" w:fill="FFFFFF"/>
        <w:spacing w:after="0" w:line="29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" w:name="6"/>
      <w:r w:rsidRPr="00C01A75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</w:t>
      </w:r>
      <w:bookmarkEnd w:id="3"/>
      <w:r w:rsidRPr="00C01A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этих предположениях Бор сформулировал основные положения теории атома водорода в виде</w:t>
      </w:r>
      <w:r w:rsidRPr="00120D31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120D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трех постулатов</w:t>
      </w:r>
      <w:r w:rsidRPr="00C01A7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01A75" w:rsidRPr="00C01A75" w:rsidRDefault="00C01A75" w:rsidP="00C01A75">
      <w:pPr>
        <w:shd w:val="clear" w:color="auto" w:fill="FFFFFF"/>
        <w:spacing w:after="0" w:line="29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4" w:name="7"/>
      <w:r w:rsidRPr="00C01A75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</w:t>
      </w:r>
      <w:bookmarkEnd w:id="4"/>
      <w:r w:rsidRPr="00C01A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1.</w:t>
      </w:r>
      <w:r w:rsidRPr="00120D31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120D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Электрон в атоме может двигаться только по определенным стационарным орбитам</w:t>
      </w:r>
      <w:r w:rsidRPr="00C01A75">
        <w:rPr>
          <w:rFonts w:ascii="Times New Roman" w:eastAsia="Times New Roman" w:hAnsi="Times New Roman" w:cs="Times New Roman"/>
          <w:sz w:val="28"/>
          <w:szCs w:val="28"/>
          <w:lang w:eastAsia="ru-RU"/>
        </w:rPr>
        <w:t>, каждой из которых можно приписать определенный номер</w:t>
      </w:r>
      <w:r w:rsidRPr="00120D31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n=1.2.3…</m:t>
        </m:r>
      </m:oMath>
      <w:r w:rsidRPr="00C01A75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Такое движение соответствует стационарному состоянию атома с неизменной полной энергией</w:t>
      </w:r>
      <w:r w:rsidRPr="00120D31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m:oMath>
        <m:sSub>
          <m:sSubPr>
            <m:ctrlP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</m:ctrlPr>
          </m:sSub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n</m:t>
            </m:r>
          </m:sub>
        </m:sSub>
      </m:oMath>
      <w:r w:rsidRPr="00C01A75">
        <w:rPr>
          <w:rFonts w:ascii="Times New Roman" w:eastAsia="Times New Roman" w:hAnsi="Times New Roman" w:cs="Times New Roman"/>
          <w:sz w:val="28"/>
          <w:szCs w:val="28"/>
          <w:lang w:eastAsia="ru-RU"/>
        </w:rPr>
        <w:t>. Это означает, что движущийся по стационарной замкнутой орбите электрон, вопреки законам классической электродинамики, не излучает энергии.</w:t>
      </w:r>
    </w:p>
    <w:p w:rsidR="00C01A75" w:rsidRPr="00C01A75" w:rsidRDefault="00C01A75" w:rsidP="00C01A75">
      <w:pPr>
        <w:shd w:val="clear" w:color="auto" w:fill="FFFFFF"/>
        <w:spacing w:after="0" w:line="29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5" w:name="8"/>
      <w:r w:rsidRPr="00C01A75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</w:t>
      </w:r>
      <w:bookmarkEnd w:id="5"/>
      <w:r w:rsidRPr="00C01A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2.</w:t>
      </w:r>
      <w:r w:rsidRPr="00120D31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120D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Разрешенными стационарными орбитами являются только те, для которых угловой момент импульса 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L</m:t>
        </m:r>
      </m:oMath>
      <w:r w:rsidRPr="00120D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 электрона равен целому кратному величины постоянной Планка 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ℏ</m:t>
        </m:r>
      </m:oMath>
      <w:r w:rsidRPr="00C01A75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Поэтому для</w:t>
      </w:r>
      <w:r w:rsidRPr="00120D31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n</m:t>
        </m:r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-</m:t>
        </m:r>
        <w:proofErr w:type="gramStart"/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ой</m:t>
        </m:r>
      </m:oMath>
      <w:proofErr w:type="gramEnd"/>
      <w:r w:rsidRPr="00C01A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стационарной орбиты выполняется условие квантования</w:t>
      </w:r>
    </w:p>
    <w:p w:rsidR="00354FC8" w:rsidRPr="00120D31" w:rsidRDefault="00C01A75">
      <w:pPr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L=nℏ.  n=1.2.3…</m:t>
          </m:r>
        </m:oMath>
      </m:oMathPara>
    </w:p>
    <w:p w:rsidR="00C01A75" w:rsidRPr="00120D31" w:rsidRDefault="00C01A75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20D31">
        <w:rPr>
          <w:rFonts w:ascii="Times New Roman" w:hAnsi="Times New Roman" w:cs="Times New Roman"/>
          <w:sz w:val="28"/>
          <w:szCs w:val="28"/>
          <w:shd w:val="clear" w:color="auto" w:fill="FFFFFF"/>
        </w:rPr>
        <w:t>3.</w:t>
      </w:r>
      <w:r w:rsidRPr="00120D31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120D31">
        <w:rPr>
          <w:rStyle w:val="keyw"/>
          <w:rFonts w:ascii="Times New Roman" w:hAnsi="Times New Roman" w:cs="Times New Roman"/>
          <w:i/>
          <w:iCs/>
          <w:sz w:val="28"/>
          <w:szCs w:val="28"/>
          <w:shd w:val="clear" w:color="auto" w:fill="FFFFFF"/>
        </w:rPr>
        <w:t>Излучение или поглощение кванта излучения происходит при переходе атома из одного стационарного состояния в другое</w:t>
      </w:r>
      <w:r w:rsidRPr="00120D31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120D31">
        <w:rPr>
          <w:rFonts w:ascii="Times New Roman" w:hAnsi="Times New Roman" w:cs="Times New Roman"/>
          <w:sz w:val="28"/>
          <w:szCs w:val="28"/>
          <w:shd w:val="clear" w:color="auto" w:fill="FFFFFF"/>
        </w:rPr>
        <w:t>(рис. 5.4). При этом частота</w:t>
      </w:r>
      <w:r w:rsidRPr="00120D31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m:oMath>
        <m:r>
          <w:rPr>
            <w:rStyle w:val="apple-converted-space"/>
            <w:rFonts w:ascii="Cambria Math" w:hAnsi="Cambria Math" w:cs="Times New Roman"/>
            <w:sz w:val="28"/>
            <w:szCs w:val="28"/>
            <w:shd w:val="clear" w:color="auto" w:fill="FFFFFF"/>
          </w:rPr>
          <m:t>ω</m:t>
        </m:r>
      </m:oMath>
      <w:r w:rsidRPr="00120D31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120D31">
        <w:rPr>
          <w:rFonts w:ascii="Times New Roman" w:hAnsi="Times New Roman" w:cs="Times New Roman"/>
          <w:sz w:val="28"/>
          <w:szCs w:val="28"/>
          <w:shd w:val="clear" w:color="auto" w:fill="FFFFFF"/>
        </w:rPr>
        <w:t>излучения атома определяется разностью энергий атома в двух стационарных состояниях, так что</w:t>
      </w:r>
      <w:r w:rsidR="00D357EA" w:rsidRPr="00120D3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2F21F5BB" wp14:editId="44DCE280">
            <wp:simplePos x="3517900" y="6832600"/>
            <wp:positionH relativeFrom="margin">
              <wp:align>right</wp:align>
            </wp:positionH>
            <wp:positionV relativeFrom="margin">
              <wp:align>bottom</wp:align>
            </wp:positionV>
            <wp:extent cx="3035300" cy="2191385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5300" cy="2191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357EA" w:rsidRPr="00120D31" w:rsidRDefault="00D357EA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20D31">
        <w:rPr>
          <w:rStyle w:val="keyw"/>
          <w:rFonts w:ascii="Times New Roman" w:hAnsi="Times New Roman" w:cs="Times New Roman"/>
          <w:i/>
          <w:iCs/>
          <w:sz w:val="28"/>
          <w:szCs w:val="28"/>
          <w:shd w:val="clear" w:color="auto" w:fill="FFFFFF"/>
        </w:rPr>
        <w:t>Квантование энергии атома</w:t>
      </w:r>
      <w:r w:rsidRPr="00120D31">
        <w:rPr>
          <w:rFonts w:ascii="Times New Roman" w:hAnsi="Times New Roman" w:cs="Times New Roman"/>
          <w:sz w:val="28"/>
          <w:szCs w:val="28"/>
          <w:shd w:val="clear" w:color="auto" w:fill="FFFFFF"/>
        </w:rPr>
        <w:t>. Запишем условие вращения электрона массы</w:t>
      </w:r>
      <w:r w:rsidRPr="00120D31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120D31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5C51C59B" wp14:editId="4816B508">
                <wp:extent cx="304800" cy="304800"/>
                <wp:effectExtent l="0" t="0" r="0" b="0"/>
                <wp:docPr id="10" name="Прямоугольник 10" descr="http://fn.bmstu.ru/data-physics/library/physbook/tom5/ch5/images/ch5_2/fml13.gi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0" o:spid="_x0000_s1026" alt="Описание: http://fn.bmstu.ru/data-physics/library/physbook/tom5/ch5/images/ch5_2/fml13.gif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" filled="f" stroked="f">
                <o:lock v:ext="edit" aspectratio="t"/>
                <w10:anchorlock/>
              </v:rect>
            </w:pict>
          </mc:Fallback>
        </mc:AlternateContent>
      </w:r>
      <w:r w:rsidRPr="00120D31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120D31">
        <w:rPr>
          <w:rFonts w:ascii="Times New Roman" w:hAnsi="Times New Roman" w:cs="Times New Roman"/>
          <w:sz w:val="28"/>
          <w:szCs w:val="28"/>
          <w:shd w:val="clear" w:color="auto" w:fill="FFFFFF"/>
        </w:rPr>
        <w:t>по круговой орбите радиуса</w:t>
      </w:r>
      <w:r w:rsidRPr="00120D31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120D31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2A2BD910" wp14:editId="6F32F687">
                <wp:extent cx="304800" cy="304800"/>
                <wp:effectExtent l="0" t="0" r="0" b="0"/>
                <wp:docPr id="9" name="Прямоугольник 9" descr="http://fn.bmstu.ru/data-physics/library/physbook/tom5/ch5/images/ch5_2/fml14.gi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9" o:spid="_x0000_s1026" alt="Описание: http://fn.bmstu.ru/data-physics/library/physbook/tom5/ch5/images/ch5_2/fml14.gif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" filled="f" stroked="f">
                <o:lock v:ext="edit" aspectratio="t"/>
                <w10:anchorlock/>
              </v:rect>
            </w:pict>
          </mc:Fallback>
        </mc:AlternateContent>
      </w:r>
      <w:r w:rsidRPr="00120D3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под действием кулоновской силы со стороны ядра и формулу </w:t>
      </w:r>
      <w:proofErr w:type="gramStart"/>
      <w:r w:rsidRPr="00120D3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Бора </w:t>
      </w:r>
      <w:r w:rsidRPr="00120D31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квантования момента импульса электрона</w:t>
      </w:r>
      <w:proofErr w:type="gramEnd"/>
    </w:p>
    <w:p w:rsidR="00D357EA" w:rsidRPr="00120D31" w:rsidRDefault="00D357EA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120D3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11289055" wp14:editId="5C35C6F2">
            <wp:simplePos x="0" y="0"/>
            <wp:positionH relativeFrom="margin">
              <wp:posOffset>24130</wp:posOffset>
            </wp:positionH>
            <wp:positionV relativeFrom="margin">
              <wp:posOffset>304800</wp:posOffset>
            </wp:positionV>
            <wp:extent cx="1847850" cy="1019175"/>
            <wp:effectExtent l="0" t="0" r="0" b="9525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357EA" w:rsidRPr="00120D31" w:rsidRDefault="00D357EA">
      <w:pPr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bookmarkStart w:id="6" w:name="14"/>
      <w:r w:rsidRPr="00120D31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bookmarkEnd w:id="6"/>
      <w:r w:rsidRPr="00120D31">
        <w:rPr>
          <w:rFonts w:ascii="Times New Roman" w:hAnsi="Times New Roman" w:cs="Times New Roman"/>
          <w:sz w:val="28"/>
          <w:szCs w:val="28"/>
          <w:shd w:val="clear" w:color="auto" w:fill="FFFFFF"/>
        </w:rPr>
        <w:t>Решая эту систему уравнений, находим для радиусов допустимых (стационарных) орбит электрона в атоме водорода следующее выражение</w:t>
      </w:r>
    </w:p>
    <w:p w:rsidR="00D357EA" w:rsidRPr="00120D31" w:rsidRDefault="00D357EA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120D3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61E295A" wp14:editId="1E2529B4">
            <wp:extent cx="2581275" cy="70485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7EA" w:rsidRPr="00120D31" w:rsidRDefault="00D357EA">
      <w:pPr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bookmarkStart w:id="7" w:name="16"/>
      <w:r w:rsidRPr="00120D31">
        <w:rPr>
          <w:rFonts w:ascii="Times New Roman" w:hAnsi="Times New Roman" w:cs="Times New Roman"/>
          <w:sz w:val="28"/>
          <w:szCs w:val="28"/>
          <w:shd w:val="clear" w:color="auto" w:fill="FFFFFF"/>
        </w:rPr>
        <w:t>    </w:t>
      </w:r>
      <w:bookmarkEnd w:id="7"/>
      <w:r w:rsidRPr="00120D31">
        <w:rPr>
          <w:rFonts w:ascii="Times New Roman" w:hAnsi="Times New Roman" w:cs="Times New Roman"/>
          <w:sz w:val="28"/>
          <w:szCs w:val="28"/>
          <w:shd w:val="clear" w:color="auto" w:fill="FFFFFF"/>
        </w:rPr>
        <w:t>Вводя в качестве универсальной константы теории боровский радиус</w:t>
      </w:r>
    </w:p>
    <w:p w:rsidR="00D357EA" w:rsidRPr="00120D31" w:rsidRDefault="00D357EA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120D3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2BDA739" wp14:editId="10C4FE77">
            <wp:extent cx="2552700" cy="7239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7EA" w:rsidRPr="00120D31" w:rsidRDefault="00D357EA">
      <w:pPr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120D31">
        <w:rPr>
          <w:rFonts w:ascii="Times New Roman" w:hAnsi="Times New Roman" w:cs="Times New Roman"/>
          <w:sz w:val="28"/>
          <w:szCs w:val="28"/>
          <w:shd w:val="clear" w:color="auto" w:fill="FFFFFF"/>
        </w:rPr>
        <w:t>как радиус первой стационарной орбиты электрона в атоме водорода, запишем формулу</w:t>
      </w:r>
      <w:r w:rsidRPr="00120D31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12" w:tgtFrame="_blank" w:history="1">
        <w:r w:rsidRPr="00120D31">
          <w:rPr>
            <w:rStyle w:val="a3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(5.6)</w:t>
        </w:r>
      </w:hyperlink>
      <w:r w:rsidRPr="00120D31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120D31">
        <w:rPr>
          <w:rFonts w:ascii="Times New Roman" w:hAnsi="Times New Roman" w:cs="Times New Roman"/>
          <w:sz w:val="28"/>
          <w:szCs w:val="28"/>
          <w:shd w:val="clear" w:color="auto" w:fill="FFFFFF"/>
        </w:rPr>
        <w:t>в виде</w:t>
      </w:r>
    </w:p>
    <w:p w:rsidR="00D357EA" w:rsidRPr="00120D31" w:rsidRDefault="00D357EA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120D3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062DD04" wp14:editId="1BC5CEBA">
            <wp:extent cx="2295525" cy="35242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7D9" w:rsidRPr="00120D31" w:rsidRDefault="004667D9" w:rsidP="004667D9">
      <w:pPr>
        <w:shd w:val="clear" w:color="auto" w:fill="FFFFFF"/>
        <w:spacing w:line="293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120D31">
        <w:rPr>
          <w:rFonts w:ascii="Times New Roman" w:hAnsi="Times New Roman" w:cs="Times New Roman"/>
          <w:sz w:val="28"/>
          <w:szCs w:val="28"/>
        </w:rPr>
        <w:t xml:space="preserve">Важно отметить, что оценка размера атома водорода </w:t>
      </w:r>
      <m:oMath>
        <m:r>
          <w:rPr>
            <w:rFonts w:ascii="Cambria Math" w:hAnsi="Cambria Math" w:cs="Times New Roman"/>
            <w:sz w:val="28"/>
            <w:szCs w:val="28"/>
          </w:rPr>
          <m:t>~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-10</m:t>
            </m:r>
          </m:sup>
        </m:sSup>
      </m:oMath>
      <w:r w:rsidRPr="00120D31">
        <w:rPr>
          <w:rFonts w:ascii="Times New Roman" w:hAnsi="Times New Roman" w:cs="Times New Roman"/>
          <w:sz w:val="28"/>
          <w:szCs w:val="28"/>
        </w:rPr>
        <w:t xml:space="preserve"> полученная из</w:t>
      </w:r>
      <w:r w:rsidRPr="00120D31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14" w:tgtFrame="_blank" w:history="1">
        <w:r w:rsidRPr="00120D31">
          <w:rPr>
            <w:rStyle w:val="a3"/>
            <w:rFonts w:ascii="Times New Roman" w:hAnsi="Times New Roman" w:cs="Times New Roman"/>
            <w:color w:val="auto"/>
            <w:sz w:val="28"/>
            <w:szCs w:val="28"/>
          </w:rPr>
          <w:t>(5.7)</w:t>
        </w:r>
      </w:hyperlink>
      <w:r w:rsidRPr="00120D31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Pr="00120D31">
        <w:rPr>
          <w:rFonts w:ascii="Times New Roman" w:hAnsi="Times New Roman" w:cs="Times New Roman"/>
          <w:sz w:val="28"/>
          <w:szCs w:val="28"/>
        </w:rPr>
        <w:t>и</w:t>
      </w:r>
      <w:r w:rsidRPr="00120D31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15" w:tgtFrame="_blank" w:history="1">
        <w:r w:rsidRPr="00120D31">
          <w:rPr>
            <w:rStyle w:val="a3"/>
            <w:rFonts w:ascii="Times New Roman" w:hAnsi="Times New Roman" w:cs="Times New Roman"/>
            <w:color w:val="auto"/>
            <w:sz w:val="28"/>
            <w:szCs w:val="28"/>
          </w:rPr>
          <w:t>(5.8)</w:t>
        </w:r>
      </w:hyperlink>
      <w:r w:rsidRPr="00120D31">
        <w:rPr>
          <w:rFonts w:ascii="Times New Roman" w:hAnsi="Times New Roman" w:cs="Times New Roman"/>
          <w:sz w:val="28"/>
          <w:szCs w:val="28"/>
        </w:rPr>
        <w:t>, совпадает с соответствующей оценкой из газокинетической теории.</w:t>
      </w:r>
    </w:p>
    <w:p w:rsidR="004667D9" w:rsidRPr="00120D31" w:rsidRDefault="004667D9" w:rsidP="004667D9">
      <w:pPr>
        <w:shd w:val="clear" w:color="auto" w:fill="FFFFFF"/>
        <w:spacing w:line="293" w:lineRule="atLeast"/>
        <w:jc w:val="both"/>
        <w:rPr>
          <w:rFonts w:ascii="Times New Roman" w:hAnsi="Times New Roman" w:cs="Times New Roman"/>
          <w:sz w:val="28"/>
          <w:szCs w:val="28"/>
        </w:rPr>
      </w:pPr>
      <w:bookmarkStart w:id="8" w:name="21"/>
      <w:r w:rsidRPr="00120D31">
        <w:rPr>
          <w:rFonts w:ascii="Times New Roman" w:hAnsi="Times New Roman" w:cs="Times New Roman"/>
          <w:sz w:val="28"/>
          <w:szCs w:val="28"/>
        </w:rPr>
        <w:t>     </w:t>
      </w:r>
      <w:bookmarkEnd w:id="8"/>
      <w:r w:rsidRPr="00120D31">
        <w:rPr>
          <w:rFonts w:ascii="Times New Roman" w:hAnsi="Times New Roman" w:cs="Times New Roman"/>
          <w:sz w:val="28"/>
          <w:szCs w:val="28"/>
        </w:rPr>
        <w:t xml:space="preserve"> Для скорости электрона на</w:t>
      </w:r>
      <w:r w:rsidRPr="00120D31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n</m:t>
        </m:r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-</m:t>
        </m:r>
        <w:proofErr w:type="gramStart"/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ой</m:t>
        </m:r>
      </m:oMath>
      <w:proofErr w:type="gramEnd"/>
      <w:r w:rsidRPr="00120D31">
        <w:rPr>
          <w:rFonts w:ascii="Times New Roman" w:hAnsi="Times New Roman" w:cs="Times New Roman"/>
          <w:sz w:val="28"/>
          <w:szCs w:val="28"/>
        </w:rPr>
        <w:t xml:space="preserve"> стационарной орбите из</w:t>
      </w:r>
      <w:r w:rsidRPr="00120D31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16" w:tgtFrame="_blank" w:history="1">
        <w:r w:rsidRPr="00120D31">
          <w:rPr>
            <w:rStyle w:val="a3"/>
            <w:rFonts w:ascii="Times New Roman" w:hAnsi="Times New Roman" w:cs="Times New Roman"/>
            <w:color w:val="auto"/>
            <w:sz w:val="28"/>
            <w:szCs w:val="28"/>
          </w:rPr>
          <w:t>(5.5)</w:t>
        </w:r>
      </w:hyperlink>
      <w:r w:rsidRPr="00120D31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Pr="00120D31">
        <w:rPr>
          <w:rFonts w:ascii="Times New Roman" w:hAnsi="Times New Roman" w:cs="Times New Roman"/>
          <w:sz w:val="28"/>
          <w:szCs w:val="28"/>
        </w:rPr>
        <w:t>получаем значение</w:t>
      </w:r>
    </w:p>
    <w:p w:rsidR="004667D9" w:rsidRPr="00120D31" w:rsidRDefault="004667D9" w:rsidP="004667D9">
      <w:pPr>
        <w:shd w:val="clear" w:color="auto" w:fill="FFFFFF"/>
        <w:spacing w:line="293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120D3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E987B2F" wp14:editId="0ABA63BD">
            <wp:extent cx="1257300" cy="7239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0D3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Отсюда находим, в частности, что на первой стационарной орбите электрон движется со скоростью</w:t>
      </w:r>
      <w:r w:rsidRPr="00120D31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m:oMath>
        <m:r>
          <w:rPr>
            <w:rStyle w:val="apple-converted-space"/>
            <w:rFonts w:ascii="Cambria Math" w:hAnsi="Cambria Math" w:cs="Times New Roman"/>
            <w:sz w:val="28"/>
            <w:szCs w:val="28"/>
            <w:shd w:val="clear" w:color="auto" w:fill="FFFFFF"/>
          </w:rPr>
          <m:t>2.2*</m:t>
        </m:r>
        <m:sSup>
          <m:sSupPr>
            <m:ctrlPr>
              <w:rPr>
                <w:rStyle w:val="apple-converted-space"/>
                <w:rFonts w:ascii="Cambria Math" w:hAnsi="Cambria Math" w:cs="Times New Roman"/>
                <w:i/>
                <w:sz w:val="28"/>
                <w:szCs w:val="28"/>
                <w:shd w:val="clear" w:color="auto" w:fill="FFFFFF"/>
              </w:rPr>
            </m:ctrlPr>
          </m:sSupPr>
          <m:e>
            <m:r>
              <w:rPr>
                <w:rStyle w:val="apple-converted-space"/>
                <w:rFonts w:ascii="Cambria Math" w:hAnsi="Cambria Math" w:cs="Times New Roman"/>
                <w:sz w:val="28"/>
                <w:szCs w:val="28"/>
                <w:shd w:val="clear" w:color="auto" w:fill="FFFFFF"/>
              </w:rPr>
              <m:t>10</m:t>
            </m:r>
          </m:e>
          <m:sup>
            <m:r>
              <w:rPr>
                <w:rStyle w:val="apple-converted-space"/>
                <w:rFonts w:ascii="Cambria Math" w:hAnsi="Cambria Math" w:cs="Times New Roman"/>
                <w:sz w:val="28"/>
                <w:szCs w:val="28"/>
                <w:shd w:val="clear" w:color="auto" w:fill="FFFFFF"/>
              </w:rPr>
              <m:t>6</m:t>
            </m:r>
          </m:sup>
        </m:sSup>
      </m:oMath>
      <w:r w:rsidRPr="00120D31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120D31">
        <w:rPr>
          <w:rFonts w:ascii="Times New Roman" w:hAnsi="Times New Roman" w:cs="Times New Roman"/>
          <w:sz w:val="28"/>
          <w:szCs w:val="28"/>
          <w:shd w:val="clear" w:color="auto" w:fill="FFFFFF"/>
        </w:rPr>
        <w:t>м/с, совершая один полный оборот за время</w:t>
      </w:r>
      <w:r w:rsidRPr="00120D31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m:oMath>
        <m:r>
          <w:rPr>
            <w:rStyle w:val="apple-converted-space"/>
            <w:rFonts w:ascii="Cambria Math" w:hAnsi="Cambria Math" w:cs="Times New Roman"/>
            <w:sz w:val="28"/>
            <w:szCs w:val="28"/>
            <w:shd w:val="clear" w:color="auto" w:fill="FFFFFF"/>
          </w:rPr>
          <m:t>T1=1.5*</m:t>
        </m:r>
        <m:sSup>
          <m:sSupPr>
            <m:ctrlPr>
              <w:rPr>
                <w:rStyle w:val="apple-converted-space"/>
                <w:rFonts w:ascii="Cambria Math" w:hAnsi="Cambria Math" w:cs="Times New Roman"/>
                <w:i/>
                <w:sz w:val="28"/>
                <w:szCs w:val="28"/>
                <w:shd w:val="clear" w:color="auto" w:fill="FFFFFF"/>
              </w:rPr>
            </m:ctrlPr>
          </m:sSupPr>
          <m:e>
            <m:r>
              <w:rPr>
                <w:rStyle w:val="apple-converted-space"/>
                <w:rFonts w:ascii="Cambria Math" w:hAnsi="Cambria Math" w:cs="Times New Roman"/>
                <w:sz w:val="28"/>
                <w:szCs w:val="28"/>
                <w:shd w:val="clear" w:color="auto" w:fill="FFFFFF"/>
              </w:rPr>
              <m:t>10</m:t>
            </m:r>
          </m:e>
          <m:sup>
            <m:r>
              <w:rPr>
                <w:rStyle w:val="apple-converted-space"/>
                <w:rFonts w:ascii="Cambria Math" w:hAnsi="Cambria Math" w:cs="Times New Roman"/>
                <w:sz w:val="28"/>
                <w:szCs w:val="28"/>
                <w:shd w:val="clear" w:color="auto" w:fill="FFFFFF"/>
              </w:rPr>
              <m:t>-16</m:t>
            </m:r>
          </m:sup>
        </m:sSup>
        <m:r>
          <w:rPr>
            <w:rStyle w:val="apple-converted-space"/>
            <w:rFonts w:ascii="Cambria Math" w:hAnsi="Cambria Math" w:cs="Times New Roman"/>
            <w:sz w:val="28"/>
            <w:szCs w:val="28"/>
            <w:shd w:val="clear" w:color="auto" w:fill="FFFFFF"/>
          </w:rPr>
          <m:t>c</m:t>
        </m:r>
      </m:oMath>
      <w:r w:rsidRPr="00120D31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4667D9" w:rsidRPr="00120D31" w:rsidRDefault="004667D9" w:rsidP="004667D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9" w:name="22"/>
      <w:r w:rsidRPr="00120D31">
        <w:rPr>
          <w:rFonts w:ascii="Times New Roman" w:hAnsi="Times New Roman" w:cs="Times New Roman"/>
          <w:sz w:val="28"/>
          <w:szCs w:val="28"/>
        </w:rPr>
        <w:t>  </w:t>
      </w:r>
      <w:r w:rsidRPr="00120D31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120D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атома водорода энергия основного состояния равна:</w:t>
      </w:r>
      <w:r w:rsidRPr="00120D31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W w:w="0" w:type="auto"/>
        <w:jc w:val="center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62"/>
      </w:tblGrid>
      <w:tr w:rsidR="004667D9" w:rsidRPr="004667D9" w:rsidTr="004667D9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4667D9" w:rsidRPr="004667D9" w:rsidRDefault="004667D9" w:rsidP="004667D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20D31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E</w:t>
            </w:r>
            <w:r w:rsidRPr="004667D9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1</w:t>
            </w:r>
            <w:r w:rsidRPr="004667D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= –21,7·10</w:t>
            </w:r>
            <w:r w:rsidRPr="004667D9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–19</w:t>
            </w:r>
            <w:r w:rsidRPr="004667D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Дж = –13,6 эВ.</w:t>
            </w:r>
          </w:p>
        </w:tc>
      </w:tr>
    </w:tbl>
    <w:p w:rsidR="004667D9" w:rsidRPr="00120D31" w:rsidRDefault="004667D9" w:rsidP="004667D9">
      <w:pPr>
        <w:pStyle w:val="a7"/>
        <w:shd w:val="clear" w:color="auto" w:fill="FFFFFF"/>
        <w:rPr>
          <w:color w:val="000000"/>
          <w:sz w:val="28"/>
          <w:szCs w:val="28"/>
        </w:rPr>
      </w:pPr>
      <w:r w:rsidRPr="00120D31">
        <w:rPr>
          <w:sz w:val="28"/>
          <w:szCs w:val="28"/>
        </w:rPr>
        <w:t>   </w:t>
      </w:r>
      <w:bookmarkEnd w:id="9"/>
      <w:r w:rsidRPr="00120D31">
        <w:rPr>
          <w:color w:val="000000"/>
          <w:sz w:val="28"/>
          <w:szCs w:val="28"/>
        </w:rPr>
        <w:t>Эта энергия называется </w:t>
      </w:r>
      <w:bookmarkStart w:id="10" w:name="-0"/>
      <w:r w:rsidRPr="00120D31">
        <w:rPr>
          <w:b/>
          <w:bCs/>
          <w:i/>
          <w:iCs/>
          <w:color w:val="8E1C1B"/>
          <w:sz w:val="28"/>
          <w:szCs w:val="28"/>
        </w:rPr>
        <w:t>энергией ионизации</w:t>
      </w:r>
      <w:bookmarkEnd w:id="10"/>
      <w:r w:rsidRPr="00120D31">
        <w:rPr>
          <w:color w:val="000000"/>
          <w:sz w:val="28"/>
          <w:szCs w:val="28"/>
        </w:rPr>
        <w:t>.</w:t>
      </w:r>
    </w:p>
    <w:p w:rsidR="004667D9" w:rsidRPr="00120D31" w:rsidRDefault="004667D9" w:rsidP="004667D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667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Согласно второму постулату Бора, возможные частоты излучения атома водорода определяются формулой:</w:t>
      </w:r>
      <w:r w:rsidRPr="00120D3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120D3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B90FCD6" wp14:editId="744079E7">
            <wp:extent cx="2047875" cy="600075"/>
            <wp:effectExtent l="0" t="0" r="9525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7D9" w:rsidRDefault="004667D9" w:rsidP="004667D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 w:rsidRPr="00120D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где</w:t>
      </w:r>
      <w:r w:rsidRPr="00120D31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120D31">
        <w:rPr>
          <w:rStyle w:val="m"/>
          <w:rFonts w:ascii="Times New Roman" w:hAnsi="Times New Roman" w:cs="Times New Roman"/>
          <w:i/>
          <w:iCs/>
          <w:sz w:val="28"/>
          <w:szCs w:val="28"/>
        </w:rPr>
        <w:t>R</w:t>
      </w:r>
      <w:r w:rsidRPr="00120D31">
        <w:rPr>
          <w:rFonts w:ascii="Times New Roman" w:hAnsi="Times New Roman" w:cs="Times New Roman"/>
          <w:sz w:val="28"/>
          <w:szCs w:val="28"/>
        </w:rPr>
        <w:t> = 3,29·10</w:t>
      </w:r>
      <w:r w:rsidRPr="00120D31">
        <w:rPr>
          <w:rFonts w:ascii="Times New Roman" w:hAnsi="Times New Roman" w:cs="Times New Roman"/>
          <w:sz w:val="28"/>
          <w:szCs w:val="28"/>
          <w:vertAlign w:val="superscript"/>
        </w:rPr>
        <w:t>15</w:t>
      </w:r>
      <w:r w:rsidRPr="00120D31">
        <w:rPr>
          <w:rFonts w:ascii="Times New Roman" w:hAnsi="Times New Roman" w:cs="Times New Roman"/>
          <w:sz w:val="28"/>
          <w:szCs w:val="28"/>
        </w:rPr>
        <w:t> Гц</w:t>
      </w:r>
      <w:r w:rsidRPr="00120D31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120D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–</w:t>
      </w:r>
      <w:r w:rsidRPr="00120D31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proofErr w:type="gramStart"/>
      <w:r w:rsidRPr="00120D31">
        <w:rPr>
          <w:rStyle w:val="term"/>
          <w:rFonts w:ascii="Times New Roman" w:hAnsi="Times New Roman" w:cs="Times New Roman"/>
          <w:b/>
          <w:bCs/>
          <w:i/>
          <w:iCs/>
          <w:color w:val="8E1C1B"/>
          <w:sz w:val="28"/>
          <w:szCs w:val="28"/>
          <w:shd w:val="clear" w:color="auto" w:fill="FFFFFF"/>
        </w:rPr>
        <w:t>постоянная</w:t>
      </w:r>
      <w:proofErr w:type="gramEnd"/>
      <w:r w:rsidRPr="00120D31">
        <w:rPr>
          <w:rStyle w:val="term"/>
          <w:rFonts w:ascii="Times New Roman" w:hAnsi="Times New Roman" w:cs="Times New Roman"/>
          <w:b/>
          <w:bCs/>
          <w:i/>
          <w:iCs/>
          <w:color w:val="8E1C1B"/>
          <w:sz w:val="28"/>
          <w:szCs w:val="28"/>
          <w:shd w:val="clear" w:color="auto" w:fill="FFFFFF"/>
        </w:rPr>
        <w:t xml:space="preserve"> Ридберга</w:t>
      </w:r>
      <w:r w:rsidRPr="00120D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Теория Бора объяснила возникновение линейчатых спектров и смысл целых чисел, входящих в формулы для спектральных линий водорода. Для других атомов эту теорию построить не удалось.</w:t>
      </w:r>
    </w:p>
    <w:p w:rsidR="00EA69F2" w:rsidRPr="00EA69F2" w:rsidRDefault="00EA69F2" w:rsidP="00EA69F2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Механ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ізми іонізації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br/>
      </w:r>
      <w:r w:rsidRPr="00EA69F2">
        <w:rPr>
          <w:rFonts w:ascii="Times New Roman" w:hAnsi="Times New Roman" w:cs="Times New Roman"/>
          <w:sz w:val="28"/>
        </w:rPr>
        <w:br/>
        <w:t xml:space="preserve">Ударная ионизация в газе, характеризуемая коэффициентом ионизации α, является в электрическом поле основным поставщиком свободных электронов. Вместе с тем на условия развития разряда могут оказывать </w:t>
      </w:r>
      <w:proofErr w:type="gramStart"/>
      <w:r w:rsidRPr="00EA69F2">
        <w:rPr>
          <w:rFonts w:ascii="Times New Roman" w:hAnsi="Times New Roman" w:cs="Times New Roman"/>
          <w:sz w:val="28"/>
        </w:rPr>
        <w:t>влияние</w:t>
      </w:r>
      <w:proofErr w:type="gramEnd"/>
      <w:r w:rsidRPr="00EA69F2">
        <w:rPr>
          <w:rFonts w:ascii="Times New Roman" w:hAnsi="Times New Roman" w:cs="Times New Roman"/>
          <w:sz w:val="28"/>
        </w:rPr>
        <w:t xml:space="preserve"> и даже стать определяющими и другие механизмы ионизации молекул и атомов. К их числу относятся фотоионизация и термоионизация.</w:t>
      </w:r>
    </w:p>
    <w:p w:rsidR="00EA69F2" w:rsidRPr="00EA69F2" w:rsidRDefault="00EA69F2" w:rsidP="00EA69F2">
      <w:pPr>
        <w:rPr>
          <w:rFonts w:ascii="Times New Roman" w:hAnsi="Times New Roman" w:cs="Times New Roman"/>
          <w:sz w:val="28"/>
        </w:rPr>
      </w:pPr>
      <w:r w:rsidRPr="00EA69F2">
        <w:rPr>
          <w:rFonts w:ascii="Times New Roman" w:hAnsi="Times New Roman" w:cs="Times New Roman"/>
          <w:sz w:val="28"/>
        </w:rPr>
        <w:t>Источником ионизирующего излучения может быть внешнее излучение, но таким источником может быть и сам газовый разряд, в котором фотоны образуются при возвращении в исходное состояние возбужденных атомов и молекул. Возникающие фотоны поглощаются газом, причем механизм фотопоглощения чрезвычайно разнообразен и зависит от энергии фотона и структуры молекулы.</w:t>
      </w:r>
    </w:p>
    <w:p w:rsidR="00EA69F2" w:rsidRPr="00EA69F2" w:rsidRDefault="00EA69F2" w:rsidP="00EA69F2">
      <w:pPr>
        <w:rPr>
          <w:rFonts w:ascii="Times New Roman" w:hAnsi="Times New Roman" w:cs="Times New Roman"/>
          <w:sz w:val="28"/>
        </w:rPr>
      </w:pPr>
      <w:r w:rsidRPr="00EA69F2">
        <w:rPr>
          <w:rFonts w:ascii="Times New Roman" w:hAnsi="Times New Roman" w:cs="Times New Roman"/>
          <w:sz w:val="28"/>
        </w:rPr>
        <w:t xml:space="preserve">Наибольшее практическое значение для развития разряда имеет поглощение фотона с последующей ионизацией молекулы — фотоионизация. Для осуществления фотоионизации нужно, чтобы энергия фотона hν ≥ </w:t>
      </w:r>
      <w:proofErr w:type="gramStart"/>
      <w:r w:rsidRPr="00EA69F2">
        <w:rPr>
          <w:rFonts w:ascii="Times New Roman" w:hAnsi="Times New Roman" w:cs="Times New Roman"/>
          <w:sz w:val="28"/>
        </w:rPr>
        <w:t>W</w:t>
      </w:r>
      <w:proofErr w:type="gramEnd"/>
      <w:r w:rsidRPr="00EA69F2">
        <w:rPr>
          <w:rFonts w:ascii="Times New Roman" w:hAnsi="Times New Roman" w:cs="Times New Roman"/>
          <w:sz w:val="28"/>
        </w:rPr>
        <w:t>и. Молекулярные газы для фотоионизации требуют ультрафиолетового или мягкого рентгеновского излучения. При ультрафиолетовом излучении атом ионизуется путем выбивания одного из самых внешних электронов. Рентгеновское излучение взаимодействует преимущественно с более сильно связанными внутренними электронами.</w:t>
      </w:r>
    </w:p>
    <w:p w:rsidR="00EA69F2" w:rsidRPr="00EA69F2" w:rsidRDefault="00EA69F2" w:rsidP="00EA69F2">
      <w:pPr>
        <w:rPr>
          <w:rFonts w:ascii="Times New Roman" w:hAnsi="Times New Roman" w:cs="Times New Roman"/>
          <w:sz w:val="28"/>
        </w:rPr>
      </w:pPr>
      <w:r w:rsidRPr="00EA69F2">
        <w:rPr>
          <w:rFonts w:ascii="Times New Roman" w:hAnsi="Times New Roman" w:cs="Times New Roman"/>
          <w:sz w:val="28"/>
        </w:rPr>
        <w:t>Если в газе имеются молекулы разных сортов, отличающиеся разными значениями энергий ионизации и возбуждения, и если энергия электронного возбуждения одних молекул больше энерг</w:t>
      </w:r>
      <w:proofErr w:type="gramStart"/>
      <w:r w:rsidRPr="00EA69F2">
        <w:rPr>
          <w:rFonts w:ascii="Times New Roman" w:hAnsi="Times New Roman" w:cs="Times New Roman"/>
          <w:sz w:val="28"/>
        </w:rPr>
        <w:t>ии ио</w:t>
      </w:r>
      <w:proofErr w:type="gramEnd"/>
      <w:r w:rsidRPr="00EA69F2">
        <w:rPr>
          <w:rFonts w:ascii="Times New Roman" w:hAnsi="Times New Roman" w:cs="Times New Roman"/>
          <w:sz w:val="28"/>
        </w:rPr>
        <w:t>низации других, то при девозбуждении молекул одного сорта может происходить фотоионизация молекул другого сорта, что имеет место, например, в воздухе при развитии разряда.</w:t>
      </w:r>
    </w:p>
    <w:p w:rsidR="00EA69F2" w:rsidRPr="00EA69F2" w:rsidRDefault="00EA69F2" w:rsidP="00EA69F2">
      <w:pPr>
        <w:rPr>
          <w:rFonts w:ascii="Times New Roman" w:hAnsi="Times New Roman" w:cs="Times New Roman"/>
          <w:sz w:val="28"/>
        </w:rPr>
      </w:pPr>
      <w:r w:rsidRPr="00EA69F2">
        <w:rPr>
          <w:rFonts w:ascii="Times New Roman" w:hAnsi="Times New Roman" w:cs="Times New Roman"/>
          <w:sz w:val="28"/>
        </w:rPr>
        <w:lastRenderedPageBreak/>
        <w:t>При повышении температуры газа до нескольких тысяч градусов возможно осуществление целого ряда реакций, в результате которых образуются положительные ионы и электроны. При высокой температуре за счет большой кинетической энергии частиц возможны неупругие столкновения между собой нейтральных молекул, которые приводят к возбуждению и диссоциации сталкивающихся частиц. В последнем случае молекула распадается на составляющие ее атомы или группы атомов, причем продукты диссоциации, обладающие чаще всего более низкими энергиями ионизации, чем сложная молекула, претерпевают ионизацию при последующих столкновениях.</w:t>
      </w:r>
    </w:p>
    <w:p w:rsidR="00EA69F2" w:rsidRPr="00EA69F2" w:rsidRDefault="00EA69F2" w:rsidP="00EA69F2">
      <w:pPr>
        <w:rPr>
          <w:rFonts w:ascii="Times New Roman" w:hAnsi="Times New Roman" w:cs="Times New Roman"/>
          <w:sz w:val="28"/>
        </w:rPr>
      </w:pPr>
      <w:r w:rsidRPr="00EA69F2">
        <w:rPr>
          <w:rFonts w:ascii="Times New Roman" w:hAnsi="Times New Roman" w:cs="Times New Roman"/>
          <w:sz w:val="28"/>
        </w:rPr>
        <w:t xml:space="preserve">В смесях газов, таких как воздух, при возвращении термически возбужденных молекул одного сорта (азота) в основное состояние происходит излучение с последующим поглощением фотонов молекулами другого сорта (кислорода), в результате чего также может быть ионизация. Таким </w:t>
      </w:r>
      <w:proofErr w:type="gramStart"/>
      <w:r w:rsidRPr="00EA69F2">
        <w:rPr>
          <w:rFonts w:ascii="Times New Roman" w:hAnsi="Times New Roman" w:cs="Times New Roman"/>
          <w:sz w:val="28"/>
        </w:rPr>
        <w:t>образом</w:t>
      </w:r>
      <w:proofErr w:type="gramEnd"/>
      <w:r w:rsidRPr="00EA69F2">
        <w:rPr>
          <w:rFonts w:ascii="Times New Roman" w:hAnsi="Times New Roman" w:cs="Times New Roman"/>
          <w:sz w:val="28"/>
        </w:rPr>
        <w:t xml:space="preserve"> под термической ионизацией понимается целая совокупность процессов, приводящих к ионизации при высокой температуре газа. Интенсивность термической ионизации характеризуют степенью ионизации m, равной отношению числа (концентрации) ионизованных частиц в единице объема газа </w:t>
      </w:r>
      <w:proofErr w:type="gramStart"/>
      <w:r w:rsidRPr="00EA69F2">
        <w:rPr>
          <w:rFonts w:ascii="Times New Roman" w:hAnsi="Times New Roman" w:cs="Times New Roman"/>
          <w:sz w:val="28"/>
        </w:rPr>
        <w:t>n</w:t>
      </w:r>
      <w:proofErr w:type="gramEnd"/>
      <w:r w:rsidRPr="00EA69F2">
        <w:rPr>
          <w:rFonts w:ascii="Times New Roman" w:hAnsi="Times New Roman" w:cs="Times New Roman"/>
          <w:sz w:val="28"/>
        </w:rPr>
        <w:t>и к числу (концентрации) всех частиц в единице объема — n, так что m = nи/n.</w:t>
      </w:r>
    </w:p>
    <w:p w:rsidR="00EA69F2" w:rsidRDefault="00EA69F2" w:rsidP="00EA69F2">
      <w:pPr>
        <w:rPr>
          <w:rFonts w:ascii="Times New Roman" w:hAnsi="Times New Roman" w:cs="Times New Roman"/>
          <w:sz w:val="28"/>
          <w:lang w:val="uk-UA"/>
        </w:rPr>
      </w:pPr>
      <w:r w:rsidRPr="00EA69F2">
        <w:rPr>
          <w:rFonts w:ascii="Times New Roman" w:hAnsi="Times New Roman" w:cs="Times New Roman"/>
          <w:sz w:val="28"/>
        </w:rPr>
        <w:t>Если газ находится в условиях теплового равновесия, когда средняя тепловая энергия частиц разного сорта (нейтральных молекул, электронов, ионов) одинакова, то для определения степени ионизации m по известной температуре Т можно пользоваться уравнением Саха:</w:t>
      </w:r>
      <w:r w:rsidRPr="00EA69F2">
        <w:rPr>
          <w:rFonts w:ascii="Times New Roman" w:hAnsi="Times New Roman" w:cs="Times New Roman"/>
          <w:sz w:val="28"/>
        </w:rPr>
        <w:br/>
        <w:t xml:space="preserve">p[m2/(1-m2)] = AT2,5exp(Wи/kT), где </w:t>
      </w:r>
      <w:proofErr w:type="gramStart"/>
      <w:r w:rsidRPr="00EA69F2">
        <w:rPr>
          <w:rFonts w:ascii="Times New Roman" w:hAnsi="Times New Roman" w:cs="Times New Roman"/>
          <w:sz w:val="28"/>
        </w:rPr>
        <w:t>р</w:t>
      </w:r>
      <w:proofErr w:type="gramEnd"/>
      <w:r w:rsidRPr="00EA69F2">
        <w:rPr>
          <w:rFonts w:ascii="Times New Roman" w:hAnsi="Times New Roman" w:cs="Times New Roman"/>
          <w:sz w:val="28"/>
        </w:rPr>
        <w:t xml:space="preserve"> — давление газа, мм рт.ст.; Wи — энергия ионизации газа, эВ; k — постоянная Больцмана, эВ/К; постоянная</w:t>
      </w:r>
      <w:proofErr w:type="gramStart"/>
      <w:r w:rsidRPr="00EA69F2">
        <w:rPr>
          <w:rFonts w:ascii="Times New Roman" w:hAnsi="Times New Roman" w:cs="Times New Roman"/>
          <w:sz w:val="28"/>
        </w:rPr>
        <w:t xml:space="preserve"> А</w:t>
      </w:r>
      <w:proofErr w:type="gramEnd"/>
      <w:r w:rsidRPr="00EA69F2">
        <w:rPr>
          <w:rFonts w:ascii="Times New Roman" w:hAnsi="Times New Roman" w:cs="Times New Roman"/>
          <w:sz w:val="28"/>
        </w:rPr>
        <w:t xml:space="preserve"> = 2,4×10-4. Обычно даже при температурах порядка 10000</w:t>
      </w:r>
      <w:proofErr w:type="gramStart"/>
      <w:r w:rsidRPr="00EA69F2">
        <w:rPr>
          <w:rFonts w:ascii="Times New Roman" w:hAnsi="Times New Roman" w:cs="Times New Roman"/>
          <w:sz w:val="28"/>
        </w:rPr>
        <w:t xml:space="preserve"> К</w:t>
      </w:r>
      <w:proofErr w:type="gramEnd"/>
      <w:r w:rsidRPr="00EA69F2">
        <w:rPr>
          <w:rFonts w:ascii="Times New Roman" w:hAnsi="Times New Roman" w:cs="Times New Roman"/>
          <w:sz w:val="28"/>
        </w:rPr>
        <w:t xml:space="preserve"> степень ионизации газа еще очень мала и не превышает 0,1.</w:t>
      </w:r>
    </w:p>
    <w:p w:rsidR="00F24E47" w:rsidRDefault="00F24E47" w:rsidP="00EA69F2">
      <w:pPr>
        <w:rPr>
          <w:rFonts w:ascii="Times New Roman" w:hAnsi="Times New Roman" w:cs="Times New Roman"/>
          <w:sz w:val="28"/>
          <w:lang w:val="uk-UA"/>
        </w:rPr>
      </w:pPr>
    </w:p>
    <w:p w:rsidR="00F24E47" w:rsidRDefault="00F24E47" w:rsidP="00EA69F2">
      <w:pPr>
        <w:rPr>
          <w:rFonts w:ascii="Times New Roman" w:hAnsi="Times New Roman" w:cs="Times New Roman"/>
          <w:sz w:val="28"/>
          <w:lang w:val="uk-UA"/>
        </w:rPr>
      </w:pPr>
    </w:p>
    <w:p w:rsidR="00F24E47" w:rsidRDefault="00F24E47" w:rsidP="00EA69F2">
      <w:pPr>
        <w:rPr>
          <w:rFonts w:ascii="Times New Roman" w:hAnsi="Times New Roman" w:cs="Times New Roman"/>
          <w:sz w:val="28"/>
          <w:lang w:val="uk-UA"/>
        </w:rPr>
      </w:pPr>
    </w:p>
    <w:p w:rsidR="00F24E47" w:rsidRDefault="00F24E47" w:rsidP="00EA69F2">
      <w:pPr>
        <w:rPr>
          <w:rFonts w:ascii="Times New Roman" w:hAnsi="Times New Roman" w:cs="Times New Roman"/>
          <w:sz w:val="28"/>
          <w:lang w:val="uk-UA"/>
        </w:rPr>
      </w:pPr>
    </w:p>
    <w:p w:rsidR="00F24E47" w:rsidRDefault="00F24E47" w:rsidP="00EA69F2">
      <w:pPr>
        <w:rPr>
          <w:rFonts w:ascii="Times New Roman" w:hAnsi="Times New Roman" w:cs="Times New Roman"/>
          <w:sz w:val="28"/>
          <w:lang w:val="uk-UA"/>
        </w:rPr>
      </w:pPr>
    </w:p>
    <w:p w:rsidR="00F24E47" w:rsidRPr="003C1B5D" w:rsidRDefault="00F24E47" w:rsidP="003C1B5D">
      <w:pPr>
        <w:pStyle w:val="1"/>
        <w:rPr>
          <w:rFonts w:ascii="Times New Roman" w:hAnsi="Times New Roman" w:cs="Times New Roman"/>
          <w:color w:val="auto"/>
          <w:sz w:val="36"/>
          <w:lang w:val="uk-UA"/>
        </w:rPr>
      </w:pPr>
      <w:bookmarkStart w:id="11" w:name="_Toc422440962"/>
      <w:r w:rsidRPr="003C1B5D">
        <w:rPr>
          <w:rFonts w:ascii="Times New Roman" w:hAnsi="Times New Roman" w:cs="Times New Roman"/>
          <w:color w:val="auto"/>
          <w:sz w:val="36"/>
          <w:lang w:val="uk-UA"/>
        </w:rPr>
        <w:lastRenderedPageBreak/>
        <w:t>2.</w:t>
      </w:r>
      <w:r w:rsidR="00206AB5" w:rsidRPr="003C1B5D">
        <w:rPr>
          <w:rFonts w:ascii="Times New Roman" w:hAnsi="Times New Roman" w:cs="Times New Roman"/>
          <w:color w:val="auto"/>
          <w:sz w:val="36"/>
          <w:lang w:val="uk-UA"/>
        </w:rPr>
        <w:t xml:space="preserve"> Модель Зоммерфельда. Густина електронних станів в просторі імпульсів.Густина електронних станів як функція енергії її електронів. Метали.</w:t>
      </w:r>
      <w:bookmarkEnd w:id="11"/>
    </w:p>
    <w:p w:rsidR="00F24E47" w:rsidRPr="006D1140" w:rsidRDefault="00F24E47" w:rsidP="00F24E47">
      <w:pPr>
        <w:pStyle w:val="a7"/>
        <w:shd w:val="clear" w:color="auto" w:fill="FFFFFF"/>
        <w:spacing w:before="30" w:beforeAutospacing="0" w:after="30" w:afterAutospacing="0"/>
        <w:ind w:left="30" w:right="30"/>
        <w:rPr>
          <w:sz w:val="28"/>
          <w:szCs w:val="18"/>
        </w:rPr>
      </w:pPr>
      <w:r w:rsidRPr="006D1140">
        <w:rPr>
          <w:sz w:val="28"/>
          <w:szCs w:val="18"/>
        </w:rPr>
        <w:t xml:space="preserve">   В 1915 году немецкий физик Арнольд Зоммерфельд попытался обобщить теорию Бора на различные атомы. Он показал, что при более общем подходе круговые орбиты электронов следует заменить </w:t>
      </w:r>
      <w:proofErr w:type="gramStart"/>
      <w:r w:rsidRPr="006D1140">
        <w:rPr>
          <w:sz w:val="28"/>
          <w:szCs w:val="18"/>
        </w:rPr>
        <w:t>на</w:t>
      </w:r>
      <w:proofErr w:type="gramEnd"/>
      <w:r w:rsidRPr="006D1140">
        <w:rPr>
          <w:sz w:val="28"/>
          <w:szCs w:val="18"/>
        </w:rPr>
        <w:t xml:space="preserve"> эллиптические. Энергия электрона определяется в основном величиной большой полуоси эллипса, которая в свою очередь задаётся главным квантовым числом. Степень вытянутости орбиты связана с моментом количества движения электрона и определяется орбитальным квантовым числом.</w:t>
      </w:r>
    </w:p>
    <w:p w:rsidR="00F24E47" w:rsidRPr="006D1140" w:rsidRDefault="00F24E47" w:rsidP="00F24E47">
      <w:pPr>
        <w:pStyle w:val="a7"/>
        <w:shd w:val="clear" w:color="auto" w:fill="FFFFFF"/>
        <w:spacing w:before="30" w:beforeAutospacing="0" w:after="30" w:afterAutospacing="0"/>
        <w:ind w:left="30" w:right="30"/>
        <w:rPr>
          <w:sz w:val="28"/>
          <w:szCs w:val="18"/>
        </w:rPr>
      </w:pPr>
      <w:r w:rsidRPr="006D1140">
        <w:rPr>
          <w:sz w:val="28"/>
          <w:szCs w:val="18"/>
        </w:rPr>
        <w:t>Согласно теории Бора - Зоммерфельда, атомы уподобляются миниатюрным планетным системам, где в качестве "планет" выступают электроны, движущиеся по орбитам вокруг центрального тела - атомного ядра.</w:t>
      </w:r>
    </w:p>
    <w:p w:rsidR="00F24E47" w:rsidRDefault="008E73EC" w:rsidP="00EA69F2">
      <w:pPr>
        <w:rPr>
          <w:rFonts w:ascii="Times New Roman" w:hAnsi="Times New Roman" w:cs="Times New Roman"/>
          <w:b/>
          <w:sz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11B63B6F" wp14:editId="5FB0D959">
            <wp:extent cx="5760720" cy="6598459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598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73EC" w:rsidRPr="008E73EC" w:rsidRDefault="008E73EC" w:rsidP="008E73EC">
      <w:pPr>
        <w:ind w:left="-1134"/>
        <w:rPr>
          <w:rFonts w:ascii="Times New Roman" w:hAnsi="Times New Roman" w:cs="Times New Roman"/>
          <w:b/>
          <w:sz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032452E6" wp14:editId="39AC5A38">
            <wp:extent cx="6858000" cy="9251116"/>
            <wp:effectExtent l="0" t="0" r="0" b="762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7199" cy="9250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9F2" w:rsidRDefault="00EA1957" w:rsidP="00EA1957">
      <w:pPr>
        <w:shd w:val="clear" w:color="auto" w:fill="FFFFFF"/>
        <w:spacing w:before="100" w:beforeAutospacing="1" w:after="100" w:afterAutospacing="1" w:line="240" w:lineRule="auto"/>
        <w:ind w:left="-1134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18C7815B" wp14:editId="38BA4452">
            <wp:extent cx="7162800" cy="6548170"/>
            <wp:effectExtent l="0" t="0" r="0" b="508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156849" cy="6542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1957" w:rsidRDefault="00EA1957" w:rsidP="00EA1957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492ED1E1" wp14:editId="5A54FD6B">
            <wp:extent cx="6616700" cy="9172896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23762" cy="9182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04E" w:rsidRPr="003C1B5D" w:rsidRDefault="0051304E" w:rsidP="003C1B5D">
      <w:pPr>
        <w:pStyle w:val="2"/>
        <w:rPr>
          <w:noProof/>
          <w:color w:val="auto"/>
          <w:lang w:val="uk-UA" w:eastAsia="ru-RU"/>
        </w:rPr>
      </w:pPr>
      <w:bookmarkStart w:id="12" w:name="_Toc422440963"/>
      <w:r w:rsidRPr="003C1B5D">
        <w:rPr>
          <w:rFonts w:ascii="Times New Roman" w:hAnsi="Times New Roman" w:cs="Times New Roman"/>
          <w:color w:val="auto"/>
          <w:sz w:val="28"/>
          <w:szCs w:val="28"/>
          <w:lang w:val="uk-UA"/>
        </w:rPr>
        <w:lastRenderedPageBreak/>
        <w:t>Густина електронних- станів як функція  енергії її електронів, метали.</w:t>
      </w:r>
      <w:bookmarkEnd w:id="12"/>
      <w:r w:rsidR="003A246E" w:rsidRPr="003C1B5D">
        <w:rPr>
          <w:noProof/>
          <w:color w:val="auto"/>
          <w:lang w:eastAsia="ru-RU"/>
        </w:rPr>
        <w:t xml:space="preserve"> 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Спочатку цей розподіл було знайдено чисто експериментально Фермі та Діраком. Задача полягає в тому, щоб знайти число електронів, що мають енергії в інтервалі Е, Е+ </w:t>
      </w:r>
      <w:r w:rsidRPr="00F36455">
        <w:rPr>
          <w:rFonts w:ascii="Times New Roman" w:hAnsi="Times New Roman" w:cs="Times New Roman"/>
          <w:sz w:val="28"/>
          <w:szCs w:val="28"/>
          <w:lang w:val="en-US"/>
        </w:rPr>
        <w:t>dE</w: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, тобто знайти функцію(закон) розподілу електронів за енергіями </w:t>
      </w:r>
      <w:r w:rsidRPr="00F36455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118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9.35pt;height:30.85pt" o:ole="">
            <v:imagedata r:id="rId23" o:title=""/>
          </v:shape>
          <o:OLEObject Type="Embed" ProgID="Equation.3" ShapeID="_x0000_i1025" DrawAspect="Content" ObjectID="_1496184034" r:id="rId24"/>
        </w:objec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tab/>
        <w:t xml:space="preserve">Ми вже знаємо, що </w:t>
      </w:r>
      <w:r w:rsidRPr="00F36455">
        <w:rPr>
          <w:rFonts w:ascii="Times New Roman" w:hAnsi="Times New Roman" w:cs="Times New Roman"/>
          <w:sz w:val="28"/>
          <w:szCs w:val="28"/>
          <w:u w:val="single"/>
          <w:lang w:val="uk-UA"/>
        </w:rPr>
        <w:t>електрони в твердому тілі не можуть мати довільні значення енергії, а повинні займати лише певні дозволені квантові стани</w: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. Густина цих станів </w:t>
      </w:r>
      <w:r w:rsidRPr="00F36455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800" w:dyaOrig="620">
          <v:shape id="_x0000_i1026" type="#_x0000_t75" style="width:40.35pt;height:30.85pt" o:ole="">
            <v:imagedata r:id="rId25" o:title=""/>
          </v:shape>
          <o:OLEObject Type="Embed" ProgID="Equation.3" ShapeID="_x0000_i1026" DrawAspect="Content" ObjectID="_1496184035" r:id="rId26"/>
        </w:objec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згідно теоретичним висновкам Фермі та Дірака пропорційна </w:t>
      </w:r>
      <w:r w:rsidRPr="00F36455">
        <w:rPr>
          <w:rFonts w:ascii="Times New Roman" w:hAnsi="Times New Roman" w:cs="Times New Roman"/>
          <w:position w:val="-6"/>
          <w:sz w:val="28"/>
          <w:szCs w:val="28"/>
          <w:lang w:val="uk-UA"/>
        </w:rPr>
        <w:object w:dxaOrig="420" w:dyaOrig="340">
          <v:shape id="_x0000_i1027" type="#_x0000_t75" style="width:21.35pt;height:16.6pt" o:ole="">
            <v:imagedata r:id="rId27" o:title=""/>
          </v:shape>
          <o:OLEObject Type="Embed" ProgID="Equation.3" ShapeID="_x0000_i1027" DrawAspect="Content" ObjectID="_1496184036" r:id="rId28"/>
        </w:objec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електронів: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</w:t>
      </w:r>
      <w:r w:rsidRPr="00F36455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2040" w:dyaOrig="620">
          <v:shape id="_x0000_i1028" type="#_x0000_t75" style="width:102.05pt;height:30.85pt" o:ole="">
            <v:imagedata r:id="rId29" o:title=""/>
          </v:shape>
          <o:OLEObject Type="Embed" ProgID="Equation.3" ShapeID="_x0000_i1028" DrawAspect="Content" ObjectID="_1496184037" r:id="rId30"/>
        </w:objec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               (1)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t>Тобто ця залежність має вигляд параболи: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1F12AA62" wp14:editId="2A1F2468">
            <wp:simplePos x="0" y="0"/>
            <wp:positionH relativeFrom="column">
              <wp:posOffset>-455295</wp:posOffset>
            </wp:positionH>
            <wp:positionV relativeFrom="paragraph">
              <wp:posOffset>41275</wp:posOffset>
            </wp:positionV>
            <wp:extent cx="3187700" cy="1908175"/>
            <wp:effectExtent l="0" t="0" r="0" b="0"/>
            <wp:wrapSquare wrapText="bothSides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8" t="13780" b="6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700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position w:val="-24"/>
          <w:sz w:val="28"/>
          <w:szCs w:val="28"/>
        </w:rPr>
        <w:object w:dxaOrig="400" w:dyaOrig="620">
          <v:shape id="_x0000_i1029" type="#_x0000_t75" style="width:19.8pt;height:30.85pt" o:ole="">
            <v:imagedata r:id="rId32" o:title=""/>
          </v:shape>
          <o:OLEObject Type="Embed" ProgID="Equation.3" ShapeID="_x0000_i1029" DrawAspect="Content" ObjectID="_1496184038" r:id="rId33"/>
        </w:object>
      </w:r>
      <w:r w:rsidRPr="00F36455">
        <w:rPr>
          <w:rFonts w:ascii="Times New Roman" w:hAnsi="Times New Roman" w:cs="Times New Roman"/>
          <w:sz w:val="28"/>
          <w:szCs w:val="28"/>
        </w:rPr>
        <w:t xml:space="preserve">     -</w: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функція розподілу густини 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              станів</w:t>
      </w:r>
      <w:r w:rsidRPr="00F36455"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</w:rPr>
      </w:pP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</w:rPr>
        <w:t xml:space="preserve">  </w:t>
      </w:r>
      <w:r w:rsidRPr="00F3645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 wp14:anchorId="07C4631B" wp14:editId="141AB490">
            <wp:simplePos x="0" y="0"/>
            <wp:positionH relativeFrom="column">
              <wp:posOffset>-3750945</wp:posOffset>
            </wp:positionH>
            <wp:positionV relativeFrom="paragraph">
              <wp:posOffset>43815</wp:posOffset>
            </wp:positionV>
            <wp:extent cx="3771900" cy="2331720"/>
            <wp:effectExtent l="0" t="0" r="0" b="0"/>
            <wp:wrapTight wrapText="bothSides">
              <wp:wrapPolygon edited="0">
                <wp:start x="0" y="0"/>
                <wp:lineTo x="0" y="21353"/>
                <wp:lineTo x="21491" y="21353"/>
                <wp:lineTo x="21491" y="0"/>
                <wp:lineTo x="0" y="0"/>
              </wp:wrapPolygon>
            </wp:wrapTight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8" t="13780" r="1845" b="6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36455">
        <w:rPr>
          <w:rFonts w:ascii="Times New Roman" w:hAnsi="Times New Roman" w:cs="Times New Roman"/>
          <w:sz w:val="28"/>
          <w:szCs w:val="28"/>
        </w:rPr>
        <w:t xml:space="preserve">  </w: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>а)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</w:rPr>
      </w:pP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</w:rPr>
      </w:pP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б)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</w:rPr>
      </w:pPr>
      <w:r w:rsidRPr="00F3645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5F8DC32A" wp14:editId="5C850DB4">
            <wp:simplePos x="0" y="0"/>
            <wp:positionH relativeFrom="column">
              <wp:posOffset>-3765550</wp:posOffset>
            </wp:positionH>
            <wp:positionV relativeFrom="paragraph">
              <wp:posOffset>208280</wp:posOffset>
            </wp:positionV>
            <wp:extent cx="4143375" cy="2550795"/>
            <wp:effectExtent l="0" t="0" r="9525" b="1905"/>
            <wp:wrapTight wrapText="bothSides">
              <wp:wrapPolygon edited="0">
                <wp:start x="0" y="0"/>
                <wp:lineTo x="0" y="21455"/>
                <wp:lineTo x="21550" y="21455"/>
                <wp:lineTo x="21550" y="0"/>
                <wp:lineTo x="0" y="0"/>
              </wp:wrapPolygon>
            </wp:wrapTight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8" t="13780" r="1845" b="6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255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</w:rPr>
      </w:pP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</w:rPr>
      </w:pP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</w:rPr>
      </w:pP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t>в)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</w:rPr>
      </w:pPr>
      <w:r w:rsidRPr="00F3645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776B9E5C" wp14:editId="76A725CE">
            <wp:simplePos x="0" y="0"/>
            <wp:positionH relativeFrom="column">
              <wp:posOffset>-165100</wp:posOffset>
            </wp:positionH>
            <wp:positionV relativeFrom="paragraph">
              <wp:posOffset>-309245</wp:posOffset>
            </wp:positionV>
            <wp:extent cx="3800475" cy="2362200"/>
            <wp:effectExtent l="0" t="0" r="9525" b="0"/>
            <wp:wrapTight wrapText="bothSides">
              <wp:wrapPolygon edited="0">
                <wp:start x="0" y="0"/>
                <wp:lineTo x="0" y="21426"/>
                <wp:lineTo x="21546" y="21426"/>
                <wp:lineTo x="21546" y="0"/>
                <wp:lineTo x="0" y="0"/>
              </wp:wrapPolygon>
            </wp:wrapTight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08" t="15749" r="19562" b="354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05624FBE" wp14:editId="2799E1E6">
            <wp:simplePos x="0" y="0"/>
            <wp:positionH relativeFrom="column">
              <wp:posOffset>-3899535</wp:posOffset>
            </wp:positionH>
            <wp:positionV relativeFrom="paragraph">
              <wp:posOffset>1676400</wp:posOffset>
            </wp:positionV>
            <wp:extent cx="3801745" cy="2350135"/>
            <wp:effectExtent l="0" t="0" r="8255" b="0"/>
            <wp:wrapSquare wrapText="bothSides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8" t="13780" r="1845" b="6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1745" cy="235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>Маємо метал, при Т=0 К, тобто при температурі абсолютного нуля. На межі із зовнішнім середовищем у нього, як ми вже знаємо, є потенціальний бар’єр (домовимось, що нуль потенціальної енергії електронів співпадає з дном потенційної ями). Згідно принципу заборони – на дно потенційної ями можна розмістити лише два електрони з кінетичною енергією, що дорівнює нулю. Будь-які наступні пари електронів можна розмістити в потенціальній ямі лише тоді, коли їх кінетична енергія буде мати зростаючі значення.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tab/>
        <w:t xml:space="preserve">Таким чином, при температурі абсолютного нуля ймовірність ω заповнення електронами кожного енергетичного рівня (стану) однакова й дорівнює 1. </w:t>
      </w:r>
      <w:r w:rsidRPr="00F36455">
        <w:rPr>
          <w:rFonts w:ascii="Times New Roman" w:hAnsi="Times New Roman" w:cs="Times New Roman"/>
          <w:sz w:val="28"/>
          <w:szCs w:val="28"/>
          <w:u w:val="single"/>
          <w:lang w:val="uk-UA"/>
        </w:rPr>
        <w:t>Коли всі електрони розподілені, ймовірність знайти їх на ще більш високих рівнях енергіях при Т=0 дорівнює 1</w: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>. Отже, залежність ω від Е має вигляд прямокутника (див. рис.).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</w:rPr>
        <w:tab/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>Фермі – Дірак дають таку формулу для ω(Е):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</w:t>
      </w:r>
      <w:r w:rsidRPr="00F36455">
        <w:rPr>
          <w:rFonts w:ascii="Times New Roman" w:hAnsi="Times New Roman" w:cs="Times New Roman"/>
          <w:position w:val="-10"/>
          <w:sz w:val="28"/>
          <w:szCs w:val="28"/>
        </w:rPr>
        <w:object w:dxaOrig="180" w:dyaOrig="340">
          <v:shape id="_x0000_i1030" type="#_x0000_t75" style="width:8.7pt;height:16.6pt" o:ole="">
            <v:imagedata r:id="rId38" o:title=""/>
          </v:shape>
          <o:OLEObject Type="Embed" ProgID="Equation.3" ShapeID="_x0000_i1030" DrawAspect="Content" ObjectID="_1496184039" r:id="rId39"/>
        </w:object>
      </w:r>
      <w:r w:rsidRPr="00F36455">
        <w:rPr>
          <w:rFonts w:ascii="Times New Roman" w:hAnsi="Times New Roman" w:cs="Times New Roman"/>
          <w:position w:val="-42"/>
          <w:sz w:val="28"/>
          <w:szCs w:val="28"/>
        </w:rPr>
        <w:object w:dxaOrig="2420" w:dyaOrig="800">
          <v:shape id="_x0000_i1031" type="#_x0000_t75" style="width:123.45pt;height:41.15pt" o:ole="">
            <v:imagedata r:id="rId40" o:title=""/>
          </v:shape>
          <o:OLEObject Type="Embed" ProgID="Equation.3" ShapeID="_x0000_i1031" DrawAspect="Content" ObjectID="_1496184040" r:id="rId41"/>
        </w:objec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   (2),                                                                  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t>С – деяка стала.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</w:rPr>
        <w:tab/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Через те, що </w:t>
      </w:r>
      <w:r w:rsidRPr="00F36455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1180" w:dyaOrig="620">
          <v:shape id="_x0000_i1032" type="#_x0000_t75" style="width:59.35pt;height:30.85pt" o:ole="">
            <v:imagedata r:id="rId42" o:title=""/>
          </v:shape>
          <o:OLEObject Type="Embed" ProgID="Equation.3" ShapeID="_x0000_i1032" DrawAspect="Content" ObjectID="_1496184041" r:id="rId43"/>
        </w:objec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, а </w:t>
      </w:r>
      <w:r w:rsidRPr="00F36455">
        <w:rPr>
          <w:rFonts w:ascii="Times New Roman" w:hAnsi="Times New Roman" w:cs="Times New Roman"/>
          <w:sz w:val="28"/>
          <w:szCs w:val="28"/>
          <w:lang w:val="en-US"/>
        </w:rPr>
        <w:t>dN</w:t>
      </w:r>
      <w:r w:rsidRPr="00F36455">
        <w:rPr>
          <w:rFonts w:ascii="Times New Roman" w:hAnsi="Times New Roman" w:cs="Times New Roman"/>
          <w:sz w:val="28"/>
          <w:szCs w:val="28"/>
        </w:rPr>
        <w:t>=</w: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ω</w:t>
      </w:r>
      <w:r w:rsidRPr="00F36455">
        <w:rPr>
          <w:rFonts w:ascii="Times New Roman" w:hAnsi="Times New Roman" w:cs="Times New Roman"/>
          <w:sz w:val="28"/>
          <w:szCs w:val="28"/>
        </w:rPr>
        <w:t>(</w:t>
      </w:r>
      <w:r w:rsidRPr="00F36455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F36455">
        <w:rPr>
          <w:rFonts w:ascii="Times New Roman" w:hAnsi="Times New Roman" w:cs="Times New Roman"/>
          <w:sz w:val="28"/>
          <w:szCs w:val="28"/>
        </w:rPr>
        <w:t>)*</w:t>
      </w:r>
      <w:r w:rsidRPr="00F36455">
        <w:rPr>
          <w:rFonts w:ascii="Times New Roman" w:hAnsi="Times New Roman" w:cs="Times New Roman"/>
          <w:sz w:val="28"/>
          <w:szCs w:val="28"/>
          <w:lang w:val="en-US"/>
        </w:rPr>
        <w:t>dZ</w:t>
      </w:r>
      <w:r w:rsidRPr="00F36455">
        <w:rPr>
          <w:rFonts w:ascii="Times New Roman" w:hAnsi="Times New Roman" w:cs="Times New Roman"/>
          <w:sz w:val="28"/>
          <w:szCs w:val="28"/>
        </w:rPr>
        <w:t xml:space="preserve"> (</w: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>випливає з (2)</w:t>
      </w:r>
      <w:r w:rsidRPr="00F36455">
        <w:rPr>
          <w:rFonts w:ascii="Times New Roman" w:hAnsi="Times New Roman" w:cs="Times New Roman"/>
          <w:sz w:val="28"/>
          <w:szCs w:val="28"/>
        </w:rPr>
        <w:t>); то</w: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F36455">
        <w:rPr>
          <w:rFonts w:ascii="Times New Roman" w:hAnsi="Times New Roman" w:cs="Times New Roman"/>
          <w:position w:val="-24"/>
          <w:sz w:val="28"/>
          <w:szCs w:val="28"/>
        </w:rPr>
        <w:object w:dxaOrig="3159" w:dyaOrig="620">
          <v:shape id="_x0000_i1033" type="#_x0000_t75" style="width:158.25pt;height:30.85pt" o:ole="">
            <v:imagedata r:id="rId44" o:title=""/>
          </v:shape>
          <o:OLEObject Type="Embed" ProgID="Equation.3" ShapeID="_x0000_i1033" DrawAspect="Content" ObjectID="_1496184042" r:id="rId45"/>
        </w:objec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Тобто для знаходження функції розподілу електронів за енергіями треба густину станів помножити на ймовірність заповнення. Це можна зробити, наприклад, геометрично, множачи ординати 2-х перших графіків. Одержана крива </w:t>
      </w:r>
      <w:r w:rsidRPr="00F36455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420" w:dyaOrig="620">
          <v:shape id="_x0000_i1034" type="#_x0000_t75" style="width:21.35pt;height:30.85pt" o:ole="">
            <v:imagedata r:id="rId46" o:title=""/>
          </v:shape>
          <o:OLEObject Type="Embed" ProgID="Equation.3" ShapeID="_x0000_i1034" DrawAspect="Content" ObjectID="_1496184043" r:id="rId47"/>
        </w:objec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копіює криву </w:t>
      </w:r>
      <w:r w:rsidRPr="00F36455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400" w:dyaOrig="620">
          <v:shape id="_x0000_i1035" type="#_x0000_t75" style="width:19.8pt;height:30.85pt" o:ole="">
            <v:imagedata r:id="rId48" o:title=""/>
          </v:shape>
          <o:OLEObject Type="Embed" ProgID="Equation.3" ShapeID="_x0000_i1035" DrawAspect="Content" ObjectID="_1496184044" r:id="rId49"/>
        </w:objec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(див. рис.2а) по формі. Математично функція розподілу </w:t>
      </w:r>
      <w:r w:rsidRPr="00F36455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F36455">
        <w:rPr>
          <w:rFonts w:ascii="Times New Roman" w:hAnsi="Times New Roman" w:cs="Times New Roman"/>
          <w:sz w:val="28"/>
          <w:szCs w:val="28"/>
        </w:rPr>
        <w:t>(</w:t>
      </w:r>
      <w:r w:rsidRPr="00F36455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F36455">
        <w:rPr>
          <w:rFonts w:ascii="Times New Roman" w:hAnsi="Times New Roman" w:cs="Times New Roman"/>
          <w:sz w:val="28"/>
          <w:szCs w:val="28"/>
        </w:rPr>
        <w:t xml:space="preserve">) </w: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має вигляд 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</w:t>
      </w:r>
      <w:r w:rsidRPr="00F36455">
        <w:rPr>
          <w:rFonts w:ascii="Times New Roman" w:hAnsi="Times New Roman" w:cs="Times New Roman"/>
          <w:position w:val="-32"/>
          <w:sz w:val="28"/>
          <w:szCs w:val="28"/>
          <w:lang w:val="uk-UA"/>
        </w:rPr>
        <w:object w:dxaOrig="3019" w:dyaOrig="760">
          <v:shape id="_x0000_i1036" type="#_x0000_t75" style="width:151.1pt;height:38pt" o:ole="">
            <v:imagedata r:id="rId50" o:title=""/>
          </v:shape>
          <o:OLEObject Type="Embed" ProgID="Equation.3" ShapeID="_x0000_i1036" DrawAspect="Content" ObjectID="_1496184045" r:id="rId51"/>
        </w:objec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 (3)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Вид функції розподілу за Максвеллом - Больцманом такий 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</w:t>
      </w:r>
      <w:r w:rsidRPr="00F36455">
        <w:rPr>
          <w:rFonts w:ascii="Times New Roman" w:hAnsi="Times New Roman" w:cs="Times New Roman"/>
          <w:position w:val="-32"/>
          <w:sz w:val="28"/>
          <w:szCs w:val="28"/>
          <w:lang w:val="uk-UA"/>
        </w:rPr>
        <w:object w:dxaOrig="1900" w:dyaOrig="760">
          <v:shape id="_x0000_i1037" type="#_x0000_t75" style="width:94.95pt;height:38pt" o:ole="">
            <v:imagedata r:id="rId52" o:title=""/>
          </v:shape>
          <o:OLEObject Type="Embed" ProgID="Equation.3" ShapeID="_x0000_i1037" DrawAspect="Content" ObjectID="_1496184046" r:id="rId53"/>
        </w:objec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(4),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де </w:t>
      </w:r>
      <w:r w:rsidRPr="00F36455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F36455">
        <w:rPr>
          <w:rFonts w:ascii="Times New Roman" w:hAnsi="Times New Roman" w:cs="Times New Roman"/>
          <w:sz w:val="28"/>
          <w:szCs w:val="28"/>
        </w:rPr>
        <w:t xml:space="preserve"> – </w: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>стала.</w:t>
      </w:r>
      <w:r w:rsidRPr="00F36455">
        <w:rPr>
          <w:rFonts w:ascii="Times New Roman" w:hAnsi="Times New Roman" w:cs="Times New Roman"/>
          <w:color w:val="FF0000"/>
          <w:sz w:val="28"/>
          <w:szCs w:val="28"/>
          <w:u w:val="single"/>
          <w:lang w:val="uk-UA"/>
        </w:rPr>
        <w:t xml:space="preserve"> 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Тобто крива розподілу частинок за енергіями в статистиці Максвелла – Больцмана й Фермі – Дірака зовсім не схожі (див. рис.). Кількість вільних електронів в металі дуже велика </w:t>
      </w:r>
      <w:r w:rsidRPr="00F36455">
        <w:rPr>
          <w:rFonts w:ascii="Times New Roman" w:hAnsi="Times New Roman" w:cs="Times New Roman"/>
          <w:position w:val="-6"/>
          <w:sz w:val="28"/>
          <w:szCs w:val="28"/>
          <w:lang w:val="uk-UA"/>
        </w:rPr>
        <w:object w:dxaOrig="1400" w:dyaOrig="320">
          <v:shape id="_x0000_i1038" type="#_x0000_t75" style="width:69.65pt;height:15.8pt" o:ole="">
            <v:imagedata r:id="rId54" o:title=""/>
          </v:shape>
          <o:OLEObject Type="Embed" ProgID="Equation.3" ShapeID="_x0000_i1038" DrawAspect="Content" ObjectID="_1496184047" r:id="rId55"/>
        </w:objec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>(якщо атом має лише один валентний електрон).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</w:rPr>
        <w:tab/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Але ці електрони заповнюють в металі вдвічі меншу кількість енергетичних рівнів (тому що на одному рівні можна мати 2 електрони). </w:t>
      </w:r>
      <w:r w:rsidRPr="00F36455">
        <w:rPr>
          <w:rFonts w:ascii="Times New Roman" w:hAnsi="Times New Roman" w:cs="Times New Roman"/>
          <w:b/>
          <w:sz w:val="28"/>
          <w:szCs w:val="28"/>
          <w:lang w:val="uk-UA"/>
        </w:rPr>
        <w:t xml:space="preserve">Причому остання пара електронів (вона має саму високу енергію) утворює енергетичну межу на рівні </w:t>
      </w:r>
      <w:r w:rsidRPr="00F36455">
        <w:rPr>
          <w:rFonts w:ascii="Times New Roman" w:hAnsi="Times New Roman" w:cs="Times New Roman"/>
          <w:b/>
          <w:position w:val="-12"/>
          <w:sz w:val="28"/>
          <w:szCs w:val="28"/>
          <w:lang w:val="uk-UA"/>
        </w:rPr>
        <w:object w:dxaOrig="320" w:dyaOrig="360">
          <v:shape id="_x0000_i1039" type="#_x0000_t75" style="width:15.8pt;height:18.2pt" o:ole="">
            <v:imagedata r:id="rId56" o:title=""/>
          </v:shape>
          <o:OLEObject Type="Embed" ProgID="Equation.3" ShapeID="_x0000_i1039" DrawAspect="Content" ObjectID="_1496184048" r:id="rId57"/>
        </w:object>
      </w:r>
      <w:r w:rsidRPr="00F3645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(див. рис.). Вище цього рівня при Т=0 (а ми розглядаємо саме цей випадок) немає жодного електрону. Ось ця максимальна енергія </w:t>
      </w:r>
      <w:r w:rsidRPr="00F36455">
        <w:rPr>
          <w:rFonts w:ascii="Times New Roman" w:hAnsi="Times New Roman" w:cs="Times New Roman"/>
          <w:position w:val="-12"/>
          <w:sz w:val="28"/>
          <w:szCs w:val="28"/>
          <w:lang w:val="uk-UA"/>
        </w:rPr>
        <w:object w:dxaOrig="320" w:dyaOrig="360">
          <v:shape id="_x0000_i1040" type="#_x0000_t75" style="width:15.8pt;height:18.2pt" o:ole="">
            <v:imagedata r:id="rId56" o:title=""/>
          </v:shape>
          <o:OLEObject Type="Embed" ProgID="Equation.3" ShapeID="_x0000_i1040" DrawAspect="Content" ObjectID="_1496184049" r:id="rId58"/>
        </w:objec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електронів в металі при температурі абсолютного нуля є енергією Фермі, або рівнем Фермі. Згідно з Фермі – Діраком, маємо також формулу: 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</w:t>
      </w:r>
      <w:r w:rsidRPr="00F36455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1960" w:dyaOrig="660">
          <v:shape id="_x0000_i1041" type="#_x0000_t75" style="width:98.1pt;height:33.25pt" o:ole="">
            <v:imagedata r:id="rId59" o:title=""/>
          </v:shape>
          <o:OLEObject Type="Embed" ProgID="Equation.3" ShapeID="_x0000_i1041" DrawAspect="Content" ObjectID="_1496184050" r:id="rId60"/>
        </w:objec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          (5)  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це формула для Т=0. В цій формулі ступінь виродження </w:t>
      </w:r>
      <w:r w:rsidRPr="00F36455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атомного рівня дорівнює 2.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</w:t>
      </w:r>
      <w:r w:rsidRPr="00F36455">
        <w:rPr>
          <w:rFonts w:ascii="Times New Roman" w:hAnsi="Times New Roman" w:cs="Times New Roman"/>
          <w:b/>
          <w:position w:val="-42"/>
          <w:sz w:val="28"/>
          <w:szCs w:val="28"/>
          <w:lang w:val="uk-UA"/>
        </w:rPr>
        <w:object w:dxaOrig="2600" w:dyaOrig="859">
          <v:shape id="_x0000_i1042" type="#_x0000_t75" style="width:129.75pt;height:42.75pt" o:ole="">
            <v:imagedata r:id="rId61" o:title=""/>
          </v:shape>
          <o:OLEObject Type="Embed" ProgID="Equation.3" ShapeID="_x0000_i1042" DrawAspect="Content" ObjectID="_1496184051" r:id="rId62"/>
        </w:object>
      </w:r>
      <w:r w:rsidRPr="00F3645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(6) 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lastRenderedPageBreak/>
        <w:t>Це і є остаточний вигляд функції розподілу електронів за енергіями в металі, що одержана Фермі – Діраком.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tab/>
        <w:t>Якщо Т</w:t>
      </w:r>
      <w:r w:rsidRPr="00F36455">
        <w:rPr>
          <w:rFonts w:ascii="Times New Roman" w:hAnsi="Times New Roman" w:cs="Times New Roman"/>
          <w:sz w:val="28"/>
          <w:szCs w:val="28"/>
        </w:rPr>
        <w:t>&gt;0</w: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, то, як видно з формули (6), крива </w:t>
      </w:r>
      <w:r w:rsidRPr="00F36455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F36455">
        <w:rPr>
          <w:rFonts w:ascii="Times New Roman" w:hAnsi="Times New Roman" w:cs="Times New Roman"/>
          <w:sz w:val="28"/>
          <w:szCs w:val="28"/>
        </w:rPr>
        <w:t>(</w:t>
      </w:r>
      <w:r w:rsidRPr="00F36455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F36455">
        <w:rPr>
          <w:rFonts w:ascii="Times New Roman" w:hAnsi="Times New Roman" w:cs="Times New Roman"/>
          <w:sz w:val="28"/>
          <w:szCs w:val="28"/>
        </w:rPr>
        <w:t>)</w: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повинна спадати по експоненційному закону. Але через те, що </w:t>
      </w:r>
      <w:r w:rsidRPr="00F36455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F36455">
        <w:rPr>
          <w:rFonts w:ascii="Times New Roman" w:hAnsi="Times New Roman" w:cs="Times New Roman"/>
          <w:sz w:val="28"/>
          <w:szCs w:val="28"/>
        </w:rPr>
        <w:t>(</w:t>
      </w:r>
      <w:r w:rsidRPr="00F36455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F36455">
        <w:rPr>
          <w:rFonts w:ascii="Times New Roman" w:hAnsi="Times New Roman" w:cs="Times New Roman"/>
          <w:sz w:val="28"/>
          <w:szCs w:val="28"/>
        </w:rPr>
        <w:t>)</w: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одержано за участю ω(Е), то при Т</w:t>
      </w:r>
      <w:r w:rsidRPr="00F36455">
        <w:rPr>
          <w:rFonts w:ascii="Times New Roman" w:hAnsi="Times New Roman" w:cs="Times New Roman"/>
          <w:sz w:val="28"/>
          <w:szCs w:val="28"/>
        </w:rPr>
        <w:t>&gt;</w: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0 і ω(Е) повинна вести себе так само. </w:t>
      </w:r>
      <w:r w:rsidRPr="00F36455">
        <w:rPr>
          <w:rFonts w:ascii="Times New Roman" w:hAnsi="Times New Roman" w:cs="Times New Roman"/>
          <w:b/>
          <w:sz w:val="28"/>
          <w:szCs w:val="28"/>
          <w:lang w:val="uk-UA"/>
        </w:rPr>
        <w:t xml:space="preserve">При дуже великих температурах ці криві будуть схожі на аналогічні криві для газових частинок. </w: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Але при температурах, що у фізиці твердого тіла вважаються за високі (2000÷3000 К), різниця між суцільними й розривними кривими не така вже й велика. Наприклад, при Т=2500 К приріст до </w:t>
      </w:r>
      <w:r w:rsidRPr="00F36455">
        <w:rPr>
          <w:rFonts w:ascii="Times New Roman" w:hAnsi="Times New Roman" w:cs="Times New Roman"/>
          <w:position w:val="-12"/>
          <w:sz w:val="28"/>
          <w:szCs w:val="28"/>
          <w:lang w:val="uk-UA"/>
        </w:rPr>
        <w:object w:dxaOrig="320" w:dyaOrig="360">
          <v:shape id="_x0000_i1043" type="#_x0000_t75" style="width:15.8pt;height:18.2pt" o:ole="">
            <v:imagedata r:id="rId56" o:title=""/>
          </v:shape>
          <o:OLEObject Type="Embed" ProgID="Equation.3" ShapeID="_x0000_i1043" DrawAspect="Content" ObjectID="_1496184052" r:id="rId63"/>
        </w:objec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складе всього лише десяті долі еВ (кТ=8.625*10</w:t>
      </w:r>
      <w:r w:rsidRPr="00F36455">
        <w:rPr>
          <w:rFonts w:ascii="Times New Roman" w:hAnsi="Times New Roman" w:cs="Times New Roman"/>
          <w:sz w:val="28"/>
          <w:szCs w:val="28"/>
          <w:vertAlign w:val="superscript"/>
          <w:lang w:val="uk-UA"/>
        </w:rPr>
        <w:t xml:space="preserve">-5 </w: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>*2500=0.21 еВ).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tab/>
        <w:t>Залежність енергії Фермі від температури дається такою формулою:</w:t>
      </w:r>
    </w:p>
    <w:p w:rsidR="00F36455" w:rsidRPr="00F36455" w:rsidRDefault="00F36455" w:rsidP="00F3645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</w:t>
      </w:r>
      <w:r w:rsidRPr="00F36455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F36455">
        <w:rPr>
          <w:rFonts w:ascii="Times New Roman" w:hAnsi="Times New Roman" w:cs="Times New Roman"/>
          <w:position w:val="-38"/>
          <w:sz w:val="28"/>
          <w:szCs w:val="28"/>
          <w:lang w:val="uk-UA"/>
        </w:rPr>
        <w:object w:dxaOrig="2320" w:dyaOrig="880">
          <v:shape id="_x0000_i1044" type="#_x0000_t75" style="width:116.3pt;height:44.3pt" o:ole="">
            <v:imagedata r:id="rId64" o:title=""/>
          </v:shape>
          <o:OLEObject Type="Embed" ProgID="Equation.3" ShapeID="_x0000_i1044" DrawAspect="Content" ObjectID="_1496184053" r:id="rId65"/>
        </w:object>
      </w: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   ,                   (7) </w:t>
      </w:r>
    </w:p>
    <w:p w:rsidR="003A246E" w:rsidRDefault="00F36455" w:rsidP="00F36455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36455">
        <w:rPr>
          <w:rFonts w:ascii="Times New Roman" w:hAnsi="Times New Roman" w:cs="Times New Roman"/>
          <w:sz w:val="28"/>
          <w:szCs w:val="28"/>
          <w:lang w:val="uk-UA"/>
        </w:rPr>
        <w:t xml:space="preserve">де                                  </w:t>
      </w:r>
      <w:r w:rsidRPr="00206AB5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F36455">
        <w:rPr>
          <w:rFonts w:ascii="Times New Roman" w:hAnsi="Times New Roman" w:cs="Times New Roman"/>
          <w:position w:val="-30"/>
          <w:sz w:val="28"/>
          <w:szCs w:val="28"/>
          <w:lang w:val="uk-UA"/>
        </w:rPr>
        <w:object w:dxaOrig="2439" w:dyaOrig="780">
          <v:shape id="_x0000_i1045" type="#_x0000_t75" style="width:121.85pt;height:38.75pt" o:ole="">
            <v:imagedata r:id="rId66" o:title=""/>
          </v:shape>
          <o:OLEObject Type="Embed" ProgID="Equation.3" ShapeID="_x0000_i1045" DrawAspect="Content" ObjectID="_1496184054" r:id="rId67"/>
        </w:object>
      </w:r>
      <w:r w:rsidRPr="00BC2306">
        <w:rPr>
          <w:lang w:val="uk-UA"/>
        </w:rPr>
        <w:t xml:space="preserve"> </w:t>
      </w:r>
      <w:r>
        <w:rPr>
          <w:lang w:val="uk-UA"/>
        </w:rPr>
        <w:t xml:space="preserve">                     </w:t>
      </w:r>
    </w:p>
    <w:p w:rsidR="009D31C3" w:rsidRDefault="009D31C3" w:rsidP="00F36455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6"/>
          <w:szCs w:val="28"/>
          <w:lang w:val="uk-UA"/>
        </w:rPr>
      </w:pPr>
    </w:p>
    <w:p w:rsidR="009D31C3" w:rsidRDefault="009D31C3" w:rsidP="00F36455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6"/>
          <w:szCs w:val="28"/>
          <w:lang w:val="uk-UA"/>
        </w:rPr>
      </w:pPr>
    </w:p>
    <w:p w:rsidR="009D31C3" w:rsidRDefault="009D31C3" w:rsidP="00F36455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6"/>
          <w:szCs w:val="28"/>
          <w:lang w:val="uk-UA"/>
        </w:rPr>
      </w:pPr>
    </w:p>
    <w:p w:rsidR="009D31C3" w:rsidRDefault="009D31C3" w:rsidP="00F36455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6"/>
          <w:szCs w:val="28"/>
          <w:lang w:val="uk-UA"/>
        </w:rPr>
      </w:pPr>
    </w:p>
    <w:p w:rsidR="009D31C3" w:rsidRDefault="009D31C3" w:rsidP="00F36455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6"/>
          <w:szCs w:val="28"/>
          <w:lang w:val="uk-UA"/>
        </w:rPr>
      </w:pPr>
    </w:p>
    <w:p w:rsidR="009D31C3" w:rsidRDefault="009D31C3" w:rsidP="00F36455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6"/>
          <w:szCs w:val="28"/>
          <w:lang w:val="uk-UA"/>
        </w:rPr>
      </w:pPr>
    </w:p>
    <w:p w:rsidR="009D31C3" w:rsidRDefault="009D31C3" w:rsidP="00F36455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6"/>
          <w:szCs w:val="28"/>
          <w:lang w:val="uk-UA"/>
        </w:rPr>
      </w:pPr>
    </w:p>
    <w:p w:rsidR="009D31C3" w:rsidRDefault="009D31C3" w:rsidP="00F36455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6"/>
          <w:szCs w:val="28"/>
          <w:lang w:val="uk-UA"/>
        </w:rPr>
      </w:pPr>
    </w:p>
    <w:p w:rsidR="009D31C3" w:rsidRDefault="009D31C3" w:rsidP="00F36455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6"/>
          <w:szCs w:val="28"/>
          <w:lang w:val="uk-UA"/>
        </w:rPr>
      </w:pPr>
    </w:p>
    <w:p w:rsidR="009D31C3" w:rsidRDefault="009D31C3" w:rsidP="00F36455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6"/>
          <w:szCs w:val="28"/>
          <w:lang w:val="uk-UA"/>
        </w:rPr>
      </w:pPr>
    </w:p>
    <w:p w:rsidR="003A246E" w:rsidRPr="003C1B5D" w:rsidRDefault="00206AB5" w:rsidP="003C1B5D">
      <w:pPr>
        <w:pStyle w:val="1"/>
        <w:rPr>
          <w:rFonts w:ascii="Times New Roman" w:hAnsi="Times New Roman" w:cs="Times New Roman"/>
          <w:color w:val="auto"/>
          <w:sz w:val="36"/>
          <w:lang w:val="uk-UA"/>
        </w:rPr>
      </w:pPr>
      <w:bookmarkStart w:id="13" w:name="_Toc422440964"/>
      <w:r w:rsidRPr="003C1B5D">
        <w:rPr>
          <w:rFonts w:ascii="Times New Roman" w:hAnsi="Times New Roman" w:cs="Times New Roman"/>
          <w:color w:val="auto"/>
          <w:sz w:val="36"/>
          <w:lang w:val="uk-UA"/>
        </w:rPr>
        <w:lastRenderedPageBreak/>
        <w:t>3.</w:t>
      </w:r>
      <w:r w:rsidR="00F36455" w:rsidRPr="003C1B5D">
        <w:rPr>
          <w:rFonts w:ascii="Times New Roman" w:hAnsi="Times New Roman" w:cs="Times New Roman"/>
          <w:color w:val="auto"/>
          <w:sz w:val="36"/>
          <w:lang w:val="uk-UA"/>
        </w:rPr>
        <w:t>Енергія Фермі для Металів</w:t>
      </w:r>
      <w:bookmarkEnd w:id="13"/>
    </w:p>
    <w:p w:rsidR="003A246E" w:rsidRDefault="009D31C3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20CDE2FF" wp14:editId="7DB39CD1">
            <wp:extent cx="7022650" cy="6017342"/>
            <wp:effectExtent l="0" t="0" r="6985" b="254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7016042" cy="601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31C3" w:rsidRDefault="009D31C3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25954B59" wp14:editId="07D19AB0">
            <wp:extent cx="6017342" cy="4091469"/>
            <wp:effectExtent l="0" t="0" r="2540" b="444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030672" cy="4100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31C3" w:rsidRDefault="009D31C3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253F57EE" wp14:editId="49DF44FF">
            <wp:extent cx="5975619" cy="4085303"/>
            <wp:effectExtent l="0" t="0" r="635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76478" cy="408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31C3" w:rsidRDefault="009D31C3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57F8D375" wp14:editId="5DA87DD8">
            <wp:extent cx="6821498" cy="4542503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824238" cy="4544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B6" w:rsidRDefault="00CB58B6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B58B6" w:rsidRDefault="00CB58B6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A246E" w:rsidRDefault="003A246E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B58B6" w:rsidRDefault="00CB58B6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B58B6" w:rsidRDefault="00CB58B6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B58B6" w:rsidRDefault="00CB58B6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B58B6" w:rsidRDefault="00CB58B6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B58B6" w:rsidRDefault="00CB58B6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B58B6" w:rsidRDefault="00CB58B6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B58B6" w:rsidRDefault="00CB58B6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</w:pPr>
    </w:p>
    <w:p w:rsidR="00CB58B6" w:rsidRDefault="00CB58B6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B58B6" w:rsidRPr="003C1B5D" w:rsidRDefault="009D31C3" w:rsidP="003C1B5D">
      <w:pPr>
        <w:pStyle w:val="1"/>
        <w:rPr>
          <w:rFonts w:ascii="Times New Roman" w:hAnsi="Times New Roman" w:cs="Times New Roman"/>
          <w:color w:val="auto"/>
          <w:sz w:val="32"/>
          <w:lang w:val="uk-UA"/>
        </w:rPr>
      </w:pPr>
      <w:bookmarkStart w:id="14" w:name="_Toc422440965"/>
      <w:r w:rsidRPr="003C1B5D">
        <w:rPr>
          <w:rFonts w:ascii="Times New Roman" w:hAnsi="Times New Roman" w:cs="Times New Roman"/>
          <w:color w:val="auto"/>
          <w:sz w:val="32"/>
          <w:lang w:val="uk-UA"/>
        </w:rPr>
        <w:lastRenderedPageBreak/>
        <w:t>4. Густина електронних станів як функція енергії електронів в напівпровідниках. Електрони в зоні провідності власного напівпровідника</w:t>
      </w:r>
      <w:bookmarkEnd w:id="14"/>
    </w:p>
    <w:p w:rsidR="00CB58B6" w:rsidRDefault="00184D37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674748A8" wp14:editId="09F9A7EF">
            <wp:extent cx="6888845" cy="109138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881798" cy="1090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4D37" w:rsidRDefault="00184D37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4420DC1E" wp14:editId="198B27DE">
            <wp:extent cx="6902923" cy="6164826"/>
            <wp:effectExtent l="0" t="0" r="0" b="762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907114" cy="6168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B6" w:rsidRDefault="00CB58B6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84D37" w:rsidRDefault="00184D37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11E20039" wp14:editId="4AF1897E">
            <wp:extent cx="5760720" cy="2549486"/>
            <wp:effectExtent l="0" t="0" r="0" b="381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49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4D37" w:rsidRDefault="00184D37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70BC0BE6" wp14:editId="6753F322">
            <wp:extent cx="5760720" cy="5680454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68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4D37" w:rsidRDefault="00184D37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400647B2" wp14:editId="0554D746">
            <wp:extent cx="5760720" cy="238717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8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4D37" w:rsidRDefault="00184D37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17851794" wp14:editId="7CA20A9D">
            <wp:extent cx="5760720" cy="6156699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56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4D37" w:rsidRDefault="00184D37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37115372" wp14:editId="219CBBFB">
            <wp:extent cx="7193465" cy="1637071"/>
            <wp:effectExtent l="0" t="0" r="7620" b="127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7186106" cy="1635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4D37" w:rsidRDefault="00184D37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27D7A401" wp14:editId="2510421B">
            <wp:extent cx="7013550" cy="6577781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7019895" cy="6583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4D37" w:rsidRDefault="00184D37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84D37" w:rsidRDefault="00184D37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1D6D0A07" wp14:editId="44C79A20">
            <wp:extent cx="6612810" cy="2905432"/>
            <wp:effectExtent l="0" t="0" r="0" b="952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606045" cy="290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B6" w:rsidRPr="003C1B5D" w:rsidRDefault="00184D37" w:rsidP="003C1B5D">
      <w:pPr>
        <w:pStyle w:val="1"/>
        <w:rPr>
          <w:rFonts w:ascii="Times New Roman" w:hAnsi="Times New Roman" w:cs="Times New Roman"/>
          <w:color w:val="auto"/>
          <w:sz w:val="32"/>
          <w:lang w:val="uk-UA"/>
        </w:rPr>
      </w:pPr>
      <w:bookmarkStart w:id="15" w:name="_Toc422440966"/>
      <w:r w:rsidRPr="003C1B5D">
        <w:rPr>
          <w:rFonts w:ascii="Times New Roman" w:hAnsi="Times New Roman" w:cs="Times New Roman"/>
          <w:color w:val="auto"/>
          <w:sz w:val="32"/>
          <w:lang w:val="uk-UA"/>
        </w:rPr>
        <w:lastRenderedPageBreak/>
        <w:t xml:space="preserve">5. </w:t>
      </w:r>
      <w:r w:rsidR="00C66AB0" w:rsidRPr="003C1B5D">
        <w:rPr>
          <w:rFonts w:ascii="Times New Roman" w:hAnsi="Times New Roman" w:cs="Times New Roman"/>
          <w:color w:val="auto"/>
          <w:sz w:val="32"/>
          <w:lang w:val="uk-UA"/>
        </w:rPr>
        <w:t>Рівень електрохімічного потенціалу для напівпровідників</w:t>
      </w:r>
      <w:bookmarkEnd w:id="15"/>
    </w:p>
    <w:p w:rsidR="00184D37" w:rsidRDefault="009E0CA4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1E56A824" wp14:editId="18E1301E">
            <wp:extent cx="6694845" cy="5353664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687996" cy="5348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0CA4" w:rsidRDefault="009E0CA4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noProof/>
          <w:lang w:val="uk-UA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1C389AC" wp14:editId="00E8E28A">
            <wp:extent cx="5760720" cy="4410468"/>
            <wp:effectExtent l="0" t="0" r="0" b="952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10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0CA4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0F14298" wp14:editId="5294B2CF">
            <wp:extent cx="5760720" cy="1917465"/>
            <wp:effectExtent l="0" t="0" r="0" b="698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1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0CA4" w:rsidRDefault="009E0CA4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0267C123" wp14:editId="616904B3">
            <wp:extent cx="5760720" cy="2715963"/>
            <wp:effectExtent l="0" t="0" r="0" b="825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15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0CA4" w:rsidRDefault="009E0CA4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5C949EFD" wp14:editId="602FF776">
            <wp:extent cx="5760720" cy="4696452"/>
            <wp:effectExtent l="0" t="0" r="0" b="952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96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0CA4" w:rsidRDefault="009E0CA4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2BF0E9AC" wp14:editId="544147CC">
            <wp:extent cx="6752694" cy="474898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745786" cy="4744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0CA4" w:rsidRDefault="009E0CA4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676C2E8E" wp14:editId="3C42E86F">
            <wp:extent cx="6702718" cy="7344696"/>
            <wp:effectExtent l="0" t="0" r="3175" b="889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702893" cy="7344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0CA4" w:rsidRDefault="009E0CA4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E0CA4" w:rsidRPr="009E0CA4" w:rsidRDefault="009E0CA4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B58B6" w:rsidRDefault="00CB58B6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B58B6" w:rsidRDefault="00CB58B6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D31C3" w:rsidRDefault="009E0CA4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 wp14:anchorId="4A1FFBD8" wp14:editId="480D7BC3">
            <wp:simplePos x="0" y="0"/>
            <wp:positionH relativeFrom="margin">
              <wp:posOffset>-678815</wp:posOffset>
            </wp:positionH>
            <wp:positionV relativeFrom="margin">
              <wp:posOffset>-354330</wp:posOffset>
            </wp:positionV>
            <wp:extent cx="7237095" cy="4483100"/>
            <wp:effectExtent l="0" t="0" r="1905" b="0"/>
            <wp:wrapSquare wrapText="bothSides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7095" cy="4483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D31C3" w:rsidRDefault="009D31C3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D31C3" w:rsidRDefault="009D31C3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D31C3" w:rsidRDefault="009D31C3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D31C3" w:rsidRDefault="009D31C3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D31C3" w:rsidRDefault="009D31C3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D31C3" w:rsidRDefault="009D31C3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D31C3" w:rsidRDefault="009D31C3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D31C3" w:rsidRDefault="009D31C3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D31C3" w:rsidRDefault="009D31C3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D31C3" w:rsidRDefault="009D31C3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D31C3" w:rsidRDefault="009D31C3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E0CA4" w:rsidRDefault="009E0CA4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6D334CB1" wp14:editId="64122400">
            <wp:simplePos x="0" y="0"/>
            <wp:positionH relativeFrom="margin">
              <wp:posOffset>-708660</wp:posOffset>
            </wp:positionH>
            <wp:positionV relativeFrom="margin">
              <wp:posOffset>-427990</wp:posOffset>
            </wp:positionV>
            <wp:extent cx="7174230" cy="8258810"/>
            <wp:effectExtent l="0" t="0" r="7620" b="8890"/>
            <wp:wrapSquare wrapText="bothSides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7423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0CA4" w:rsidRDefault="009E0CA4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E0CA4" w:rsidRDefault="009E0CA4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E0CA4" w:rsidRDefault="00247DD4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7FF4D03F" wp14:editId="0A6288C0">
            <wp:extent cx="5760720" cy="2519758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19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DD4" w:rsidRDefault="00247DD4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3FEC97C5" wp14:editId="297B0D92">
            <wp:extent cx="5760720" cy="6043732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043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DD4" w:rsidRDefault="00247DD4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698CBCB5" wp14:editId="4E3A2CA9">
            <wp:extent cx="5760720" cy="2168965"/>
            <wp:effectExtent l="0" t="0" r="0" b="317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6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0CA4" w:rsidRPr="003C1B5D" w:rsidRDefault="00247DD4" w:rsidP="003C1B5D">
      <w:pPr>
        <w:pStyle w:val="1"/>
        <w:rPr>
          <w:rFonts w:ascii="Times New Roman" w:hAnsi="Times New Roman" w:cs="Times New Roman"/>
          <w:color w:val="auto"/>
          <w:sz w:val="32"/>
          <w:lang w:val="uk-UA"/>
        </w:rPr>
      </w:pPr>
      <w:bookmarkStart w:id="16" w:name="_Toc422440967"/>
      <w:r w:rsidRPr="003C1B5D">
        <w:rPr>
          <w:rFonts w:ascii="Times New Roman" w:hAnsi="Times New Roman" w:cs="Times New Roman"/>
          <w:color w:val="auto"/>
          <w:sz w:val="32"/>
          <w:lang w:val="uk-UA"/>
        </w:rPr>
        <w:t>6. Робота виходу електронів Метали та напівпровідники.</w:t>
      </w:r>
      <w:bookmarkEnd w:id="16"/>
    </w:p>
    <w:p w:rsidR="002B4039" w:rsidRDefault="002B4039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3A5C6C4F" wp14:editId="74CD8A32">
            <wp:extent cx="5760720" cy="2872928"/>
            <wp:effectExtent l="0" t="0" r="0" b="381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72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039" w:rsidRDefault="002B4039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6512C2AE" wp14:editId="3DB85CFB">
            <wp:extent cx="5760720" cy="4879578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79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039" w:rsidRDefault="002B4039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1B389037" wp14:editId="5DAEA434">
            <wp:extent cx="5760720" cy="2768879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68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039" w:rsidRDefault="002B4039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noProof/>
          <w:lang w:val="uk-UA" w:eastAsia="ru-RU"/>
        </w:rPr>
      </w:pPr>
    </w:p>
    <w:p w:rsidR="002B4039" w:rsidRDefault="002B4039" w:rsidP="0051304E">
      <w:pPr>
        <w:shd w:val="clear" w:color="auto" w:fill="FFFFFF"/>
        <w:spacing w:before="100" w:beforeAutospacing="1" w:after="100" w:afterAutospacing="1" w:line="240" w:lineRule="auto"/>
        <w:ind w:left="-851"/>
        <w:jc w:val="center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28DCF4F3" wp14:editId="23B83CED">
            <wp:extent cx="5757706" cy="3868615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6"/>
                    <a:srcRect b="27906"/>
                    <a:stretch/>
                  </pic:blipFill>
                  <pic:spPr bwMode="auto">
                    <a:xfrm>
                      <a:off x="0" y="0"/>
                      <a:ext cx="5760720" cy="3870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4039" w:rsidRDefault="002B4039" w:rsidP="002B4039">
      <w:pPr>
        <w:ind w:left="360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265420" cy="3318510"/>
            <wp:effectExtent l="0" t="0" r="0" b="0"/>
            <wp:docPr id="79" name="Рисунок 79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03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039" w:rsidRPr="002B4039" w:rsidRDefault="002B4039" w:rsidP="002B4039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2B4039">
        <w:rPr>
          <w:rFonts w:ascii="Times New Roman" w:hAnsi="Times New Roman" w:cs="Times New Roman"/>
          <w:sz w:val="28"/>
          <w:szCs w:val="28"/>
        </w:rPr>
        <w:t>1. Концентрація донорів 10</w:t>
      </w:r>
      <w:r w:rsidRPr="002B4039">
        <w:rPr>
          <w:rFonts w:ascii="Times New Roman" w:hAnsi="Times New Roman" w:cs="Times New Roman"/>
          <w:sz w:val="28"/>
          <w:szCs w:val="28"/>
          <w:vertAlign w:val="superscript"/>
        </w:rPr>
        <w:t>19</w:t>
      </w:r>
      <w:r w:rsidRPr="002B4039">
        <w:rPr>
          <w:rFonts w:ascii="Times New Roman" w:hAnsi="Times New Roman" w:cs="Times New Roman"/>
          <w:sz w:val="28"/>
          <w:szCs w:val="28"/>
        </w:rPr>
        <w:t xml:space="preserve"> см</w:t>
      </w:r>
      <w:r w:rsidRPr="002B4039">
        <w:rPr>
          <w:rFonts w:ascii="Times New Roman" w:hAnsi="Times New Roman" w:cs="Times New Roman"/>
          <w:sz w:val="28"/>
          <w:szCs w:val="28"/>
          <w:vertAlign w:val="superscript"/>
        </w:rPr>
        <w:t>-3</w:t>
      </w:r>
    </w:p>
    <w:p w:rsidR="002B4039" w:rsidRPr="002B4039" w:rsidRDefault="002B4039" w:rsidP="002B4039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2B4039">
        <w:rPr>
          <w:rFonts w:ascii="Times New Roman" w:hAnsi="Times New Roman" w:cs="Times New Roman"/>
          <w:sz w:val="28"/>
          <w:szCs w:val="28"/>
        </w:rPr>
        <w:t>2-10</w:t>
      </w:r>
      <w:r w:rsidRPr="002B4039">
        <w:rPr>
          <w:rFonts w:ascii="Times New Roman" w:hAnsi="Times New Roman" w:cs="Times New Roman"/>
          <w:sz w:val="28"/>
          <w:szCs w:val="28"/>
          <w:vertAlign w:val="superscript"/>
        </w:rPr>
        <w:t>18</w:t>
      </w:r>
      <w:r w:rsidRPr="002B4039">
        <w:rPr>
          <w:rFonts w:ascii="Times New Roman" w:hAnsi="Times New Roman" w:cs="Times New Roman"/>
          <w:sz w:val="28"/>
          <w:szCs w:val="28"/>
        </w:rPr>
        <w:t xml:space="preserve"> см</w:t>
      </w:r>
      <w:r w:rsidRPr="002B4039">
        <w:rPr>
          <w:rFonts w:ascii="Times New Roman" w:hAnsi="Times New Roman" w:cs="Times New Roman"/>
          <w:sz w:val="28"/>
          <w:szCs w:val="28"/>
          <w:vertAlign w:val="superscript"/>
        </w:rPr>
        <w:t>-3</w:t>
      </w:r>
    </w:p>
    <w:p w:rsidR="002B4039" w:rsidRPr="002B4039" w:rsidRDefault="002B4039" w:rsidP="002B4039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2B4039">
        <w:rPr>
          <w:rFonts w:ascii="Times New Roman" w:hAnsi="Times New Roman" w:cs="Times New Roman"/>
          <w:sz w:val="28"/>
          <w:szCs w:val="28"/>
        </w:rPr>
        <w:t>3-10</w:t>
      </w:r>
      <w:r w:rsidRPr="002B4039">
        <w:rPr>
          <w:rFonts w:ascii="Times New Roman" w:hAnsi="Times New Roman" w:cs="Times New Roman"/>
          <w:sz w:val="28"/>
          <w:szCs w:val="28"/>
          <w:vertAlign w:val="superscript"/>
        </w:rPr>
        <w:t>17</w:t>
      </w:r>
      <w:r w:rsidRPr="002B4039">
        <w:rPr>
          <w:rFonts w:ascii="Times New Roman" w:hAnsi="Times New Roman" w:cs="Times New Roman"/>
          <w:sz w:val="28"/>
          <w:szCs w:val="28"/>
        </w:rPr>
        <w:t xml:space="preserve"> см</w:t>
      </w:r>
      <w:r w:rsidRPr="002B4039">
        <w:rPr>
          <w:rFonts w:ascii="Times New Roman" w:hAnsi="Times New Roman" w:cs="Times New Roman"/>
          <w:sz w:val="28"/>
          <w:szCs w:val="28"/>
          <w:vertAlign w:val="superscript"/>
        </w:rPr>
        <w:t>-3</w:t>
      </w:r>
    </w:p>
    <w:p w:rsidR="002B4039" w:rsidRPr="002B4039" w:rsidRDefault="002B4039" w:rsidP="002B4039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2B4039">
        <w:rPr>
          <w:rFonts w:ascii="Times New Roman" w:hAnsi="Times New Roman" w:cs="Times New Roman"/>
          <w:sz w:val="28"/>
          <w:szCs w:val="28"/>
        </w:rPr>
        <w:t>Розглядається саме такий напівпровідник:</w:t>
      </w:r>
    </w:p>
    <w:p w:rsidR="002B4039" w:rsidRPr="002B4039" w:rsidRDefault="002B4039" w:rsidP="002B4039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2B4039">
        <w:rPr>
          <w:rFonts w:ascii="Times New Roman" w:hAnsi="Times New Roman" w:cs="Times New Roman"/>
          <w:sz w:val="28"/>
          <w:szCs w:val="28"/>
        </w:rPr>
        <w:lastRenderedPageBreak/>
        <w:t>Е</w:t>
      </w:r>
      <w:proofErr w:type="gramStart"/>
      <w:r w:rsidRPr="002B4039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2B4039">
        <w:rPr>
          <w:rFonts w:ascii="Times New Roman" w:hAnsi="Times New Roman" w:cs="Times New Roman"/>
          <w:sz w:val="28"/>
          <w:szCs w:val="28"/>
        </w:rPr>
        <w:t xml:space="preserve"> – Е</w:t>
      </w:r>
      <w:r w:rsidRPr="002B4039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B4039">
        <w:rPr>
          <w:rFonts w:ascii="Times New Roman" w:hAnsi="Times New Roman" w:cs="Times New Roman"/>
          <w:sz w:val="28"/>
          <w:szCs w:val="28"/>
        </w:rPr>
        <w:t xml:space="preserve"> = 1,2еВ</w:t>
      </w:r>
    </w:p>
    <w:p w:rsidR="002B4039" w:rsidRPr="002B4039" w:rsidRDefault="002B4039" w:rsidP="002B4039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2B4039">
        <w:rPr>
          <w:rFonts w:ascii="Times New Roman" w:hAnsi="Times New Roman" w:cs="Times New Roman"/>
          <w:sz w:val="28"/>
          <w:szCs w:val="28"/>
        </w:rPr>
        <w:t>Е</w:t>
      </w:r>
      <w:proofErr w:type="gramStart"/>
      <w:r w:rsidRPr="002B4039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2B4039">
        <w:rPr>
          <w:rFonts w:ascii="Times New Roman" w:hAnsi="Times New Roman" w:cs="Times New Roman"/>
          <w:sz w:val="28"/>
          <w:szCs w:val="28"/>
        </w:rPr>
        <w:t xml:space="preserve"> – Е</w:t>
      </w:r>
      <w:r w:rsidRPr="002B4039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2B4039">
        <w:rPr>
          <w:rFonts w:ascii="Times New Roman" w:hAnsi="Times New Roman" w:cs="Times New Roman"/>
          <w:sz w:val="28"/>
          <w:szCs w:val="28"/>
        </w:rPr>
        <w:t xml:space="preserve"> = 0,2еВ</w:t>
      </w:r>
    </w:p>
    <w:p w:rsidR="002B4039" w:rsidRPr="002B4039" w:rsidRDefault="002B4039" w:rsidP="002B4039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2B4039">
        <w:rPr>
          <w:rFonts w:ascii="Times New Roman" w:hAnsi="Times New Roman" w:cs="Times New Roman"/>
          <w:sz w:val="28"/>
          <w:szCs w:val="28"/>
        </w:rPr>
        <w:t xml:space="preserve">В напівпровідниках в зоні </w:t>
      </w:r>
      <w:proofErr w:type="gramStart"/>
      <w:r w:rsidRPr="002B4039">
        <w:rPr>
          <w:rFonts w:ascii="Times New Roman" w:hAnsi="Times New Roman" w:cs="Times New Roman"/>
          <w:sz w:val="28"/>
          <w:szCs w:val="28"/>
        </w:rPr>
        <w:t>пров</w:t>
      </w:r>
      <w:proofErr w:type="gramEnd"/>
      <w:r w:rsidRPr="002B4039">
        <w:rPr>
          <w:rFonts w:ascii="Times New Roman" w:hAnsi="Times New Roman" w:cs="Times New Roman"/>
          <w:sz w:val="28"/>
          <w:szCs w:val="28"/>
        </w:rPr>
        <w:t>ідності електрони підлягають статистиці Максвела – Больцмана, тобто:</w:t>
      </w:r>
    </w:p>
    <w:p w:rsidR="002B4039" w:rsidRPr="002B4039" w:rsidRDefault="002B4039" w:rsidP="002B4039">
      <w:pPr>
        <w:spacing w:line="24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2B4039">
        <w:rPr>
          <w:rFonts w:ascii="Times New Roman" w:hAnsi="Times New Roman" w:cs="Times New Roman"/>
          <w:position w:val="-46"/>
          <w:sz w:val="28"/>
          <w:szCs w:val="28"/>
        </w:rPr>
        <w:object w:dxaOrig="1320" w:dyaOrig="900">
          <v:shape id="_x0000_i1046" type="#_x0000_t75" style="width:65.65pt;height:45.1pt" o:ole="">
            <v:imagedata r:id="rId98" o:title=""/>
          </v:shape>
          <o:OLEObject Type="Embed" ProgID="Equation.3" ShapeID="_x0000_i1046" DrawAspect="Content" ObjectID="_1496184055" r:id="rId99"/>
        </w:object>
      </w:r>
    </w:p>
    <w:p w:rsidR="002B4039" w:rsidRPr="002B4039" w:rsidRDefault="002B4039" w:rsidP="002B4039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2B4039">
        <w:rPr>
          <w:rFonts w:ascii="Times New Roman" w:hAnsi="Times New Roman" w:cs="Times New Roman"/>
          <w:sz w:val="28"/>
          <w:szCs w:val="28"/>
        </w:rPr>
        <w:t>Справа в тому, що їх там не так багато як в металі, а це означа</w:t>
      </w:r>
      <w:proofErr w:type="gramStart"/>
      <w:r w:rsidRPr="002B4039">
        <w:rPr>
          <w:rFonts w:ascii="Times New Roman" w:hAnsi="Times New Roman" w:cs="Times New Roman"/>
          <w:sz w:val="28"/>
          <w:szCs w:val="28"/>
        </w:rPr>
        <w:t>є,</w:t>
      </w:r>
      <w:proofErr w:type="gramEnd"/>
      <w:r w:rsidRPr="002B4039">
        <w:rPr>
          <w:rFonts w:ascii="Times New Roman" w:hAnsi="Times New Roman" w:cs="Times New Roman"/>
          <w:sz w:val="28"/>
          <w:szCs w:val="28"/>
        </w:rPr>
        <w:t xml:space="preserve"> що кількість електронів набагато менша за кількість станів: </w:t>
      </w:r>
      <w:r w:rsidRPr="002B4039">
        <w:rPr>
          <w:rFonts w:ascii="Times New Roman" w:hAnsi="Times New Roman" w:cs="Times New Roman"/>
          <w:position w:val="-6"/>
          <w:sz w:val="28"/>
          <w:szCs w:val="28"/>
        </w:rPr>
        <w:object w:dxaOrig="200" w:dyaOrig="279">
          <v:shape id="_x0000_i1047" type="#_x0000_t75" style="width:10.3pt;height:14.25pt" o:ole="">
            <v:imagedata r:id="rId100" o:title=""/>
          </v:shape>
          <o:OLEObject Type="Embed" ProgID="Equation.3" ShapeID="_x0000_i1047" DrawAspect="Content" ObjectID="_1496184056" r:id="rId101"/>
        </w:object>
      </w:r>
      <w:r w:rsidRPr="002B4039">
        <w:rPr>
          <w:rFonts w:ascii="Times New Roman" w:hAnsi="Times New Roman" w:cs="Times New Roman"/>
          <w:sz w:val="28"/>
          <w:szCs w:val="28"/>
        </w:rPr>
        <w:t>N&lt;&lt;</w:t>
      </w:r>
      <w:r w:rsidRPr="002B4039">
        <w:rPr>
          <w:rFonts w:ascii="Times New Roman" w:hAnsi="Times New Roman" w:cs="Times New Roman"/>
          <w:position w:val="-6"/>
          <w:sz w:val="28"/>
          <w:szCs w:val="28"/>
        </w:rPr>
        <w:object w:dxaOrig="200" w:dyaOrig="279">
          <v:shape id="_x0000_i1048" type="#_x0000_t75" style="width:10.3pt;height:14.25pt" o:ole="">
            <v:imagedata r:id="rId102" o:title=""/>
          </v:shape>
          <o:OLEObject Type="Embed" ProgID="Equation.3" ShapeID="_x0000_i1048" DrawAspect="Content" ObjectID="_1496184057" r:id="rId103"/>
        </w:object>
      </w:r>
      <w:r w:rsidRPr="002B4039">
        <w:rPr>
          <w:rFonts w:ascii="Times New Roman" w:hAnsi="Times New Roman" w:cs="Times New Roman"/>
          <w:sz w:val="28"/>
          <w:szCs w:val="28"/>
        </w:rPr>
        <w:t>z</w:t>
      </w:r>
    </w:p>
    <w:p w:rsidR="002B4039" w:rsidRPr="002B4039" w:rsidRDefault="002B4039" w:rsidP="002B4039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2B4039">
        <w:rPr>
          <w:rFonts w:ascii="Times New Roman" w:hAnsi="Times New Roman" w:cs="Times New Roman"/>
          <w:sz w:val="28"/>
          <w:szCs w:val="28"/>
        </w:rPr>
        <w:t>Для напівпровідників, як і для металів, існує поняття роботи виходу електрону eφ . Але такої наочності, як у металів у них нема</w:t>
      </w:r>
      <w:proofErr w:type="gramStart"/>
      <w:r w:rsidRPr="002B4039">
        <w:rPr>
          <w:rFonts w:ascii="Times New Roman" w:hAnsi="Times New Roman" w:cs="Times New Roman"/>
          <w:sz w:val="28"/>
          <w:szCs w:val="28"/>
        </w:rPr>
        <w:t>є.</w:t>
      </w:r>
      <w:proofErr w:type="gramEnd"/>
      <w:r w:rsidRPr="002B4039">
        <w:rPr>
          <w:rFonts w:ascii="Times New Roman" w:hAnsi="Times New Roman" w:cs="Times New Roman"/>
          <w:sz w:val="28"/>
          <w:szCs w:val="28"/>
        </w:rPr>
        <w:t xml:space="preserve"> Робота виходу          напівпровідника складається з внутрішньої ξ і зовнішньої χ: еφ = ξ + χ, де ξ = Е</w:t>
      </w:r>
      <w:r w:rsidRPr="002B4039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2B4039">
        <w:rPr>
          <w:rFonts w:ascii="Times New Roman" w:hAnsi="Times New Roman" w:cs="Times New Roman"/>
          <w:sz w:val="28"/>
          <w:szCs w:val="28"/>
        </w:rPr>
        <w:t xml:space="preserve"> – Е</w:t>
      </w:r>
      <w:r w:rsidRPr="002B4039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2B4039">
        <w:rPr>
          <w:rFonts w:ascii="Times New Roman" w:hAnsi="Times New Roman" w:cs="Times New Roman"/>
          <w:sz w:val="28"/>
          <w:szCs w:val="28"/>
        </w:rPr>
        <w:t>; χ  - енергія електронної спорідненості.</w:t>
      </w:r>
    </w:p>
    <w:p w:rsidR="002B4039" w:rsidRPr="002B4039" w:rsidRDefault="002B4039" w:rsidP="002B4039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2B4039">
        <w:rPr>
          <w:rFonts w:ascii="Times New Roman" w:hAnsi="Times New Roman" w:cs="Times New Roman"/>
          <w:sz w:val="28"/>
          <w:szCs w:val="28"/>
        </w:rPr>
        <w:t xml:space="preserve">     Таким чином  </w:t>
      </w:r>
      <w:r w:rsidRPr="002B4039">
        <w:rPr>
          <w:rFonts w:ascii="Times New Roman" w:hAnsi="Times New Roman" w:cs="Times New Roman"/>
          <w:b/>
          <w:sz w:val="28"/>
          <w:szCs w:val="28"/>
        </w:rPr>
        <w:t xml:space="preserve">робота виходу напівпровідника – це відстань між </w:t>
      </w:r>
      <w:proofErr w:type="gramStart"/>
      <w:r w:rsidRPr="002B4039">
        <w:rPr>
          <w:rFonts w:ascii="Times New Roman" w:hAnsi="Times New Roman" w:cs="Times New Roman"/>
          <w:b/>
          <w:sz w:val="28"/>
          <w:szCs w:val="28"/>
        </w:rPr>
        <w:t>р</w:t>
      </w:r>
      <w:proofErr w:type="gramEnd"/>
      <w:r w:rsidRPr="002B4039">
        <w:rPr>
          <w:rFonts w:ascii="Times New Roman" w:hAnsi="Times New Roman" w:cs="Times New Roman"/>
          <w:b/>
          <w:sz w:val="28"/>
          <w:szCs w:val="28"/>
        </w:rPr>
        <w:t>івнем Фермі і рівнем вакууму.</w:t>
      </w:r>
      <w:r w:rsidRPr="002B4039">
        <w:rPr>
          <w:rFonts w:ascii="Times New Roman" w:hAnsi="Times New Roman" w:cs="Times New Roman"/>
          <w:sz w:val="28"/>
          <w:szCs w:val="28"/>
        </w:rPr>
        <w:t xml:space="preserve"> Наведене визначення не залежить від типу напівпровідника</w:t>
      </w:r>
    </w:p>
    <w:p w:rsidR="002B4039" w:rsidRPr="002B4039" w:rsidRDefault="002B4039" w:rsidP="002B4039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  <w:lang w:val="en-US"/>
        </w:rPr>
      </w:pPr>
      <w:r w:rsidRPr="002B403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4747E3" wp14:editId="7E9D92D2">
            <wp:extent cx="2522220" cy="2167890"/>
            <wp:effectExtent l="0" t="0" r="0" b="3810"/>
            <wp:docPr id="78" name="Рисунок 78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04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220" cy="216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039" w:rsidRDefault="002B403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2B4039" w:rsidRDefault="002B403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2B4039" w:rsidRDefault="002B403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2B4039" w:rsidRDefault="002B403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2B4039" w:rsidRDefault="002B403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2B4039" w:rsidRDefault="002B403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2B4039" w:rsidRPr="003C1B5D" w:rsidRDefault="002B4039" w:rsidP="003C1B5D">
      <w:pPr>
        <w:pStyle w:val="1"/>
        <w:rPr>
          <w:rFonts w:ascii="Times New Roman" w:hAnsi="Times New Roman" w:cs="Times New Roman"/>
          <w:color w:val="auto"/>
          <w:sz w:val="32"/>
          <w:szCs w:val="32"/>
          <w:lang w:val="uk-UA"/>
        </w:rPr>
      </w:pPr>
      <w:bookmarkStart w:id="17" w:name="_Toc422440968"/>
      <w:r w:rsidRPr="003C1B5D">
        <w:rPr>
          <w:rFonts w:ascii="Times New Roman" w:hAnsi="Times New Roman" w:cs="Times New Roman"/>
          <w:color w:val="auto"/>
          <w:sz w:val="32"/>
          <w:szCs w:val="32"/>
          <w:lang w:val="uk-UA"/>
        </w:rPr>
        <w:lastRenderedPageBreak/>
        <w:t>7. Контактна різниця потенціалів</w:t>
      </w:r>
      <w:bookmarkEnd w:id="17"/>
    </w:p>
    <w:p w:rsidR="00BE52EF" w:rsidRPr="00BE52EF" w:rsidRDefault="00BE52EF" w:rsidP="00BE52EF">
      <w:pPr>
        <w:ind w:left="360"/>
        <w:rPr>
          <w:rFonts w:ascii="Times New Roman" w:hAnsi="Times New Roman" w:cs="Times New Roman"/>
          <w:sz w:val="28"/>
          <w:szCs w:val="28"/>
        </w:rPr>
      </w:pPr>
      <w:r w:rsidRPr="00BE52EF">
        <w:rPr>
          <w:rFonts w:ascii="Times New Roman" w:hAnsi="Times New Roman" w:cs="Times New Roman"/>
          <w:sz w:val="28"/>
          <w:szCs w:val="28"/>
        </w:rPr>
        <w:t xml:space="preserve"> Розглянемо стан системи електронів 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 xml:space="preserve"> двох різних тілах, що знаходяться в електричному контакті. Поки тіла були ізольованими одне від одного, електрони кожного з них складали окремі системи, а рівні енергій Е</w:t>
      </w:r>
      <w:r w:rsidRPr="00BE52EF">
        <w:rPr>
          <w:rFonts w:ascii="Times New Roman" w:hAnsi="Times New Roman" w:cs="Times New Roman"/>
          <w:sz w:val="28"/>
          <w:szCs w:val="28"/>
          <w:vertAlign w:val="subscript"/>
        </w:rPr>
        <w:t xml:space="preserve">01 </w:t>
      </w:r>
      <w:r w:rsidRPr="00BE52EF">
        <w:rPr>
          <w:rFonts w:ascii="Times New Roman" w:hAnsi="Times New Roman" w:cs="Times New Roman"/>
          <w:sz w:val="28"/>
          <w:szCs w:val="28"/>
        </w:rPr>
        <w:t>і Е</w:t>
      </w:r>
      <w:r w:rsidRPr="00BE52EF">
        <w:rPr>
          <w:rFonts w:ascii="Times New Roman" w:hAnsi="Times New Roman" w:cs="Times New Roman"/>
          <w:sz w:val="28"/>
          <w:szCs w:val="28"/>
          <w:vertAlign w:val="subscript"/>
        </w:rPr>
        <w:t>02</w:t>
      </w:r>
      <w:r w:rsidRPr="00BE52EF">
        <w:rPr>
          <w:rFonts w:ascii="Times New Roman" w:hAnsi="Times New Roman" w:cs="Times New Roman"/>
          <w:sz w:val="28"/>
          <w:szCs w:val="28"/>
        </w:rPr>
        <w:t xml:space="preserve"> мали значення які визначалися властивостями кожного тіла окремо. При цьому обидва 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тіла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 xml:space="preserve"> були електрично нейтральними, тобто заряди </w:t>
      </w:r>
      <w:r w:rsidRPr="00BE52EF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BE52EF"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 w:rsidRPr="00BE52EF">
        <w:rPr>
          <w:rFonts w:ascii="Times New Roman" w:hAnsi="Times New Roman" w:cs="Times New Roman"/>
          <w:sz w:val="28"/>
          <w:szCs w:val="28"/>
        </w:rPr>
        <w:t xml:space="preserve">і </w:t>
      </w:r>
      <w:r w:rsidRPr="00BE52EF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BE52EF">
        <w:rPr>
          <w:rFonts w:ascii="Times New Roman" w:hAnsi="Times New Roman" w:cs="Times New Roman"/>
          <w:sz w:val="28"/>
          <w:szCs w:val="28"/>
          <w:vertAlign w:val="subscript"/>
        </w:rPr>
        <w:t xml:space="preserve">2 </w:t>
      </w:r>
      <w:r w:rsidRPr="00BE52EF">
        <w:rPr>
          <w:rFonts w:ascii="Times New Roman" w:hAnsi="Times New Roman" w:cs="Times New Roman"/>
          <w:sz w:val="28"/>
          <w:szCs w:val="28"/>
        </w:rPr>
        <w:t xml:space="preserve"> дорівнювали 0 і електричне поле ε в усьому зовнішньому просторі також дорівнює нулю.</w:t>
      </w:r>
    </w:p>
    <w:p w:rsidR="00BE52EF" w:rsidRPr="00BE52EF" w:rsidRDefault="00BE52EF" w:rsidP="00BE52EF">
      <w:pPr>
        <w:ind w:left="360"/>
        <w:rPr>
          <w:rFonts w:ascii="Times New Roman" w:hAnsi="Times New Roman" w:cs="Times New Roman"/>
          <w:sz w:val="28"/>
          <w:szCs w:val="28"/>
        </w:rPr>
      </w:pPr>
      <w:r w:rsidRPr="00BE52E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EF753F" wp14:editId="7971C1AF">
            <wp:extent cx="2291080" cy="1628140"/>
            <wp:effectExtent l="0" t="0" r="0" b="0"/>
            <wp:docPr id="82" name="Рисунок 82" descr="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05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08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E52E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204193" wp14:editId="1C806691">
            <wp:extent cx="2632710" cy="1918970"/>
            <wp:effectExtent l="0" t="0" r="0" b="5080"/>
            <wp:docPr id="81" name="Рисунок 81" descr="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06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710" cy="191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52EF" w:rsidRPr="00BE52EF" w:rsidRDefault="00BE52EF" w:rsidP="00BE52EF">
      <w:pPr>
        <w:ind w:left="360"/>
        <w:rPr>
          <w:rFonts w:ascii="Times New Roman" w:hAnsi="Times New Roman" w:cs="Times New Roman"/>
          <w:sz w:val="28"/>
          <w:szCs w:val="28"/>
        </w:rPr>
      </w:pPr>
      <w:r w:rsidRPr="00BE52E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EB8B11" wp14:editId="5B42BC1A">
            <wp:extent cx="4572000" cy="1768475"/>
            <wp:effectExtent l="0" t="0" r="0" b="3175"/>
            <wp:docPr id="80" name="Рисунок 80" descr="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07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76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52EF" w:rsidRPr="00BE52EF" w:rsidRDefault="00BE52EF" w:rsidP="00BE52EF">
      <w:pPr>
        <w:ind w:left="360"/>
        <w:rPr>
          <w:rFonts w:ascii="Times New Roman" w:hAnsi="Times New Roman" w:cs="Times New Roman"/>
          <w:sz w:val="28"/>
          <w:szCs w:val="28"/>
        </w:rPr>
      </w:pPr>
      <w:r w:rsidRPr="00BE52EF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рисунку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 xml:space="preserve"> показано лінії сил, що діють на електрон, а не силові лінії електричного поля)</w:t>
      </w:r>
    </w:p>
    <w:p w:rsidR="00BE52EF" w:rsidRPr="00BE52EF" w:rsidRDefault="00BE52EF" w:rsidP="00BE52EF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E52EF" w:rsidRPr="00BE52EF" w:rsidRDefault="00BE52EF" w:rsidP="00BE52EF">
      <w:pPr>
        <w:ind w:left="360"/>
        <w:rPr>
          <w:rFonts w:ascii="Times New Roman" w:hAnsi="Times New Roman" w:cs="Times New Roman"/>
          <w:sz w:val="28"/>
          <w:szCs w:val="28"/>
        </w:rPr>
      </w:pPr>
      <w:r w:rsidRPr="00BE52EF">
        <w:rPr>
          <w:rFonts w:ascii="Times New Roman" w:hAnsi="Times New Roman" w:cs="Times New Roman"/>
          <w:sz w:val="28"/>
          <w:szCs w:val="28"/>
        </w:rPr>
        <w:t>На рис. (</w:t>
      </w:r>
      <w:r w:rsidRPr="00BE52EF">
        <w:rPr>
          <w:rFonts w:ascii="Times New Roman" w:hAnsi="Times New Roman" w:cs="Times New Roman"/>
          <w:i/>
          <w:sz w:val="28"/>
          <w:szCs w:val="28"/>
        </w:rPr>
        <w:t>а</w:t>
      </w:r>
      <w:r w:rsidRPr="00BE52EF">
        <w:rPr>
          <w:rFonts w:ascii="Times New Roman" w:hAnsi="Times New Roman" w:cs="Times New Roman"/>
          <w:sz w:val="28"/>
          <w:szCs w:val="28"/>
        </w:rPr>
        <w:t>) зображено енергетичну діаграму для двох металі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 xml:space="preserve"> та металу і напівпровідника. Так само можна було б зобразити й два напівпровідника. 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 xml:space="preserve"> рисунку    </w:t>
      </w:r>
      <w:r w:rsidRPr="00BE52EF">
        <w:rPr>
          <w:rFonts w:ascii="Times New Roman" w:hAnsi="Times New Roman" w:cs="Times New Roman"/>
          <w:i/>
          <w:sz w:val="28"/>
          <w:szCs w:val="28"/>
        </w:rPr>
        <w:t>е</w:t>
      </w:r>
      <w:r w:rsidRPr="00BE52EF">
        <w:rPr>
          <w:rFonts w:ascii="Times New Roman" w:hAnsi="Times New Roman" w:cs="Times New Roman"/>
          <w:sz w:val="28"/>
          <w:szCs w:val="28"/>
        </w:rPr>
        <w:t>φ</w:t>
      </w:r>
      <w:r w:rsidRPr="00BE52EF"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 w:rsidRPr="00BE52EF">
        <w:rPr>
          <w:rFonts w:ascii="Times New Roman" w:hAnsi="Times New Roman" w:cs="Times New Roman"/>
          <w:sz w:val="28"/>
          <w:szCs w:val="28"/>
        </w:rPr>
        <w:t>&gt; еφ</w:t>
      </w:r>
      <w:r w:rsidRPr="00BE52EF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BE52EF">
        <w:rPr>
          <w:rFonts w:ascii="Times New Roman" w:hAnsi="Times New Roman" w:cs="Times New Roman"/>
          <w:sz w:val="28"/>
          <w:szCs w:val="28"/>
        </w:rPr>
        <w:t>. Це означа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є,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 xml:space="preserve"> що електрони металу (1) знаходяться на рівнях енергій, які в металі (2) зайняті електронами. В металі (2) є електрони на таких 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 xml:space="preserve">івнях енергій, на яких в металі (1) їх немає. У випадку метал-напівпровідник в металі є електрони на таких рівнях, на яких вони в напівпровіднику існувати не </w:t>
      </w:r>
      <w:r w:rsidRPr="00BE52EF">
        <w:rPr>
          <w:rFonts w:ascii="Times New Roman" w:hAnsi="Times New Roman" w:cs="Times New Roman"/>
          <w:sz w:val="28"/>
          <w:szCs w:val="28"/>
        </w:rPr>
        <w:lastRenderedPageBreak/>
        <w:t xml:space="preserve">можуть – це заборонена зона. В напівпровіднику ж в зоні 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пров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>ідності є електрони з такими енергіями, з якими вони можуть існувати і в металі.</w:t>
      </w:r>
    </w:p>
    <w:p w:rsidR="00BE52EF" w:rsidRPr="00BE52EF" w:rsidRDefault="00BE52EF" w:rsidP="00BE52EF">
      <w:pPr>
        <w:ind w:left="360"/>
        <w:rPr>
          <w:rFonts w:ascii="Times New Roman" w:hAnsi="Times New Roman" w:cs="Times New Roman"/>
          <w:sz w:val="28"/>
          <w:szCs w:val="28"/>
        </w:rPr>
      </w:pPr>
      <w:r w:rsidRPr="00BE52EF">
        <w:rPr>
          <w:rFonts w:ascii="Times New Roman" w:hAnsi="Times New Roman" w:cs="Times New Roman"/>
          <w:sz w:val="28"/>
          <w:szCs w:val="28"/>
        </w:rPr>
        <w:t xml:space="preserve">              Розмістимо наші зразки у вакуумі, попередньо з’єднавши їх 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пров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 xml:space="preserve">ідником, а потім нагріємо до появи емісії. Через те, що </w:t>
      </w:r>
      <w:r w:rsidRPr="00BE52EF">
        <w:rPr>
          <w:rFonts w:ascii="Times New Roman" w:hAnsi="Times New Roman" w:cs="Times New Roman"/>
          <w:i/>
          <w:sz w:val="28"/>
          <w:szCs w:val="28"/>
        </w:rPr>
        <w:t>е</w:t>
      </w:r>
      <w:r w:rsidRPr="00BE52EF">
        <w:rPr>
          <w:rFonts w:ascii="Times New Roman" w:hAnsi="Times New Roman" w:cs="Times New Roman"/>
          <w:sz w:val="28"/>
          <w:szCs w:val="28"/>
        </w:rPr>
        <w:t>φ</w:t>
      </w:r>
      <w:r w:rsidRPr="00BE52EF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1 </w:t>
      </w:r>
      <w:r w:rsidRPr="00BE52EF">
        <w:rPr>
          <w:rFonts w:ascii="Times New Roman" w:hAnsi="Times New Roman" w:cs="Times New Roman"/>
          <w:i/>
          <w:sz w:val="28"/>
          <w:szCs w:val="28"/>
        </w:rPr>
        <w:t>›  е</w:t>
      </w:r>
      <w:r w:rsidRPr="00BE52EF">
        <w:rPr>
          <w:rFonts w:ascii="Times New Roman" w:hAnsi="Times New Roman" w:cs="Times New Roman"/>
          <w:sz w:val="28"/>
          <w:szCs w:val="28"/>
        </w:rPr>
        <w:t>φ</w:t>
      </w:r>
      <w:r w:rsidRPr="00BE52EF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BE52EF">
        <w:rPr>
          <w:rFonts w:ascii="Times New Roman" w:hAnsi="Times New Roman" w:cs="Times New Roman"/>
          <w:sz w:val="28"/>
          <w:szCs w:val="28"/>
        </w:rPr>
        <w:t xml:space="preserve">, струм </w:t>
      </w:r>
      <w:r w:rsidRPr="00BE52EF">
        <w:rPr>
          <w:rFonts w:ascii="Times New Roman" w:hAnsi="Times New Roman" w:cs="Times New Roman"/>
          <w:i/>
          <w:sz w:val="28"/>
          <w:szCs w:val="28"/>
        </w:rPr>
        <w:t>І</w:t>
      </w:r>
      <w:r w:rsidRPr="00BE52EF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BE52EF">
        <w:rPr>
          <w:rFonts w:ascii="Times New Roman" w:hAnsi="Times New Roman" w:cs="Times New Roman"/>
          <w:sz w:val="28"/>
          <w:szCs w:val="28"/>
        </w:rPr>
        <w:t xml:space="preserve"> буде меншим за струм </w:t>
      </w:r>
      <w:r w:rsidRPr="00BE52EF">
        <w:rPr>
          <w:rFonts w:ascii="Times New Roman" w:hAnsi="Times New Roman" w:cs="Times New Roman"/>
          <w:i/>
          <w:sz w:val="28"/>
          <w:szCs w:val="28"/>
        </w:rPr>
        <w:t>І</w:t>
      </w:r>
      <w:r w:rsidRPr="00BE52EF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BE52EF">
        <w:rPr>
          <w:rFonts w:ascii="Times New Roman" w:hAnsi="Times New Roman" w:cs="Times New Roman"/>
          <w:sz w:val="28"/>
          <w:szCs w:val="28"/>
        </w:rPr>
        <w:t>, тобто буде різниця струмів і прилад це зафіксує.</w:t>
      </w:r>
    </w:p>
    <w:p w:rsidR="00BE52EF" w:rsidRPr="00BE52EF" w:rsidRDefault="00BE52EF" w:rsidP="00BE52EF">
      <w:pPr>
        <w:ind w:left="360"/>
        <w:rPr>
          <w:rFonts w:ascii="Times New Roman" w:hAnsi="Times New Roman" w:cs="Times New Roman"/>
          <w:sz w:val="28"/>
          <w:szCs w:val="28"/>
        </w:rPr>
      </w:pPr>
      <w:r w:rsidRPr="00BE52EF">
        <w:rPr>
          <w:rFonts w:ascii="Times New Roman" w:hAnsi="Times New Roman" w:cs="Times New Roman"/>
          <w:sz w:val="28"/>
          <w:szCs w:val="28"/>
        </w:rPr>
        <w:t xml:space="preserve">               На перший погляд ми маємо вічний двигун, а це нонсенс. В чому ж справа?               </w:t>
      </w:r>
    </w:p>
    <w:p w:rsidR="00BE52EF" w:rsidRPr="00BE52EF" w:rsidRDefault="00BE52EF" w:rsidP="00BE52EF">
      <w:pPr>
        <w:ind w:left="360"/>
        <w:rPr>
          <w:rFonts w:ascii="Times New Roman" w:hAnsi="Times New Roman" w:cs="Times New Roman"/>
          <w:sz w:val="28"/>
          <w:szCs w:val="28"/>
        </w:rPr>
      </w:pPr>
      <w:r w:rsidRPr="00BE52EF">
        <w:rPr>
          <w:rFonts w:ascii="Times New Roman" w:hAnsi="Times New Roman" w:cs="Times New Roman"/>
          <w:sz w:val="28"/>
          <w:szCs w:val="28"/>
        </w:rPr>
        <w:t xml:space="preserve">               Через те, що метал (2) емітує більше електронів, то він заряджається позитивно, а другий - негативно. Цей позитивний заряд буде притягувати електрони з металу (1) і затримувати свої. 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З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 xml:space="preserve"> часом </w:t>
      </w:r>
      <w:r w:rsidRPr="00BE52EF">
        <w:rPr>
          <w:rFonts w:ascii="Times New Roman" w:hAnsi="Times New Roman" w:cs="Times New Roman"/>
          <w:i/>
          <w:sz w:val="28"/>
          <w:szCs w:val="28"/>
        </w:rPr>
        <w:t>І</w:t>
      </w:r>
      <w:r w:rsidRPr="00BE52EF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BE52EF">
        <w:rPr>
          <w:rFonts w:ascii="Times New Roman" w:hAnsi="Times New Roman" w:cs="Times New Roman"/>
          <w:sz w:val="28"/>
          <w:szCs w:val="28"/>
        </w:rPr>
        <w:t xml:space="preserve">  стане рівним </w:t>
      </w:r>
      <w:r w:rsidRPr="00BE52EF">
        <w:rPr>
          <w:rFonts w:ascii="Times New Roman" w:hAnsi="Times New Roman" w:cs="Times New Roman"/>
          <w:i/>
          <w:sz w:val="28"/>
          <w:szCs w:val="28"/>
        </w:rPr>
        <w:t>І</w:t>
      </w:r>
      <w:r w:rsidRPr="00BE52EF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BE52EF">
        <w:rPr>
          <w:rFonts w:ascii="Times New Roman" w:hAnsi="Times New Roman" w:cs="Times New Roman"/>
          <w:sz w:val="28"/>
          <w:szCs w:val="28"/>
        </w:rPr>
        <w:t xml:space="preserve"> . Це відбудеться тоді, коли у тіл, що контактують, рівні електрохімічного потенціалу зрівняються, як це зображено на рис.(</w:t>
      </w:r>
      <w:r w:rsidRPr="00BE52EF">
        <w:rPr>
          <w:rFonts w:ascii="Times New Roman" w:hAnsi="Times New Roman" w:cs="Times New Roman"/>
          <w:i/>
          <w:sz w:val="28"/>
          <w:szCs w:val="28"/>
        </w:rPr>
        <w:t>б</w:t>
      </w:r>
      <w:r w:rsidRPr="00BE52EF">
        <w:rPr>
          <w:rFonts w:ascii="Times New Roman" w:hAnsi="Times New Roman" w:cs="Times New Roman"/>
          <w:sz w:val="28"/>
          <w:szCs w:val="28"/>
        </w:rPr>
        <w:t xml:space="preserve">). В цей час ймовірність ω(Е) знаходження електрона в певному стані з енергією Е для двох тіл буде одною і тією ж. В цій єдиній системі електронів обох тіл встановиться контактна 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 xml:space="preserve">івновага. Ця умова контактної 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>івноваги має місце для будь-яких двох тіл. Час встановлення рівноваги залежить від електропровідності тіл.</w:t>
      </w:r>
    </w:p>
    <w:p w:rsidR="00BE52EF" w:rsidRPr="00BE52EF" w:rsidRDefault="00BE52EF" w:rsidP="00BE52EF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BE52EF">
        <w:rPr>
          <w:rFonts w:ascii="Times New Roman" w:hAnsi="Times New Roman" w:cs="Times New Roman"/>
          <w:sz w:val="28"/>
          <w:szCs w:val="28"/>
        </w:rPr>
        <w:t xml:space="preserve">                    При цьому між довільною точкою над поверхнею одного тіла і будь-якою точкою над поверхнею другого тіла буде існувати </w:t>
      </w:r>
      <w:proofErr w:type="gramStart"/>
      <w:r w:rsidRPr="00BE52EF">
        <w:rPr>
          <w:rFonts w:ascii="Times New Roman" w:hAnsi="Times New Roman" w:cs="Times New Roman"/>
          <w:b/>
          <w:sz w:val="28"/>
          <w:szCs w:val="28"/>
        </w:rPr>
        <w:t>р</w:t>
      </w:r>
      <w:proofErr w:type="gramEnd"/>
      <w:r w:rsidRPr="00BE52EF">
        <w:rPr>
          <w:rFonts w:ascii="Times New Roman" w:hAnsi="Times New Roman" w:cs="Times New Roman"/>
          <w:b/>
          <w:sz w:val="28"/>
          <w:szCs w:val="28"/>
        </w:rPr>
        <w:t>ізниця потенціалів, яка дорівнює різниці їх робіт виходу і називається контактною різницею потенціалів:</w:t>
      </w:r>
    </w:p>
    <w:p w:rsidR="00BE52EF" w:rsidRPr="00BE52EF" w:rsidRDefault="00BE52EF" w:rsidP="00BE52EF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BE52EF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BE52EF">
        <w:rPr>
          <w:rFonts w:ascii="Times New Roman" w:hAnsi="Times New Roman" w:cs="Times New Roman"/>
          <w:sz w:val="28"/>
          <w:szCs w:val="28"/>
          <w:vertAlign w:val="subscript"/>
        </w:rPr>
        <w:t>крп</w:t>
      </w:r>
      <w:r w:rsidRPr="00BE52EF">
        <w:rPr>
          <w:rFonts w:ascii="Times New Roman" w:hAnsi="Times New Roman" w:cs="Times New Roman"/>
          <w:sz w:val="28"/>
          <w:szCs w:val="28"/>
        </w:rPr>
        <w:t xml:space="preserve"> = φ</w:t>
      </w:r>
      <w:r w:rsidRPr="00BE52EF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BE52E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-  φ</w:t>
      </w:r>
      <w:r w:rsidRPr="00BE52EF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</w:p>
    <w:p w:rsidR="00BE52EF" w:rsidRPr="00BE52EF" w:rsidRDefault="00BE52EF" w:rsidP="00BE52EF">
      <w:pPr>
        <w:ind w:left="360"/>
        <w:rPr>
          <w:rFonts w:ascii="Times New Roman" w:hAnsi="Times New Roman" w:cs="Times New Roman"/>
          <w:sz w:val="28"/>
          <w:szCs w:val="28"/>
        </w:rPr>
      </w:pPr>
      <w:r w:rsidRPr="00BE52EF">
        <w:rPr>
          <w:rFonts w:ascii="Times New Roman" w:hAnsi="Times New Roman" w:cs="Times New Roman"/>
          <w:sz w:val="28"/>
          <w:szCs w:val="28"/>
        </w:rPr>
        <w:t xml:space="preserve">      Явище контактної 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 xml:space="preserve">ізниці потенціалів дуже часто використовується на практиці. Наприклад: метод КРП – один з найпоширеніших методів вимірювання роботи виходу електрону. Контактна 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>ізниця потенціалів виникає на поверхні термокатодів, якщо вона є неоднорідною по роботі виходу і т. ін.</w:t>
      </w:r>
    </w:p>
    <w:p w:rsidR="00BE52EF" w:rsidRPr="00BE52EF" w:rsidRDefault="00BE52EF" w:rsidP="00BE52EF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E52EF" w:rsidRPr="00BE52EF" w:rsidRDefault="00BE52EF" w:rsidP="00BE52EF">
      <w:pPr>
        <w:ind w:left="360"/>
        <w:rPr>
          <w:rFonts w:ascii="Times New Roman" w:hAnsi="Times New Roman" w:cs="Times New Roman"/>
          <w:sz w:val="28"/>
          <w:szCs w:val="28"/>
        </w:rPr>
      </w:pPr>
      <w:r w:rsidRPr="00BE52EF">
        <w:rPr>
          <w:rFonts w:ascii="Times New Roman" w:hAnsi="Times New Roman" w:cs="Times New Roman"/>
          <w:sz w:val="28"/>
          <w:szCs w:val="28"/>
        </w:rPr>
        <w:t xml:space="preserve">Внутрішня КРП - це 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>ізниця між Е</w:t>
      </w:r>
      <w:r w:rsidRPr="00BE52EF">
        <w:rPr>
          <w:rFonts w:ascii="Times New Roman" w:hAnsi="Times New Roman" w:cs="Times New Roman"/>
          <w:sz w:val="28"/>
          <w:szCs w:val="28"/>
          <w:vertAlign w:val="subscript"/>
        </w:rPr>
        <w:t>01</w:t>
      </w:r>
      <w:r w:rsidRPr="00BE52EF">
        <w:rPr>
          <w:rFonts w:ascii="Times New Roman" w:hAnsi="Times New Roman" w:cs="Times New Roman"/>
          <w:sz w:val="28"/>
          <w:szCs w:val="28"/>
        </w:rPr>
        <w:t xml:space="preserve"> та Е</w:t>
      </w:r>
      <w:r w:rsidRPr="00BE52EF">
        <w:rPr>
          <w:rFonts w:ascii="Times New Roman" w:hAnsi="Times New Roman" w:cs="Times New Roman"/>
          <w:sz w:val="28"/>
          <w:szCs w:val="28"/>
          <w:vertAlign w:val="subscript"/>
        </w:rPr>
        <w:t>02</w:t>
      </w:r>
      <w:r w:rsidRPr="00BE52EF">
        <w:rPr>
          <w:rFonts w:ascii="Times New Roman" w:hAnsi="Times New Roman" w:cs="Times New Roman"/>
          <w:sz w:val="28"/>
          <w:szCs w:val="28"/>
        </w:rPr>
        <w:t xml:space="preserve"> коли відлік ведеться від дна потенційної ями. Причому треба розглядати контакт ні 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кр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>ізь вакуум, а безпосередньо тверде тіло – тверде тіло. Енергії Е</w:t>
      </w:r>
      <w:r w:rsidRPr="00BE52EF">
        <w:rPr>
          <w:rFonts w:ascii="Times New Roman" w:hAnsi="Times New Roman" w:cs="Times New Roman"/>
          <w:sz w:val="28"/>
          <w:szCs w:val="28"/>
          <w:vertAlign w:val="subscript"/>
        </w:rPr>
        <w:t>01</w:t>
      </w:r>
      <w:r w:rsidRPr="00BE52EF">
        <w:rPr>
          <w:rFonts w:ascii="Times New Roman" w:hAnsi="Times New Roman" w:cs="Times New Roman"/>
          <w:sz w:val="28"/>
          <w:szCs w:val="28"/>
        </w:rPr>
        <w:t xml:space="preserve"> та Е</w:t>
      </w:r>
      <w:r w:rsidRPr="00BE52EF">
        <w:rPr>
          <w:rFonts w:ascii="Times New Roman" w:hAnsi="Times New Roman" w:cs="Times New Roman"/>
          <w:sz w:val="28"/>
          <w:szCs w:val="28"/>
          <w:vertAlign w:val="subscript"/>
        </w:rPr>
        <w:t>02</w:t>
      </w:r>
      <w:r w:rsidRPr="00BE52EF">
        <w:rPr>
          <w:rFonts w:ascii="Times New Roman" w:hAnsi="Times New Roman" w:cs="Times New Roman"/>
          <w:sz w:val="28"/>
          <w:szCs w:val="28"/>
        </w:rPr>
        <w:t xml:space="preserve"> визначаються концентрацією електронів 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пров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 xml:space="preserve">ідності, тобто </w:t>
      </w:r>
      <w:r w:rsidRPr="00BE52EF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BE52EF">
        <w:rPr>
          <w:rFonts w:ascii="Times New Roman" w:hAnsi="Times New Roman" w:cs="Times New Roman"/>
          <w:sz w:val="28"/>
          <w:szCs w:val="28"/>
          <w:vertAlign w:val="subscript"/>
        </w:rPr>
        <w:t>крп</w:t>
      </w:r>
      <w:r w:rsidRPr="00BE52EF">
        <w:rPr>
          <w:rFonts w:ascii="Times New Roman" w:hAnsi="Times New Roman" w:cs="Times New Roman"/>
          <w:sz w:val="28"/>
          <w:szCs w:val="28"/>
        </w:rPr>
        <w:t xml:space="preserve"> внутрішня  </w:t>
      </w:r>
      <w:r w:rsidRPr="00BE52EF">
        <w:rPr>
          <w:rFonts w:ascii="Times New Roman" w:hAnsi="Times New Roman" w:cs="Times New Roman"/>
          <w:sz w:val="28"/>
          <w:szCs w:val="28"/>
        </w:rPr>
        <w:lastRenderedPageBreak/>
        <w:t xml:space="preserve">визначається дифузією електронів з металу з більшою концентрацією електронного газу в метал з меньшою концентрацією електронногогазу. 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>івновага встановлюється тоді, коли дифузійний струм стає рівним зустрічному дрейфовому струму, що виникає з-за поля внутрішньої КРП.</w:t>
      </w:r>
    </w:p>
    <w:p w:rsidR="00BE52EF" w:rsidRPr="00BE52EF" w:rsidRDefault="00BE52EF" w:rsidP="00BE52EF">
      <w:pPr>
        <w:ind w:left="360"/>
        <w:rPr>
          <w:rFonts w:ascii="Times New Roman" w:hAnsi="Times New Roman" w:cs="Times New Roman"/>
          <w:sz w:val="28"/>
          <w:szCs w:val="28"/>
        </w:rPr>
      </w:pPr>
      <w:r w:rsidRPr="00BE52EF">
        <w:rPr>
          <w:rFonts w:ascii="Times New Roman" w:hAnsi="Times New Roman" w:cs="Times New Roman"/>
          <w:sz w:val="28"/>
          <w:szCs w:val="28"/>
        </w:rPr>
        <w:t xml:space="preserve">      Внутрішня КРП - мала величина і в металлах не перевищує 10</w:t>
      </w:r>
      <w:r w:rsidRPr="00BE52EF">
        <w:rPr>
          <w:rFonts w:ascii="Times New Roman" w:hAnsi="Times New Roman" w:cs="Times New Roman"/>
          <w:sz w:val="28"/>
          <w:szCs w:val="28"/>
          <w:vertAlign w:val="superscript"/>
        </w:rPr>
        <w:t>-2</w:t>
      </w:r>
      <w:proofErr w:type="gramStart"/>
      <w:r w:rsidRPr="00BE52EF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Pr="00BE52EF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 xml:space="preserve">, а зовнішня КРП досягає декілька вольт.   </w:t>
      </w:r>
    </w:p>
    <w:p w:rsidR="00BE52EF" w:rsidRPr="00BE52EF" w:rsidRDefault="00BE52EF" w:rsidP="00BE52EF">
      <w:pPr>
        <w:ind w:left="360"/>
        <w:rPr>
          <w:rFonts w:ascii="Times New Roman" w:hAnsi="Times New Roman" w:cs="Times New Roman"/>
          <w:b/>
          <w:i/>
          <w:sz w:val="28"/>
          <w:szCs w:val="28"/>
        </w:rPr>
      </w:pPr>
      <w:r w:rsidRPr="00BE52EF">
        <w:rPr>
          <w:rFonts w:ascii="Times New Roman" w:hAnsi="Times New Roman" w:cs="Times New Roman"/>
          <w:i/>
          <w:sz w:val="28"/>
          <w:szCs w:val="28"/>
        </w:rPr>
        <w:t xml:space="preserve">       Пояснення можна зробити і таким чином.</w:t>
      </w:r>
    </w:p>
    <w:p w:rsidR="00BE52EF" w:rsidRPr="00BE52EF" w:rsidRDefault="00BE52EF" w:rsidP="00BE52EF">
      <w:pPr>
        <w:ind w:left="360"/>
        <w:rPr>
          <w:rFonts w:ascii="Times New Roman" w:hAnsi="Times New Roman" w:cs="Times New Roman"/>
          <w:sz w:val="28"/>
          <w:szCs w:val="28"/>
        </w:rPr>
      </w:pPr>
      <w:r w:rsidRPr="00BE52EF"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 w:rsidRPr="00BE52EF">
        <w:rPr>
          <w:rFonts w:ascii="Times New Roman" w:hAnsi="Times New Roman" w:cs="Times New Roman"/>
          <w:sz w:val="28"/>
          <w:szCs w:val="28"/>
        </w:rPr>
        <w:t xml:space="preserve">Коли тіла почнуть заряджатися, то енергія електрона, який знаходиться в стані спокою поблизу поверхні тіла (1) буде зростати в порівнянні з енергією електрона, що знаходиться на нескінченності 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>кількість електронів у цього тіла росте і вони займають вільні більш високо енергетичні стани). Енергія ж електрону, що знаходиться в стані спокою поблизу поверхні тіла (2) буде падати (бо число електронів у вільній зоні у цього тіла менша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є</w:t>
      </w:r>
      <w:r w:rsidRPr="00BE52EF">
        <w:rPr>
          <w:rFonts w:ascii="Times New Roman" w:hAnsi="Times New Roman" w:cs="Times New Roman"/>
          <w:b/>
          <w:sz w:val="28"/>
          <w:szCs w:val="28"/>
        </w:rPr>
        <w:t>)</w:t>
      </w:r>
      <w:proofErr w:type="gramEnd"/>
      <w:r w:rsidRPr="00BE52EF">
        <w:rPr>
          <w:rFonts w:ascii="Times New Roman" w:hAnsi="Times New Roman" w:cs="Times New Roman"/>
          <w:b/>
          <w:sz w:val="28"/>
          <w:szCs w:val="28"/>
        </w:rPr>
        <w:t xml:space="preserve">.  У зв’язку з тим що робота виходу кожного з тіл при цьому практично не змінюється, то </w:t>
      </w:r>
      <w:proofErr w:type="gramStart"/>
      <w:r w:rsidRPr="00BE52EF">
        <w:rPr>
          <w:rFonts w:ascii="Times New Roman" w:hAnsi="Times New Roman" w:cs="Times New Roman"/>
          <w:b/>
          <w:sz w:val="28"/>
          <w:szCs w:val="28"/>
        </w:rPr>
        <w:t>р</w:t>
      </w:r>
      <w:proofErr w:type="gramEnd"/>
      <w:r w:rsidRPr="00BE52EF">
        <w:rPr>
          <w:rFonts w:ascii="Times New Roman" w:hAnsi="Times New Roman" w:cs="Times New Roman"/>
          <w:b/>
          <w:sz w:val="28"/>
          <w:szCs w:val="28"/>
        </w:rPr>
        <w:t>івень Е</w:t>
      </w:r>
      <w:r w:rsidRPr="00BE52EF">
        <w:rPr>
          <w:rFonts w:ascii="Times New Roman" w:hAnsi="Times New Roman" w:cs="Times New Roman"/>
          <w:b/>
          <w:sz w:val="28"/>
          <w:szCs w:val="28"/>
          <w:vertAlign w:val="subscript"/>
        </w:rPr>
        <w:t>01</w:t>
      </w:r>
      <w:r w:rsidRPr="00BE52EF">
        <w:rPr>
          <w:rFonts w:ascii="Times New Roman" w:hAnsi="Times New Roman" w:cs="Times New Roman"/>
          <w:b/>
          <w:sz w:val="28"/>
          <w:szCs w:val="28"/>
        </w:rPr>
        <w:t xml:space="preserve"> буде підвищуватися, а рівень Е</w:t>
      </w:r>
      <w:r w:rsidRPr="00BE52EF">
        <w:rPr>
          <w:rFonts w:ascii="Times New Roman" w:hAnsi="Times New Roman" w:cs="Times New Roman"/>
          <w:b/>
          <w:sz w:val="28"/>
          <w:szCs w:val="28"/>
          <w:vertAlign w:val="subscript"/>
        </w:rPr>
        <w:t>02</w:t>
      </w:r>
      <w:r w:rsidRPr="00BE52EF">
        <w:rPr>
          <w:rFonts w:ascii="Times New Roman" w:hAnsi="Times New Roman" w:cs="Times New Roman"/>
          <w:b/>
          <w:sz w:val="28"/>
          <w:szCs w:val="28"/>
        </w:rPr>
        <w:t xml:space="preserve"> – знижуватися, тобто рівні будуть зближатися.</w:t>
      </w:r>
      <w:r w:rsidRPr="00BE52EF">
        <w:rPr>
          <w:rFonts w:ascii="Times New Roman" w:hAnsi="Times New Roman" w:cs="Times New Roman"/>
          <w:sz w:val="28"/>
          <w:szCs w:val="28"/>
        </w:rPr>
        <w:t xml:space="preserve"> Перерозподіл електронів між тілами повинен зміщувати 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>івень Фермі відносно рівня електрону, що знаходиться в стані спокою поблизу поверхні зовні тіла, бо маємо:</w:t>
      </w:r>
    </w:p>
    <w:p w:rsidR="00BE52EF" w:rsidRPr="00BE52EF" w:rsidRDefault="00BE52EF" w:rsidP="00BE52EF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BE52EF" w:rsidRPr="00BE52EF" w:rsidRDefault="00BE52EF" w:rsidP="00BE52EF">
      <w:pPr>
        <w:ind w:left="360"/>
        <w:jc w:val="center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 w:rsidRPr="00BE52EF">
        <w:rPr>
          <w:rFonts w:ascii="Times New Roman" w:hAnsi="Times New Roman" w:cs="Times New Roman"/>
          <w:b/>
          <w:position w:val="-12"/>
          <w:sz w:val="28"/>
          <w:szCs w:val="28"/>
        </w:rPr>
        <w:object w:dxaOrig="540" w:dyaOrig="360">
          <v:shape id="_x0000_i1049" type="#_x0000_t75" style="width:26.9pt;height:18.2pt" o:ole="">
            <v:imagedata r:id="rId108" o:title=""/>
          </v:shape>
          <o:OLEObject Type="Embed" ProgID="Equation.3" ShapeID="_x0000_i1049" DrawAspect="Content" ObjectID="_1496184058" r:id="rId109"/>
        </w:object>
      </w:r>
      <w:r w:rsidRPr="00BE52EF">
        <w:rPr>
          <w:rFonts w:ascii="Times New Roman" w:hAnsi="Times New Roman" w:cs="Times New Roman"/>
          <w:b/>
          <w:position w:val="-28"/>
          <w:sz w:val="28"/>
          <w:szCs w:val="28"/>
        </w:rPr>
        <w:object w:dxaOrig="1180" w:dyaOrig="820">
          <v:shape id="_x0000_i1050" type="#_x0000_t75" style="width:59.35pt;height:41.15pt" o:ole="">
            <v:imagedata r:id="rId110" o:title=""/>
          </v:shape>
          <o:OLEObject Type="Embed" ProgID="Equation.3" ShapeID="_x0000_i1050" DrawAspect="Content" ObjectID="_1496184059" r:id="rId111"/>
        </w:object>
      </w:r>
      <w:r w:rsidRPr="00BE52EF"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</w:t>
      </w:r>
    </w:p>
    <w:p w:rsidR="00BE52EF" w:rsidRPr="00BE52EF" w:rsidRDefault="00BE52EF" w:rsidP="00BE52EF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BE52EF">
        <w:rPr>
          <w:rFonts w:ascii="Times New Roman" w:hAnsi="Times New Roman" w:cs="Times New Roman"/>
          <w:b/>
          <w:sz w:val="28"/>
          <w:szCs w:val="28"/>
        </w:rPr>
        <w:t xml:space="preserve">           </w:t>
      </w:r>
      <w:r w:rsidRPr="00BE52EF">
        <w:rPr>
          <w:rFonts w:ascii="Times New Roman" w:hAnsi="Times New Roman" w:cs="Times New Roman"/>
          <w:sz w:val="28"/>
          <w:szCs w:val="28"/>
        </w:rPr>
        <w:t>Тобто Е</w:t>
      </w:r>
      <w:proofErr w:type="gramStart"/>
      <w:r w:rsidRPr="00BE52EF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>=</w:t>
      </w:r>
      <w:r w:rsidRPr="00BE52EF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BE52EF">
        <w:rPr>
          <w:rFonts w:ascii="Times New Roman" w:hAnsi="Times New Roman" w:cs="Times New Roman"/>
          <w:i/>
          <w:sz w:val="28"/>
          <w:szCs w:val="28"/>
        </w:rPr>
        <w:t>(</w:t>
      </w:r>
      <w:r w:rsidRPr="00BE52EF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BE52EF">
        <w:rPr>
          <w:rFonts w:ascii="Times New Roman" w:hAnsi="Times New Roman" w:cs="Times New Roman"/>
          <w:i/>
          <w:sz w:val="28"/>
          <w:szCs w:val="28"/>
        </w:rPr>
        <w:t>)</w:t>
      </w:r>
      <w:r w:rsidRPr="00BE52EF">
        <w:rPr>
          <w:rFonts w:ascii="Times New Roman" w:hAnsi="Times New Roman" w:cs="Times New Roman"/>
          <w:b/>
          <w:sz w:val="28"/>
          <w:szCs w:val="28"/>
        </w:rPr>
        <w:t xml:space="preserve">        </w:t>
      </w:r>
    </w:p>
    <w:p w:rsidR="00BE52EF" w:rsidRDefault="00BE52EF" w:rsidP="00BE52EF">
      <w:pPr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BE52EF">
        <w:rPr>
          <w:rFonts w:ascii="Times New Roman" w:hAnsi="Times New Roman" w:cs="Times New Roman"/>
          <w:sz w:val="28"/>
          <w:szCs w:val="28"/>
        </w:rPr>
        <w:t xml:space="preserve">Але ці зміни для макроскопічних тіл дуже й дуже </w:t>
      </w:r>
      <w:proofErr w:type="gramStart"/>
      <w:r w:rsidRPr="00BE52EF">
        <w:rPr>
          <w:rFonts w:ascii="Times New Roman" w:hAnsi="Times New Roman" w:cs="Times New Roman"/>
          <w:sz w:val="28"/>
          <w:szCs w:val="28"/>
        </w:rPr>
        <w:t>мал</w:t>
      </w:r>
      <w:proofErr w:type="gramEnd"/>
      <w:r w:rsidRPr="00BE52EF">
        <w:rPr>
          <w:rFonts w:ascii="Times New Roman" w:hAnsi="Times New Roman" w:cs="Times New Roman"/>
          <w:sz w:val="28"/>
          <w:szCs w:val="28"/>
        </w:rPr>
        <w:t>і.</w:t>
      </w:r>
    </w:p>
    <w:p w:rsidR="00BE52EF" w:rsidRDefault="00BE52EF" w:rsidP="00BE52EF">
      <w:pPr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BE52EF" w:rsidRDefault="00BE52EF" w:rsidP="00BE52EF">
      <w:pPr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BE52EF" w:rsidRDefault="00BE52EF" w:rsidP="00BE52EF">
      <w:pPr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BE52EF" w:rsidRDefault="00BE52EF" w:rsidP="00BE52EF">
      <w:pPr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BE52EF" w:rsidRDefault="00BE52EF" w:rsidP="00BE52EF">
      <w:pPr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BE52EF" w:rsidRPr="003C1B5D" w:rsidRDefault="00BE52EF" w:rsidP="003C1B5D">
      <w:pPr>
        <w:pStyle w:val="1"/>
        <w:rPr>
          <w:rFonts w:ascii="Times New Roman" w:hAnsi="Times New Roman" w:cs="Times New Roman"/>
          <w:color w:val="auto"/>
          <w:sz w:val="32"/>
          <w:lang w:val="uk-UA"/>
        </w:rPr>
      </w:pPr>
      <w:bookmarkStart w:id="18" w:name="_Toc422440969"/>
      <w:r w:rsidRPr="003C1B5D">
        <w:rPr>
          <w:rFonts w:ascii="Times New Roman" w:hAnsi="Times New Roman" w:cs="Times New Roman"/>
          <w:color w:val="auto"/>
          <w:sz w:val="32"/>
          <w:lang w:val="uk-UA"/>
        </w:rPr>
        <w:lastRenderedPageBreak/>
        <w:t>8. Термоелектронна емісія металів. Густина струму ТЕЕ</w:t>
      </w:r>
      <w:bookmarkEnd w:id="18"/>
    </w:p>
    <w:p w:rsidR="00C82C99" w:rsidRPr="003C1B5D" w:rsidRDefault="00C82C99" w:rsidP="003C1B5D">
      <w:pPr>
        <w:pStyle w:val="1"/>
        <w:rPr>
          <w:rFonts w:ascii="Times New Roman" w:hAnsi="Times New Roman" w:cs="Times New Roman"/>
          <w:color w:val="auto"/>
          <w:sz w:val="32"/>
          <w:lang w:val="uk-UA"/>
        </w:rPr>
      </w:pPr>
      <w:bookmarkStart w:id="19" w:name="_Toc422440970"/>
      <w:r w:rsidRPr="003C1B5D">
        <w:rPr>
          <w:rFonts w:ascii="Times New Roman" w:hAnsi="Times New Roman" w:cs="Times New Roman"/>
          <w:color w:val="auto"/>
          <w:sz w:val="32"/>
          <w:lang w:val="uk-UA"/>
        </w:rPr>
        <w:t>9. Термоелектронна напівпровідників.</w:t>
      </w:r>
      <w:bookmarkEnd w:id="19"/>
    </w:p>
    <w:p w:rsidR="004009AA" w:rsidRPr="004009AA" w:rsidRDefault="004009AA" w:rsidP="004009AA">
      <w:pPr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  <w:lang w:val="uk-UA"/>
        </w:rPr>
        <w:t xml:space="preserve">ТЕЕ є випромінювання електронів розжареними тілами. </w:t>
      </w:r>
      <w:r w:rsidRPr="004009AA">
        <w:rPr>
          <w:rFonts w:ascii="Times New Roman" w:hAnsi="Times New Roman" w:cs="Times New Roman"/>
          <w:sz w:val="28"/>
          <w:szCs w:val="28"/>
        </w:rPr>
        <w:t xml:space="preserve">Джерело енергії збудження електронів </w:t>
      </w:r>
      <w:r w:rsidRPr="004009AA">
        <w:rPr>
          <w:rFonts w:ascii="Times New Roman" w:hAnsi="Times New Roman" w:cs="Times New Roman"/>
          <w:sz w:val="28"/>
          <w:szCs w:val="28"/>
        </w:rPr>
        <w:softHyphen/>
        <w:t xml:space="preserve">– теплова енергія гратки. </w:t>
      </w:r>
      <w:r w:rsidRPr="004009AA">
        <w:rPr>
          <w:rFonts w:ascii="Times New Roman" w:hAnsi="Times New Roman" w:cs="Times New Roman"/>
          <w:b/>
          <w:sz w:val="28"/>
          <w:szCs w:val="28"/>
        </w:rPr>
        <w:t xml:space="preserve">Густина струму термоемісії для кожного </w:t>
      </w:r>
      <w:proofErr w:type="gramStart"/>
      <w:r w:rsidRPr="004009AA">
        <w:rPr>
          <w:rFonts w:ascii="Times New Roman" w:hAnsi="Times New Roman" w:cs="Times New Roman"/>
          <w:b/>
          <w:sz w:val="28"/>
          <w:szCs w:val="28"/>
        </w:rPr>
        <w:t>тіла</w:t>
      </w:r>
      <w:proofErr w:type="gramEnd"/>
      <w:r w:rsidRPr="004009AA">
        <w:rPr>
          <w:rFonts w:ascii="Times New Roman" w:hAnsi="Times New Roman" w:cs="Times New Roman"/>
          <w:b/>
          <w:sz w:val="28"/>
          <w:szCs w:val="28"/>
        </w:rPr>
        <w:t xml:space="preserve"> є універсальною функцією, параметри якої залежать від природи цього тіла, структури його поверхні, стану цієї поверхні і, звичайно, від температури.</w:t>
      </w:r>
    </w:p>
    <w:p w:rsidR="004009AA" w:rsidRPr="004009AA" w:rsidRDefault="004009AA" w:rsidP="004009AA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Основне 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>івняння термоемісії (формула Річардсона-Дешмана) має вигляд:</w:t>
      </w:r>
    </w:p>
    <w:p w:rsidR="004009AA" w:rsidRPr="004009AA" w:rsidRDefault="004009AA" w:rsidP="004009AA">
      <w:pPr>
        <w:pStyle w:val="MTDisplayEquation"/>
        <w:rPr>
          <w:sz w:val="28"/>
          <w:szCs w:val="28"/>
        </w:rPr>
      </w:pPr>
      <w:r w:rsidRPr="004009AA">
        <w:rPr>
          <w:sz w:val="28"/>
          <w:szCs w:val="28"/>
        </w:rPr>
        <w:tab/>
      </w:r>
      <w:r w:rsidRPr="004009AA">
        <w:rPr>
          <w:position w:val="-12"/>
          <w:sz w:val="28"/>
          <w:szCs w:val="28"/>
        </w:rPr>
        <w:object w:dxaOrig="1500" w:dyaOrig="440">
          <v:shape id="_x0000_i1051" type="#_x0000_t75" style="width:98.1pt;height:28.5pt" o:ole="">
            <v:imagedata r:id="rId112" o:title=""/>
          </v:shape>
          <o:OLEObject Type="Embed" ProgID="Equation.DSMT4" ShapeID="_x0000_i1051" DrawAspect="Content" ObjectID="_1496184060" r:id="rId113"/>
        </w:object>
      </w:r>
      <w:r w:rsidRPr="004009AA">
        <w:rPr>
          <w:sz w:val="28"/>
          <w:szCs w:val="28"/>
        </w:rPr>
        <w:tab/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MACROBUTTON MTPlaceRef \* MERGEFORMAT 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\h \* MERGEFORMAT </w:instrText>
      </w:r>
      <w:r w:rsidRPr="004009AA">
        <w:rPr>
          <w:sz w:val="28"/>
          <w:szCs w:val="28"/>
        </w:rPr>
        <w:fldChar w:fldCharType="end"/>
      </w:r>
      <w:r w:rsidRPr="004009AA">
        <w:rPr>
          <w:sz w:val="28"/>
          <w:szCs w:val="28"/>
        </w:rPr>
        <w:instrText>(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\c \* Arabic \* MERGEFORMAT </w:instrText>
      </w:r>
      <w:r w:rsidRPr="004009AA">
        <w:rPr>
          <w:sz w:val="28"/>
          <w:szCs w:val="28"/>
        </w:rPr>
        <w:fldChar w:fldCharType="separate"/>
      </w:r>
      <w:r w:rsidRPr="004009AA">
        <w:rPr>
          <w:noProof/>
          <w:sz w:val="28"/>
          <w:szCs w:val="28"/>
        </w:rPr>
        <w:instrText>1</w:instrText>
      </w:r>
      <w:r w:rsidRPr="004009AA">
        <w:rPr>
          <w:sz w:val="28"/>
          <w:szCs w:val="28"/>
        </w:rPr>
        <w:fldChar w:fldCharType="end"/>
      </w:r>
      <w:r w:rsidRPr="004009AA">
        <w:rPr>
          <w:sz w:val="28"/>
          <w:szCs w:val="28"/>
        </w:rPr>
        <w:instrText>)</w:instrText>
      </w:r>
      <w:r w:rsidRPr="004009AA">
        <w:rPr>
          <w:sz w:val="28"/>
          <w:szCs w:val="28"/>
        </w:rPr>
        <w:fldChar w:fldCharType="end"/>
      </w:r>
    </w:p>
    <w:p w:rsidR="004009AA" w:rsidRPr="004009AA" w:rsidRDefault="004009AA" w:rsidP="004009AA">
      <w:pPr>
        <w:pStyle w:val="MTDisplayEquation"/>
        <w:rPr>
          <w:sz w:val="28"/>
          <w:szCs w:val="28"/>
        </w:rPr>
      </w:pPr>
      <w:r w:rsidRPr="004009AA">
        <w:rPr>
          <w:sz w:val="28"/>
          <w:szCs w:val="28"/>
        </w:rPr>
        <w:t>де А</w:t>
      </w:r>
      <w:r w:rsidRPr="004009AA">
        <w:rPr>
          <w:sz w:val="28"/>
          <w:szCs w:val="28"/>
          <w:vertAlign w:val="subscript"/>
        </w:rPr>
        <w:t>0</w:t>
      </w:r>
      <w:r w:rsidRPr="004009AA">
        <w:rPr>
          <w:sz w:val="28"/>
          <w:szCs w:val="28"/>
        </w:rPr>
        <w:t xml:space="preserve"> – стала Зоммерфельда, </w:t>
      </w:r>
    </w:p>
    <w:p w:rsidR="004009AA" w:rsidRPr="004009AA" w:rsidRDefault="004009AA" w:rsidP="004009AA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    </w:t>
      </w:r>
      <w:r w:rsidRPr="004009AA">
        <w:rPr>
          <w:rFonts w:ascii="Times New Roman" w:hAnsi="Times New Roman" w:cs="Times New Roman"/>
          <w:position w:val="-4"/>
          <w:sz w:val="28"/>
          <w:szCs w:val="28"/>
        </w:rPr>
        <w:object w:dxaOrig="260" w:dyaOrig="320">
          <v:shape id="_x0000_i1052" type="#_x0000_t75" style="width:12.65pt;height:15.8pt" o:ole="">
            <v:imagedata r:id="rId114" o:title=""/>
          </v:shape>
          <o:OLEObject Type="Embed" ProgID="Equation.DSMT4" ShapeID="_x0000_i1052" DrawAspect="Content" ObjectID="_1496184061" r:id="rId115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 - середній коефіцієнт прозорості потенціального бар’єру,</w:t>
      </w:r>
    </w:p>
    <w:p w:rsidR="004009AA" w:rsidRPr="004009AA" w:rsidRDefault="004009AA" w:rsidP="004009AA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    </w:t>
      </w:r>
      <w:r w:rsidRPr="004009AA">
        <w:rPr>
          <w:rFonts w:ascii="Times New Roman" w:hAnsi="Times New Roman" w:cs="Times New Roman"/>
          <w:position w:val="-10"/>
          <w:sz w:val="28"/>
          <w:szCs w:val="28"/>
        </w:rPr>
        <w:object w:dxaOrig="320" w:dyaOrig="260">
          <v:shape id="_x0000_i1053" type="#_x0000_t75" style="width:15.8pt;height:12.65pt" o:ole="">
            <v:imagedata r:id="rId116" o:title=""/>
          </v:shape>
          <o:OLEObject Type="Embed" ProgID="Equation.DSMT4" ShapeID="_x0000_i1053" DrawAspect="Content" ObjectID="_1496184062" r:id="rId117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 - робота виходу електрона,</w:t>
      </w:r>
    </w:p>
    <w:p w:rsidR="004009AA" w:rsidRPr="004009AA" w:rsidRDefault="004009AA" w:rsidP="004009AA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     Т - температура, 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 xml:space="preserve"> – постійна Больцмана.</w:t>
      </w:r>
    </w:p>
    <w:p w:rsidR="004009AA" w:rsidRPr="004009AA" w:rsidRDefault="004009AA" w:rsidP="004009AA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Виведення цього 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>івняння може бути зроблене виходячи з законів термодинаміки, або ж статистично. Але варто зазначити, що «чистого» виведення як такого не існу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>є: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 xml:space="preserve"> термодинаміка на певному етапі звертається до статистичної теорії, а статистика при переході до загального випадку вимагає термодинамічного розгляду.</w:t>
      </w:r>
    </w:p>
    <w:p w:rsidR="004009AA" w:rsidRPr="004009AA" w:rsidRDefault="004009AA" w:rsidP="004009AA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Ми виведемо це 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>івняння статистично.</w:t>
      </w:r>
    </w:p>
    <w:p w:rsidR="004009AA" w:rsidRPr="004009AA" w:rsidRDefault="004009AA" w:rsidP="004009AA">
      <w:pPr>
        <w:pStyle w:val="3"/>
        <w:jc w:val="center"/>
        <w:rPr>
          <w:rFonts w:ascii="Times New Roman" w:hAnsi="Times New Roman" w:cs="Times New Roman"/>
          <w:sz w:val="28"/>
          <w:szCs w:val="28"/>
        </w:rPr>
      </w:pPr>
      <w:bookmarkStart w:id="20" w:name="_Toc422440971"/>
      <w:r w:rsidRPr="004009AA">
        <w:rPr>
          <w:rFonts w:ascii="Times New Roman" w:hAnsi="Times New Roman" w:cs="Times New Roman"/>
          <w:sz w:val="28"/>
          <w:szCs w:val="28"/>
        </w:rPr>
        <w:t>Виведення формули Річардсона-Дешмана</w:t>
      </w:r>
      <w:bookmarkEnd w:id="20"/>
    </w:p>
    <w:p w:rsidR="004009AA" w:rsidRPr="004009AA" w:rsidRDefault="004009AA" w:rsidP="004009AA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Ми 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>знаємо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 xml:space="preserve">, що щоб електрон вийшов у вакуум, йому треба надати енергію більшу за </w:t>
      </w:r>
      <w:r w:rsidRPr="004009AA">
        <w:rPr>
          <w:rFonts w:ascii="Times New Roman" w:hAnsi="Times New Roman" w:cs="Times New Roman"/>
          <w:position w:val="-10"/>
          <w:sz w:val="28"/>
          <w:szCs w:val="28"/>
        </w:rPr>
        <w:object w:dxaOrig="320" w:dyaOrig="260">
          <v:shape id="_x0000_i1054" type="#_x0000_t75" style="width:15.8pt;height:12.65pt" o:ole="">
            <v:imagedata r:id="rId118" o:title=""/>
          </v:shape>
          <o:OLEObject Type="Embed" ProgID="Equation.DSMT4" ShapeID="_x0000_i1054" DrawAspect="Content" ObjectID="_1496184063" r:id="rId119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. Але цього не достатньо. Також необхідно, щоб електрон з цією енергією міг рухатись перпендикулярно поверхні металу; з якою б швидкістю не рухався електрон паралельно потенціальному бар’єру, він 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>іколи не залишить метал. Якщо розташувати вісь Х перпендикулярно поверхні металу, то умова виходу має вигляд:</w:t>
      </w:r>
    </w:p>
    <w:p w:rsidR="004009AA" w:rsidRPr="004009AA" w:rsidRDefault="004009AA" w:rsidP="004009AA">
      <w:pPr>
        <w:pStyle w:val="MTDisplayEquation"/>
        <w:rPr>
          <w:sz w:val="28"/>
          <w:szCs w:val="28"/>
        </w:rPr>
      </w:pPr>
      <w:r w:rsidRPr="004009AA">
        <w:rPr>
          <w:sz w:val="28"/>
          <w:szCs w:val="28"/>
        </w:rPr>
        <w:tab/>
      </w:r>
      <w:r w:rsidRPr="004009AA">
        <w:rPr>
          <w:position w:val="-24"/>
          <w:sz w:val="28"/>
          <w:szCs w:val="28"/>
        </w:rPr>
        <w:object w:dxaOrig="1200" w:dyaOrig="620">
          <v:shape id="_x0000_i1055" type="#_x0000_t75" style="width:60.15pt;height:30.85pt" o:ole="">
            <v:imagedata r:id="rId120" o:title=""/>
          </v:shape>
          <o:OLEObject Type="Embed" ProgID="Equation.DSMT4" ShapeID="_x0000_i1055" DrawAspect="Content" ObjectID="_1496184064" r:id="rId121"/>
        </w:object>
      </w:r>
      <w:r w:rsidRPr="004009AA">
        <w:rPr>
          <w:sz w:val="28"/>
          <w:szCs w:val="28"/>
        </w:rPr>
        <w:tab/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MACROBUTTON MTPlaceRef \* MERGEFORMAT 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\h \* MERGEFORMAT </w:instrText>
      </w:r>
      <w:r w:rsidRPr="004009AA">
        <w:rPr>
          <w:sz w:val="28"/>
          <w:szCs w:val="28"/>
        </w:rPr>
        <w:fldChar w:fldCharType="end"/>
      </w:r>
      <w:bookmarkStart w:id="21" w:name="ZEqnNum834316"/>
      <w:r w:rsidRPr="004009AA">
        <w:rPr>
          <w:sz w:val="28"/>
          <w:szCs w:val="28"/>
        </w:rPr>
        <w:instrText>(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\c \* Arabic \* MERGEFORMAT </w:instrText>
      </w:r>
      <w:r w:rsidRPr="004009AA">
        <w:rPr>
          <w:sz w:val="28"/>
          <w:szCs w:val="28"/>
        </w:rPr>
        <w:fldChar w:fldCharType="separate"/>
      </w:r>
      <w:r w:rsidRPr="004009AA">
        <w:rPr>
          <w:noProof/>
          <w:sz w:val="28"/>
          <w:szCs w:val="28"/>
        </w:rPr>
        <w:instrText>2</w:instrText>
      </w:r>
      <w:r w:rsidRPr="004009AA">
        <w:rPr>
          <w:sz w:val="28"/>
          <w:szCs w:val="28"/>
        </w:rPr>
        <w:fldChar w:fldCharType="end"/>
      </w:r>
      <w:r w:rsidRPr="004009AA">
        <w:rPr>
          <w:sz w:val="28"/>
          <w:szCs w:val="28"/>
        </w:rPr>
        <w:instrText>)</w:instrText>
      </w:r>
      <w:bookmarkEnd w:id="21"/>
      <w:r w:rsidRPr="004009AA">
        <w:rPr>
          <w:sz w:val="28"/>
          <w:szCs w:val="28"/>
        </w:rPr>
        <w:fldChar w:fldCharType="end"/>
      </w:r>
    </w:p>
    <w:p w:rsidR="004009AA" w:rsidRPr="004009AA" w:rsidRDefault="004009AA" w:rsidP="004009AA">
      <w:pPr>
        <w:rPr>
          <w:rFonts w:ascii="Times New Roman" w:hAnsi="Times New Roman" w:cs="Times New Roman"/>
          <w:sz w:val="28"/>
          <w:szCs w:val="28"/>
        </w:rPr>
      </w:pPr>
    </w:p>
    <w:p w:rsidR="004009AA" w:rsidRPr="004009AA" w:rsidRDefault="004009AA" w:rsidP="004009AA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lastRenderedPageBreak/>
        <w:t xml:space="preserve">де </w:t>
      </w:r>
      <w:r w:rsidRPr="004009AA">
        <w:rPr>
          <w:rFonts w:ascii="Times New Roman" w:hAnsi="Times New Roman" w:cs="Times New Roman"/>
          <w:position w:val="-12"/>
          <w:sz w:val="28"/>
          <w:szCs w:val="28"/>
        </w:rPr>
        <w:object w:dxaOrig="300" w:dyaOrig="360">
          <v:shape id="_x0000_i1056" type="#_x0000_t75" style="width:15.05pt;height:18.2pt" o:ole="">
            <v:imagedata r:id="rId122" o:title=""/>
          </v:shape>
          <o:OLEObject Type="Embed" ProgID="Equation.DSMT4" ShapeID="_x0000_i1056" DrawAspect="Content" ObjectID="_1496184065" r:id="rId123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 - висота потенціального бар</w:t>
      </w:r>
      <w:r w:rsidRPr="004009AA">
        <w:rPr>
          <w:rFonts w:ascii="Times New Roman" w:hAnsi="Times New Roman" w:cs="Times New Roman"/>
          <w:sz w:val="28"/>
          <w:szCs w:val="28"/>
          <w:lang w:val="en-US"/>
        </w:rPr>
        <w:t>’</w:t>
      </w:r>
      <w:r w:rsidRPr="004009AA">
        <w:rPr>
          <w:rFonts w:ascii="Times New Roman" w:hAnsi="Times New Roman" w:cs="Times New Roman"/>
          <w:sz w:val="28"/>
          <w:szCs w:val="28"/>
        </w:rPr>
        <w:t>єру.</w:t>
      </w:r>
    </w:p>
    <w:p w:rsidR="004009AA" w:rsidRPr="004009AA" w:rsidRDefault="004009AA" w:rsidP="004009AA">
      <w:pPr>
        <w:pStyle w:val="MTDisplayEquation"/>
        <w:rPr>
          <w:sz w:val="28"/>
          <w:szCs w:val="28"/>
        </w:rPr>
      </w:pPr>
      <w:r w:rsidRPr="004009AA">
        <w:rPr>
          <w:sz w:val="28"/>
          <w:szCs w:val="28"/>
        </w:rPr>
        <w:tab/>
      </w:r>
      <w:r w:rsidRPr="004009AA">
        <w:rPr>
          <w:position w:val="-38"/>
          <w:sz w:val="28"/>
          <w:szCs w:val="28"/>
        </w:rPr>
        <w:object w:dxaOrig="2760" w:dyaOrig="840">
          <v:shape id="_x0000_i1057" type="#_x0000_t75" style="width:161.4pt;height:49.05pt" o:ole="">
            <v:imagedata r:id="rId124" o:title=""/>
          </v:shape>
          <o:OLEObject Type="Embed" ProgID="Equation.DSMT4" ShapeID="_x0000_i1057" DrawAspect="Content" ObjectID="_1496184066" r:id="rId125"/>
        </w:object>
      </w:r>
      <w:r w:rsidRPr="004009AA">
        <w:rPr>
          <w:sz w:val="28"/>
          <w:szCs w:val="28"/>
        </w:rPr>
        <w:tab/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MACROBUTTON MTPlaceRef \* MERGEFORMAT 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\h \* MERGEFORMAT </w:instrText>
      </w:r>
      <w:r w:rsidRPr="004009AA">
        <w:rPr>
          <w:sz w:val="28"/>
          <w:szCs w:val="28"/>
        </w:rPr>
        <w:fldChar w:fldCharType="end"/>
      </w:r>
      <w:r w:rsidRPr="004009AA">
        <w:rPr>
          <w:sz w:val="28"/>
          <w:szCs w:val="28"/>
        </w:rPr>
        <w:instrText>(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\c \* Arabic \* MERGEFORMAT </w:instrText>
      </w:r>
      <w:r w:rsidRPr="004009AA">
        <w:rPr>
          <w:sz w:val="28"/>
          <w:szCs w:val="28"/>
        </w:rPr>
        <w:fldChar w:fldCharType="separate"/>
      </w:r>
      <w:r w:rsidRPr="004009AA">
        <w:rPr>
          <w:noProof/>
          <w:sz w:val="28"/>
          <w:szCs w:val="28"/>
        </w:rPr>
        <w:instrText>3</w:instrText>
      </w:r>
      <w:r w:rsidRPr="004009AA">
        <w:rPr>
          <w:sz w:val="28"/>
          <w:szCs w:val="28"/>
        </w:rPr>
        <w:fldChar w:fldCharType="end"/>
      </w:r>
      <w:r w:rsidRPr="004009AA">
        <w:rPr>
          <w:sz w:val="28"/>
          <w:szCs w:val="28"/>
        </w:rPr>
        <w:instrText>)</w:instrText>
      </w:r>
      <w:r w:rsidRPr="004009AA">
        <w:rPr>
          <w:sz w:val="28"/>
          <w:szCs w:val="28"/>
        </w:rPr>
        <w:fldChar w:fldCharType="end"/>
      </w:r>
    </w:p>
    <w:p w:rsidR="004009AA" w:rsidRPr="004009AA" w:rsidRDefault="004009AA" w:rsidP="004009AA">
      <w:pPr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- максимальна швидкість електрона 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>в метал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>і.</w:t>
      </w:r>
    </w:p>
    <w:p w:rsidR="004009AA" w:rsidRPr="004009AA" w:rsidRDefault="004009AA" w:rsidP="004009AA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Кількість електронів зі складовими швидкостей </w:t>
      </w:r>
      <w:r w:rsidRPr="004009AA">
        <w:rPr>
          <w:rFonts w:ascii="Times New Roman" w:hAnsi="Times New Roman" w:cs="Times New Roman"/>
          <w:position w:val="-14"/>
          <w:sz w:val="28"/>
          <w:szCs w:val="28"/>
        </w:rPr>
        <w:object w:dxaOrig="820" w:dyaOrig="380">
          <v:shape id="_x0000_i1058" type="#_x0000_t75" style="width:41.15pt;height:19pt" o:ole="">
            <v:imagedata r:id="rId126" o:title=""/>
          </v:shape>
          <o:OLEObject Type="Embed" ProgID="Equation.DSMT4" ShapeID="_x0000_i1058" DrawAspect="Content" ObjectID="_1496184067" r:id="rId127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, які 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>ідходять кожну секунду до одиниці поверхні металу (</w:t>
      </w:r>
      <w:r w:rsidRPr="004009AA">
        <w:rPr>
          <w:rFonts w:ascii="Times New Roman" w:hAnsi="Times New Roman" w:cs="Times New Roman"/>
          <w:b/>
          <w:sz w:val="28"/>
          <w:szCs w:val="28"/>
        </w:rPr>
        <w:t>потік електронів</w:t>
      </w:r>
      <w:r w:rsidRPr="004009AA">
        <w:rPr>
          <w:rFonts w:ascii="Times New Roman" w:hAnsi="Times New Roman" w:cs="Times New Roman"/>
          <w:sz w:val="28"/>
          <w:szCs w:val="28"/>
        </w:rPr>
        <w:t>)</w:t>
      </w:r>
    </w:p>
    <w:p w:rsidR="004009AA" w:rsidRPr="004009AA" w:rsidRDefault="004009AA" w:rsidP="004009AA">
      <w:pPr>
        <w:pStyle w:val="MTDisplayEquation"/>
        <w:rPr>
          <w:sz w:val="28"/>
          <w:szCs w:val="28"/>
        </w:rPr>
      </w:pPr>
      <w:r w:rsidRPr="004009AA">
        <w:rPr>
          <w:sz w:val="28"/>
          <w:szCs w:val="28"/>
        </w:rPr>
        <w:tab/>
      </w:r>
      <w:r w:rsidRPr="004009AA">
        <w:rPr>
          <w:position w:val="-40"/>
          <w:sz w:val="28"/>
          <w:szCs w:val="28"/>
        </w:rPr>
        <w:object w:dxaOrig="3100" w:dyaOrig="820">
          <v:shape id="_x0000_i1059" type="#_x0000_t75" style="width:172.5pt;height:45.9pt" o:ole="">
            <v:imagedata r:id="rId128" o:title=""/>
          </v:shape>
          <o:OLEObject Type="Embed" ProgID="Equation.DSMT4" ShapeID="_x0000_i1059" DrawAspect="Content" ObjectID="_1496184068" r:id="rId129"/>
        </w:object>
      </w:r>
      <w:r w:rsidRPr="004009AA">
        <w:rPr>
          <w:sz w:val="28"/>
          <w:szCs w:val="28"/>
        </w:rPr>
        <w:tab/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MACROBUTTON MTPlaceRef \* MERGEFORMAT 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\h \* MERGEFORMAT </w:instrText>
      </w:r>
      <w:r w:rsidRPr="004009AA">
        <w:rPr>
          <w:sz w:val="28"/>
          <w:szCs w:val="28"/>
        </w:rPr>
        <w:fldChar w:fldCharType="end"/>
      </w:r>
      <w:r w:rsidRPr="004009AA">
        <w:rPr>
          <w:sz w:val="28"/>
          <w:szCs w:val="28"/>
        </w:rPr>
        <w:instrText>(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\c \* Arabic \* MERGEFORMAT </w:instrText>
      </w:r>
      <w:r w:rsidRPr="004009AA">
        <w:rPr>
          <w:sz w:val="28"/>
          <w:szCs w:val="28"/>
        </w:rPr>
        <w:fldChar w:fldCharType="separate"/>
      </w:r>
      <w:r w:rsidRPr="004009AA">
        <w:rPr>
          <w:noProof/>
          <w:sz w:val="28"/>
          <w:szCs w:val="28"/>
        </w:rPr>
        <w:instrText>4</w:instrText>
      </w:r>
      <w:r w:rsidRPr="004009AA">
        <w:rPr>
          <w:sz w:val="28"/>
          <w:szCs w:val="28"/>
        </w:rPr>
        <w:fldChar w:fldCharType="end"/>
      </w:r>
      <w:r w:rsidRPr="004009AA">
        <w:rPr>
          <w:sz w:val="28"/>
          <w:szCs w:val="28"/>
        </w:rPr>
        <w:instrText>)</w:instrText>
      </w:r>
      <w:r w:rsidRPr="004009AA">
        <w:rPr>
          <w:sz w:val="28"/>
          <w:szCs w:val="28"/>
        </w:rPr>
        <w:fldChar w:fldCharType="end"/>
      </w:r>
    </w:p>
    <w:p w:rsidR="004009AA" w:rsidRPr="004009AA" w:rsidRDefault="004009AA" w:rsidP="004009AA">
      <w:pPr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      (Ця формула отримується з розподілу Фермі-Дірака, коли замість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 xml:space="preserve"> Е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 xml:space="preserve"> поставити  </w:t>
      </w:r>
      <w:r w:rsidRPr="004009AA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4009AA">
        <w:rPr>
          <w:rFonts w:ascii="Times New Roman" w:hAnsi="Times New Roman" w:cs="Times New Roman"/>
          <w:sz w:val="28"/>
          <w:szCs w:val="28"/>
        </w:rPr>
        <w:t>(</w:t>
      </w:r>
      <w:r w:rsidRPr="004009AA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4009AA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x</w:t>
      </w:r>
      <w:r w:rsidRPr="004009AA">
        <w:rPr>
          <w:rFonts w:ascii="Times New Roman" w:hAnsi="Times New Roman" w:cs="Times New Roman"/>
          <w:sz w:val="28"/>
          <w:szCs w:val="28"/>
        </w:rPr>
        <w:t>)</w:t>
      </w:r>
      <w:r w:rsidRPr="004009AA">
        <w:rPr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 w:rsidRPr="004009AA">
        <w:rPr>
          <w:rFonts w:ascii="Times New Roman" w:hAnsi="Times New Roman" w:cs="Times New Roman"/>
          <w:sz w:val="28"/>
          <w:szCs w:val="28"/>
        </w:rPr>
        <w:t>/2).</w:t>
      </w:r>
    </w:p>
    <w:p w:rsidR="004009AA" w:rsidRPr="004009AA" w:rsidRDefault="004009AA" w:rsidP="004009AA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Через те, що кожен електрон, що зіштовхується з бар’єром, залишить метал за умови </w:t>
      </w:r>
      <w:r w:rsidRPr="004009AA">
        <w:rPr>
          <w:rFonts w:ascii="Times New Roman" w:hAnsi="Times New Roman" w:cs="Times New Roman"/>
          <w:position w:val="-12"/>
          <w:sz w:val="28"/>
          <w:szCs w:val="28"/>
        </w:rPr>
        <w:object w:dxaOrig="940" w:dyaOrig="360">
          <v:shape id="_x0000_i1060" type="#_x0000_t75" style="width:46.7pt;height:18.2pt" o:ole="">
            <v:imagedata r:id="rId130" o:title=""/>
          </v:shape>
          <o:OLEObject Type="Embed" ProgID="Equation.DSMT4" ShapeID="_x0000_i1060" DrawAspect="Content" ObjectID="_1496184069" r:id="rId131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 незалежно від </w:t>
      </w:r>
      <w:r w:rsidRPr="004009AA">
        <w:rPr>
          <w:rFonts w:ascii="Times New Roman" w:hAnsi="Times New Roman" w:cs="Times New Roman"/>
          <w:position w:val="-12"/>
          <w:sz w:val="28"/>
          <w:szCs w:val="28"/>
        </w:rPr>
        <w:object w:dxaOrig="260" w:dyaOrig="360">
          <v:shape id="_x0000_i1061" type="#_x0000_t75" style="width:12.65pt;height:18.2pt" o:ole="">
            <v:imagedata r:id="rId132" o:title=""/>
          </v:shape>
          <o:OLEObject Type="Embed" ProgID="Equation.DSMT4" ShapeID="_x0000_i1061" DrawAspect="Content" ObjectID="_1496184070" r:id="rId133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 та </w:t>
      </w:r>
      <w:r w:rsidRPr="004009AA">
        <w:rPr>
          <w:rFonts w:ascii="Times New Roman" w:hAnsi="Times New Roman" w:cs="Times New Roman"/>
          <w:position w:val="-12"/>
          <w:sz w:val="28"/>
          <w:szCs w:val="28"/>
        </w:rPr>
        <w:object w:dxaOrig="240" w:dyaOrig="360">
          <v:shape id="_x0000_i1062" type="#_x0000_t75" style="width:11.85pt;height:18.2pt" o:ole="">
            <v:imagedata r:id="rId134" o:title=""/>
          </v:shape>
          <o:OLEObject Type="Embed" ProgID="Equation.DSMT4" ShapeID="_x0000_i1062" DrawAspect="Content" ObjectID="_1496184071" r:id="rId135"/>
        </w:object>
      </w:r>
      <w:r w:rsidRPr="004009AA">
        <w:rPr>
          <w:rFonts w:ascii="Times New Roman" w:hAnsi="Times New Roman" w:cs="Times New Roman"/>
          <w:sz w:val="28"/>
          <w:szCs w:val="28"/>
        </w:rPr>
        <w:t>, то загальна кількість електронів, що здатні залишити метал за одну секунду складе:</w:t>
      </w:r>
    </w:p>
    <w:p w:rsidR="004009AA" w:rsidRPr="004009AA" w:rsidRDefault="004009AA" w:rsidP="004009AA">
      <w:pPr>
        <w:pStyle w:val="MTDisplayEquation"/>
        <w:rPr>
          <w:sz w:val="28"/>
          <w:szCs w:val="28"/>
        </w:rPr>
      </w:pPr>
      <w:r w:rsidRPr="004009AA">
        <w:rPr>
          <w:sz w:val="28"/>
          <w:szCs w:val="28"/>
        </w:rPr>
        <w:tab/>
      </w:r>
      <w:r w:rsidRPr="004009AA">
        <w:rPr>
          <w:position w:val="-40"/>
          <w:sz w:val="28"/>
          <w:szCs w:val="28"/>
        </w:rPr>
        <w:object w:dxaOrig="4260" w:dyaOrig="820">
          <v:shape id="_x0000_i1063" type="#_x0000_t75" style="width:250pt;height:48.25pt" o:ole="">
            <v:imagedata r:id="rId136" o:title=""/>
          </v:shape>
          <o:OLEObject Type="Embed" ProgID="Equation.DSMT4" ShapeID="_x0000_i1063" DrawAspect="Content" ObjectID="_1496184072" r:id="rId137"/>
        </w:object>
      </w:r>
      <w:r w:rsidRPr="004009AA">
        <w:rPr>
          <w:sz w:val="28"/>
          <w:szCs w:val="28"/>
        </w:rPr>
        <w:tab/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MACROBUTTON MTPlaceRef \* MERGEFORMAT 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\h \* MERGEFORMAT </w:instrText>
      </w:r>
      <w:r w:rsidRPr="004009AA">
        <w:rPr>
          <w:sz w:val="28"/>
          <w:szCs w:val="28"/>
        </w:rPr>
        <w:fldChar w:fldCharType="end"/>
      </w:r>
      <w:bookmarkStart w:id="22" w:name="ZEqnNum395428"/>
      <w:r w:rsidRPr="004009AA">
        <w:rPr>
          <w:sz w:val="28"/>
          <w:szCs w:val="28"/>
        </w:rPr>
        <w:instrText>(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\c \* Arabic \* MERGEFORMAT </w:instrText>
      </w:r>
      <w:r w:rsidRPr="004009AA">
        <w:rPr>
          <w:sz w:val="28"/>
          <w:szCs w:val="28"/>
        </w:rPr>
        <w:fldChar w:fldCharType="separate"/>
      </w:r>
      <w:r w:rsidRPr="004009AA">
        <w:rPr>
          <w:noProof/>
          <w:sz w:val="28"/>
          <w:szCs w:val="28"/>
        </w:rPr>
        <w:instrText>5</w:instrText>
      </w:r>
      <w:r w:rsidRPr="004009AA">
        <w:rPr>
          <w:sz w:val="28"/>
          <w:szCs w:val="28"/>
        </w:rPr>
        <w:fldChar w:fldCharType="end"/>
      </w:r>
      <w:r w:rsidRPr="004009AA">
        <w:rPr>
          <w:sz w:val="28"/>
          <w:szCs w:val="28"/>
        </w:rPr>
        <w:instrText>)</w:instrText>
      </w:r>
      <w:bookmarkEnd w:id="22"/>
      <w:r w:rsidRPr="004009AA">
        <w:rPr>
          <w:sz w:val="28"/>
          <w:szCs w:val="28"/>
        </w:rPr>
        <w:fldChar w:fldCharType="end"/>
      </w:r>
    </w:p>
    <w:p w:rsidR="004009AA" w:rsidRPr="004009AA" w:rsidRDefault="004009AA" w:rsidP="004009AA">
      <w:pPr>
        <w:ind w:firstLine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009AA">
        <w:rPr>
          <w:rFonts w:ascii="Times New Roman" w:hAnsi="Times New Roman" w:cs="Times New Roman"/>
          <w:sz w:val="28"/>
          <w:szCs w:val="28"/>
          <w:lang w:val="uk-UA"/>
        </w:rPr>
        <w:t xml:space="preserve">Для строгого розв’язку задачі про емісію електронів у вакуум треба ввести в це рівняння коефіцієнт прозорості бар’єру </w:t>
      </w:r>
      <w:r w:rsidRPr="004009AA">
        <w:rPr>
          <w:rFonts w:ascii="Times New Roman" w:hAnsi="Times New Roman" w:cs="Times New Roman"/>
          <w:position w:val="-4"/>
          <w:sz w:val="28"/>
          <w:szCs w:val="28"/>
        </w:rPr>
        <w:object w:dxaOrig="260" w:dyaOrig="320">
          <v:shape id="_x0000_i1064" type="#_x0000_t75" style="width:12.65pt;height:15.8pt" o:ole="">
            <v:imagedata r:id="rId138" o:title=""/>
          </v:shape>
          <o:OLEObject Type="Embed" ProgID="Equation.DSMT4" ShapeID="_x0000_i1064" DrawAspect="Content" ObjectID="_1496184073" r:id="rId139"/>
        </w:object>
      </w:r>
      <w:r w:rsidRPr="004009AA">
        <w:rPr>
          <w:rFonts w:ascii="Times New Roman" w:hAnsi="Times New Roman" w:cs="Times New Roman"/>
          <w:sz w:val="28"/>
          <w:szCs w:val="28"/>
          <w:lang w:val="uk-UA"/>
        </w:rPr>
        <w:t xml:space="preserve"> (електрони мають хвильові властивості і повинні при винекненні перешкоди частково відбиватися).</w:t>
      </w:r>
    </w:p>
    <w:p w:rsidR="004009AA" w:rsidRPr="004009AA" w:rsidRDefault="004009AA" w:rsidP="004009AA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  <w:lang w:val="uk-UA"/>
        </w:rPr>
        <w:t xml:space="preserve">З попередньої лекції ми знаємо, що </w:t>
      </w:r>
      <w:r w:rsidRPr="004009AA">
        <w:rPr>
          <w:rFonts w:ascii="Times New Roman" w:hAnsi="Times New Roman" w:cs="Times New Roman"/>
          <w:position w:val="-10"/>
          <w:sz w:val="28"/>
          <w:szCs w:val="28"/>
        </w:rPr>
        <w:object w:dxaOrig="1140" w:dyaOrig="320">
          <v:shape id="_x0000_i1065" type="#_x0000_t75" style="width:56.95pt;height:15.8pt" o:ole="">
            <v:imagedata r:id="rId140" o:title=""/>
          </v:shape>
          <o:OLEObject Type="Embed" ProgID="Equation.DSMT4" ShapeID="_x0000_i1065" DrawAspect="Content" ObjectID="_1496184074" r:id="rId141"/>
        </w:object>
      </w:r>
      <w:r w:rsidRPr="004009AA">
        <w:rPr>
          <w:rFonts w:ascii="Times New Roman" w:hAnsi="Times New Roman" w:cs="Times New Roman"/>
          <w:sz w:val="28"/>
          <w:szCs w:val="28"/>
          <w:lang w:val="uk-UA"/>
        </w:rPr>
        <w:t xml:space="preserve">, де </w:t>
      </w:r>
      <w:r w:rsidRPr="004009AA">
        <w:rPr>
          <w:rFonts w:ascii="Times New Roman" w:hAnsi="Times New Roman" w:cs="Times New Roman"/>
          <w:position w:val="-6"/>
          <w:sz w:val="28"/>
          <w:szCs w:val="28"/>
        </w:rPr>
        <w:object w:dxaOrig="1180" w:dyaOrig="279">
          <v:shape id="_x0000_i1066" type="#_x0000_t75" style="width:59.35pt;height:14.25pt" o:ole="">
            <v:imagedata r:id="rId142" o:title=""/>
          </v:shape>
          <o:OLEObject Type="Embed" ProgID="Equation.DSMT4" ShapeID="_x0000_i1066" DrawAspect="Content" ObjectID="_1496184075" r:id="rId143"/>
        </w:object>
      </w:r>
      <w:r w:rsidRPr="004009AA">
        <w:rPr>
          <w:rFonts w:ascii="Times New Roman" w:hAnsi="Times New Roman" w:cs="Times New Roman"/>
          <w:sz w:val="28"/>
          <w:szCs w:val="28"/>
          <w:lang w:val="uk-UA"/>
        </w:rPr>
        <w:t xml:space="preserve">, тобто </w:t>
      </w:r>
      <w:r w:rsidRPr="004009AA">
        <w:rPr>
          <w:rFonts w:ascii="Times New Roman" w:hAnsi="Times New Roman" w:cs="Times New Roman"/>
          <w:position w:val="-4"/>
          <w:sz w:val="28"/>
          <w:szCs w:val="28"/>
        </w:rPr>
        <w:object w:dxaOrig="260" w:dyaOrig="260">
          <v:shape id="_x0000_i1067" type="#_x0000_t75" style="width:12.65pt;height:12.65pt" o:ole="">
            <v:imagedata r:id="rId144" o:title=""/>
          </v:shape>
          <o:OLEObject Type="Embed" ProgID="Equation.DSMT4" ShapeID="_x0000_i1067" DrawAspect="Content" ObjectID="_1496184076" r:id="rId145"/>
        </w:object>
      </w:r>
      <w:r w:rsidRPr="004009AA">
        <w:rPr>
          <w:rFonts w:ascii="Times New Roman" w:hAnsi="Times New Roman" w:cs="Times New Roman"/>
          <w:sz w:val="28"/>
          <w:szCs w:val="28"/>
          <w:lang w:val="uk-UA"/>
        </w:rPr>
        <w:t xml:space="preserve"> залежить від співвідношення енергії електрону і висоти потенціального бар’єру. </w:t>
      </w:r>
      <w:r w:rsidRPr="004009AA">
        <w:rPr>
          <w:rFonts w:ascii="Times New Roman" w:hAnsi="Times New Roman" w:cs="Times New Roman"/>
          <w:sz w:val="28"/>
          <w:szCs w:val="28"/>
        </w:rPr>
        <w:t xml:space="preserve">Але через це 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 xml:space="preserve">івняння </w:t>
      </w:r>
      <w:r w:rsidRPr="004009AA">
        <w:rPr>
          <w:rFonts w:ascii="Times New Roman" w:hAnsi="Times New Roman" w:cs="Times New Roman"/>
          <w:sz w:val="28"/>
          <w:szCs w:val="28"/>
        </w:rPr>
        <w:fldChar w:fldCharType="begin"/>
      </w:r>
      <w:r w:rsidRPr="004009AA">
        <w:rPr>
          <w:rFonts w:ascii="Times New Roman" w:hAnsi="Times New Roman" w:cs="Times New Roman"/>
          <w:sz w:val="28"/>
          <w:szCs w:val="28"/>
        </w:rPr>
        <w:instrText xml:space="preserve"> GOTOBUTTON ZEqnNum395428  \* MERGEFORMAT </w:instrText>
      </w:r>
      <w:r w:rsidRPr="004009AA">
        <w:rPr>
          <w:rFonts w:ascii="Times New Roman" w:hAnsi="Times New Roman" w:cs="Times New Roman"/>
          <w:sz w:val="28"/>
          <w:szCs w:val="28"/>
        </w:rPr>
        <w:fldChar w:fldCharType="begin"/>
      </w:r>
      <w:r w:rsidRPr="004009AA">
        <w:rPr>
          <w:rFonts w:ascii="Times New Roman" w:hAnsi="Times New Roman" w:cs="Times New Roman"/>
          <w:sz w:val="28"/>
          <w:szCs w:val="28"/>
        </w:rPr>
        <w:instrText xml:space="preserve"> REF ZEqnNum395428 \! \* MERGEFORMAT </w:instrText>
      </w:r>
      <w:r w:rsidRPr="004009AA">
        <w:rPr>
          <w:rFonts w:ascii="Times New Roman" w:hAnsi="Times New Roman" w:cs="Times New Roman"/>
          <w:sz w:val="28"/>
          <w:szCs w:val="28"/>
        </w:rPr>
        <w:fldChar w:fldCharType="separate"/>
      </w:r>
      <w:r w:rsidRPr="004009AA">
        <w:rPr>
          <w:rFonts w:ascii="Times New Roman" w:hAnsi="Times New Roman" w:cs="Times New Roman"/>
          <w:sz w:val="28"/>
          <w:szCs w:val="28"/>
        </w:rPr>
        <w:instrText>(5)</w:instrText>
      </w:r>
      <w:r w:rsidRPr="004009AA">
        <w:rPr>
          <w:rFonts w:ascii="Times New Roman" w:hAnsi="Times New Roman" w:cs="Times New Roman"/>
          <w:sz w:val="28"/>
          <w:szCs w:val="28"/>
        </w:rPr>
        <w:fldChar w:fldCharType="end"/>
      </w:r>
      <w:r w:rsidRPr="004009AA">
        <w:rPr>
          <w:rFonts w:ascii="Times New Roman" w:hAnsi="Times New Roman" w:cs="Times New Roman"/>
          <w:sz w:val="28"/>
          <w:szCs w:val="28"/>
        </w:rPr>
        <w:fldChar w:fldCharType="end"/>
      </w:r>
      <w:r w:rsidRPr="004009AA">
        <w:rPr>
          <w:rFonts w:ascii="Times New Roman" w:hAnsi="Times New Roman" w:cs="Times New Roman"/>
          <w:sz w:val="28"/>
          <w:szCs w:val="28"/>
        </w:rPr>
        <w:t xml:space="preserve"> дуже важко розв’язати. Тому вводиться поняття </w:t>
      </w:r>
      <w:r w:rsidRPr="004009AA">
        <w:rPr>
          <w:rFonts w:ascii="Times New Roman" w:hAnsi="Times New Roman" w:cs="Times New Roman"/>
          <w:position w:val="-4"/>
          <w:sz w:val="28"/>
          <w:szCs w:val="28"/>
        </w:rPr>
        <w:object w:dxaOrig="260" w:dyaOrig="320">
          <v:shape id="_x0000_i1068" type="#_x0000_t75" style="width:12.65pt;height:15.8pt" o:ole="">
            <v:imagedata r:id="rId146" o:title=""/>
          </v:shape>
          <o:OLEObject Type="Embed" ProgID="Equation.DSMT4" ShapeID="_x0000_i1068" DrawAspect="Content" ObjectID="_1496184077" r:id="rId147"/>
        </w:object>
      </w:r>
      <w:r w:rsidRPr="004009AA">
        <w:rPr>
          <w:rFonts w:ascii="Times New Roman" w:hAnsi="Times New Roman" w:cs="Times New Roman"/>
          <w:sz w:val="28"/>
          <w:szCs w:val="28"/>
        </w:rPr>
        <w:t>: середнє значення коефіцієнта прозорості потенціального бар’єру для вилітаючих електроні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 xml:space="preserve">. В такому випадку </w:t>
      </w:r>
      <w:r w:rsidRPr="004009AA">
        <w:rPr>
          <w:rFonts w:ascii="Times New Roman" w:hAnsi="Times New Roman" w:cs="Times New Roman"/>
          <w:noProof/>
          <w:position w:val="-4"/>
          <w:sz w:val="28"/>
          <w:szCs w:val="28"/>
          <w:lang w:eastAsia="ru-RU"/>
        </w:rPr>
        <w:drawing>
          <wp:inline distT="0" distB="0" distL="0" distR="0" wp14:anchorId="71EEF16B" wp14:editId="76B08D74">
            <wp:extent cx="160655" cy="200660"/>
            <wp:effectExtent l="0" t="0" r="0" b="889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09AA">
        <w:rPr>
          <w:rFonts w:ascii="Times New Roman" w:hAnsi="Times New Roman" w:cs="Times New Roman"/>
          <w:sz w:val="28"/>
          <w:szCs w:val="28"/>
        </w:rPr>
        <w:t xml:space="preserve"> можна винести за знак інтегралу.</w:t>
      </w:r>
    </w:p>
    <w:p w:rsidR="004009AA" w:rsidRPr="004009AA" w:rsidRDefault="004009AA" w:rsidP="004009AA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Аналізуємо рівняння </w:t>
      </w:r>
      <w:r w:rsidRPr="004009AA">
        <w:rPr>
          <w:rFonts w:ascii="Times New Roman" w:hAnsi="Times New Roman" w:cs="Times New Roman"/>
          <w:sz w:val="28"/>
          <w:szCs w:val="28"/>
        </w:rPr>
        <w:fldChar w:fldCharType="begin"/>
      </w:r>
      <w:r w:rsidRPr="004009AA">
        <w:rPr>
          <w:rFonts w:ascii="Times New Roman" w:hAnsi="Times New Roman" w:cs="Times New Roman"/>
          <w:sz w:val="28"/>
          <w:szCs w:val="28"/>
        </w:rPr>
        <w:instrText xml:space="preserve"> GOTOBUTTON ZEqnNum395428  \* MERGEFORMAT </w:instrText>
      </w:r>
      <w:r w:rsidRPr="004009AA">
        <w:rPr>
          <w:rFonts w:ascii="Times New Roman" w:hAnsi="Times New Roman" w:cs="Times New Roman"/>
          <w:sz w:val="28"/>
          <w:szCs w:val="28"/>
        </w:rPr>
        <w:fldChar w:fldCharType="begin"/>
      </w:r>
      <w:r w:rsidRPr="004009AA">
        <w:rPr>
          <w:rFonts w:ascii="Times New Roman" w:hAnsi="Times New Roman" w:cs="Times New Roman"/>
          <w:sz w:val="28"/>
          <w:szCs w:val="28"/>
        </w:rPr>
        <w:instrText xml:space="preserve"> REF ZEqnNum395428 \! \* MERGEFORMAT </w:instrText>
      </w:r>
      <w:r w:rsidRPr="004009AA">
        <w:rPr>
          <w:rFonts w:ascii="Times New Roman" w:hAnsi="Times New Roman" w:cs="Times New Roman"/>
          <w:sz w:val="28"/>
          <w:szCs w:val="28"/>
        </w:rPr>
        <w:fldChar w:fldCharType="separate"/>
      </w:r>
      <w:r w:rsidRPr="004009AA">
        <w:rPr>
          <w:rFonts w:ascii="Times New Roman" w:hAnsi="Times New Roman" w:cs="Times New Roman"/>
          <w:sz w:val="28"/>
          <w:szCs w:val="28"/>
        </w:rPr>
        <w:instrText>(5)</w:instrText>
      </w:r>
      <w:r w:rsidRPr="004009AA">
        <w:rPr>
          <w:rFonts w:ascii="Times New Roman" w:hAnsi="Times New Roman" w:cs="Times New Roman"/>
          <w:sz w:val="28"/>
          <w:szCs w:val="28"/>
        </w:rPr>
        <w:fldChar w:fldCharType="end"/>
      </w:r>
      <w:r w:rsidRPr="004009AA">
        <w:rPr>
          <w:rFonts w:ascii="Times New Roman" w:hAnsi="Times New Roman" w:cs="Times New Roman"/>
          <w:sz w:val="28"/>
          <w:szCs w:val="28"/>
        </w:rPr>
        <w:fldChar w:fldCharType="end"/>
      </w:r>
      <w:r w:rsidRPr="004009AA">
        <w:rPr>
          <w:rFonts w:ascii="Times New Roman" w:hAnsi="Times New Roman" w:cs="Times New Roman"/>
          <w:sz w:val="28"/>
          <w:szCs w:val="28"/>
        </w:rPr>
        <w:t xml:space="preserve"> далі: через те, що для металів </w:t>
      </w:r>
      <w:r w:rsidRPr="004009AA">
        <w:rPr>
          <w:rFonts w:ascii="Times New Roman" w:hAnsi="Times New Roman" w:cs="Times New Roman"/>
          <w:position w:val="-12"/>
          <w:sz w:val="28"/>
          <w:szCs w:val="28"/>
        </w:rPr>
        <w:object w:dxaOrig="760" w:dyaOrig="360">
          <v:shape id="_x0000_i1069" type="#_x0000_t75" style="width:38pt;height:18.2pt" o:ole="">
            <v:imagedata r:id="rId149" o:title=""/>
          </v:shape>
          <o:OLEObject Type="Embed" ProgID="Equation.DSMT4" ShapeID="_x0000_i1069" DrawAspect="Content" ObjectID="_1496184078" r:id="rId150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 - одиниці еВ (для вольфраму, наприклад, </w:t>
      </w:r>
      <w:r w:rsidRPr="004009AA">
        <w:rPr>
          <w:rFonts w:ascii="Times New Roman" w:hAnsi="Times New Roman" w:cs="Times New Roman"/>
          <w:position w:val="-12"/>
          <w:sz w:val="28"/>
          <w:szCs w:val="28"/>
        </w:rPr>
        <w:object w:dxaOrig="1719" w:dyaOrig="360">
          <v:shape id="_x0000_i1070" type="#_x0000_t75" style="width:86.25pt;height:18.2pt" o:ole="">
            <v:imagedata r:id="rId151" o:title=""/>
          </v:shape>
          <o:OLEObject Type="Embed" ProgID="Equation.DSMT4" ShapeID="_x0000_i1070" DrawAspect="Content" ObjectID="_1496184079" r:id="rId152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), а </w:t>
      </w:r>
      <w:r w:rsidRPr="004009AA">
        <w:rPr>
          <w:rFonts w:ascii="Times New Roman" w:hAnsi="Times New Roman" w:cs="Times New Roman"/>
          <w:position w:val="-10"/>
          <w:sz w:val="28"/>
          <w:szCs w:val="28"/>
        </w:rPr>
        <w:object w:dxaOrig="1280" w:dyaOrig="320">
          <v:shape id="_x0000_i1071" type="#_x0000_t75" style="width:64.1pt;height:15.8pt" o:ole="">
            <v:imagedata r:id="rId153" o:title=""/>
          </v:shape>
          <o:OLEObject Type="Embed" ProgID="Equation.DSMT4" ShapeID="_x0000_i1071" DrawAspect="Content" ObjectID="_1496184080" r:id="rId154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 при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 xml:space="preserve"> Т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>=3000К, то</w:t>
      </w:r>
    </w:p>
    <w:p w:rsidR="004009AA" w:rsidRPr="004009AA" w:rsidRDefault="004009AA" w:rsidP="004009AA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position w:val="-10"/>
          <w:sz w:val="28"/>
          <w:szCs w:val="28"/>
        </w:rPr>
        <w:object w:dxaOrig="1579" w:dyaOrig="520">
          <v:shape id="_x0000_i1072" type="#_x0000_t75" style="width:79.1pt;height:26.1pt" o:ole="">
            <v:imagedata r:id="rId155" o:title=""/>
          </v:shape>
          <o:OLEObject Type="Embed" ProgID="Equation.DSMT4" ShapeID="_x0000_i1072" DrawAspect="Content" ObjectID="_1496184081" r:id="rId156"/>
        </w:object>
      </w:r>
      <w:r w:rsidRPr="004009AA">
        <w:rPr>
          <w:rFonts w:ascii="Times New Roman" w:hAnsi="Times New Roman" w:cs="Times New Roman"/>
          <w:sz w:val="28"/>
          <w:szCs w:val="28"/>
        </w:rPr>
        <w:t>,</w:t>
      </w:r>
    </w:p>
    <w:p w:rsidR="004009AA" w:rsidRPr="004009AA" w:rsidRDefault="004009AA" w:rsidP="004009AA">
      <w:pPr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lastRenderedPageBreak/>
        <w:t>тобто одиницею в знаменнику можна знехтувати.</w:t>
      </w:r>
    </w:p>
    <w:p w:rsidR="004009AA" w:rsidRPr="004009AA" w:rsidRDefault="004009AA" w:rsidP="004009AA">
      <w:pPr>
        <w:pStyle w:val="MTDisplayEquation"/>
        <w:rPr>
          <w:sz w:val="28"/>
          <w:szCs w:val="28"/>
        </w:rPr>
      </w:pPr>
      <w:r w:rsidRPr="004009AA">
        <w:rPr>
          <w:sz w:val="28"/>
          <w:szCs w:val="28"/>
        </w:rPr>
        <w:tab/>
      </w:r>
      <w:r w:rsidRPr="004009AA">
        <w:rPr>
          <w:position w:val="-34"/>
          <w:sz w:val="28"/>
          <w:szCs w:val="28"/>
        </w:rPr>
        <w:object w:dxaOrig="3780" w:dyaOrig="760">
          <v:shape id="_x0000_i1073" type="#_x0000_t75" style="width:208.1pt;height:41.95pt" o:ole="">
            <v:imagedata r:id="rId157" o:title=""/>
          </v:shape>
          <o:OLEObject Type="Embed" ProgID="Equation.DSMT4" ShapeID="_x0000_i1073" DrawAspect="Content" ObjectID="_1496184082" r:id="rId158"/>
        </w:object>
      </w:r>
      <w:r w:rsidRPr="004009AA">
        <w:rPr>
          <w:sz w:val="28"/>
          <w:szCs w:val="28"/>
        </w:rPr>
        <w:t>,</w:t>
      </w:r>
      <w:r w:rsidRPr="004009AA">
        <w:rPr>
          <w:sz w:val="28"/>
          <w:szCs w:val="28"/>
        </w:rPr>
        <w:tab/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MACROBUTTON MTPlaceRef \* MERGEFORMAT 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\h \* MERGEFORMAT </w:instrText>
      </w:r>
      <w:r w:rsidRPr="004009AA">
        <w:rPr>
          <w:sz w:val="28"/>
          <w:szCs w:val="28"/>
        </w:rPr>
        <w:fldChar w:fldCharType="end"/>
      </w:r>
      <w:r w:rsidRPr="004009AA">
        <w:rPr>
          <w:sz w:val="28"/>
          <w:szCs w:val="28"/>
        </w:rPr>
        <w:instrText>(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\c \* Arabic \* MERGEFORMAT </w:instrText>
      </w:r>
      <w:r w:rsidRPr="004009AA">
        <w:rPr>
          <w:sz w:val="28"/>
          <w:szCs w:val="28"/>
        </w:rPr>
        <w:fldChar w:fldCharType="separate"/>
      </w:r>
      <w:r w:rsidRPr="004009AA">
        <w:rPr>
          <w:noProof/>
          <w:sz w:val="28"/>
          <w:szCs w:val="28"/>
        </w:rPr>
        <w:instrText>6</w:instrText>
      </w:r>
      <w:r w:rsidRPr="004009AA">
        <w:rPr>
          <w:sz w:val="28"/>
          <w:szCs w:val="28"/>
        </w:rPr>
        <w:fldChar w:fldCharType="end"/>
      </w:r>
      <w:r w:rsidRPr="004009AA">
        <w:rPr>
          <w:sz w:val="28"/>
          <w:szCs w:val="28"/>
        </w:rPr>
        <w:instrText>)</w:instrText>
      </w:r>
      <w:r w:rsidRPr="004009AA">
        <w:rPr>
          <w:sz w:val="28"/>
          <w:szCs w:val="28"/>
        </w:rPr>
        <w:fldChar w:fldCharType="end"/>
      </w:r>
    </w:p>
    <w:p w:rsidR="004009AA" w:rsidRPr="004009AA" w:rsidRDefault="004009AA" w:rsidP="004009AA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де </w:t>
      </w:r>
      <w:r w:rsidRPr="004009AA">
        <w:rPr>
          <w:rFonts w:ascii="Times New Roman" w:hAnsi="Times New Roman" w:cs="Times New Roman"/>
          <w:position w:val="-24"/>
          <w:sz w:val="28"/>
          <w:szCs w:val="28"/>
        </w:rPr>
        <w:object w:dxaOrig="2020" w:dyaOrig="680">
          <v:shape id="_x0000_i1074" type="#_x0000_t75" style="width:101.25pt;height:34pt" o:ole="">
            <v:imagedata r:id="rId159" o:title=""/>
          </v:shape>
          <o:OLEObject Type="Embed" ProgID="Equation.DSMT4" ShapeID="_x0000_i1074" DrawAspect="Content" ObjectID="_1496184083" r:id="rId160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 - повна енергія електрона, який може вийти з дна потенціальної ями.</w:t>
      </w:r>
    </w:p>
    <w:p w:rsidR="004009AA" w:rsidRPr="004009AA" w:rsidRDefault="004009AA" w:rsidP="004009AA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Виразимо тепер енергію через компоненти швидкості з формули </w:t>
      </w:r>
      <w:r w:rsidRPr="004009AA">
        <w:rPr>
          <w:rFonts w:ascii="Times New Roman" w:hAnsi="Times New Roman" w:cs="Times New Roman"/>
          <w:sz w:val="28"/>
          <w:szCs w:val="28"/>
        </w:rPr>
        <w:fldChar w:fldCharType="begin"/>
      </w:r>
      <w:r w:rsidRPr="004009AA">
        <w:rPr>
          <w:rFonts w:ascii="Times New Roman" w:hAnsi="Times New Roman" w:cs="Times New Roman"/>
          <w:sz w:val="28"/>
          <w:szCs w:val="28"/>
        </w:rPr>
        <w:instrText xml:space="preserve"> GOTOBUTTON ZEqnNum834316  \* MERGEFORMAT </w:instrText>
      </w:r>
      <w:r w:rsidRPr="004009AA">
        <w:rPr>
          <w:rFonts w:ascii="Times New Roman" w:hAnsi="Times New Roman" w:cs="Times New Roman"/>
          <w:sz w:val="28"/>
          <w:szCs w:val="28"/>
        </w:rPr>
        <w:fldChar w:fldCharType="begin"/>
      </w:r>
      <w:r w:rsidRPr="004009AA">
        <w:rPr>
          <w:rFonts w:ascii="Times New Roman" w:hAnsi="Times New Roman" w:cs="Times New Roman"/>
          <w:sz w:val="28"/>
          <w:szCs w:val="28"/>
        </w:rPr>
        <w:instrText xml:space="preserve"> REF ZEqnNum834316 \! \* MERGEFORMAT </w:instrText>
      </w:r>
      <w:r w:rsidRPr="004009AA">
        <w:rPr>
          <w:rFonts w:ascii="Times New Roman" w:hAnsi="Times New Roman" w:cs="Times New Roman"/>
          <w:sz w:val="28"/>
          <w:szCs w:val="28"/>
        </w:rPr>
        <w:fldChar w:fldCharType="separate"/>
      </w:r>
      <w:r w:rsidRPr="004009AA">
        <w:rPr>
          <w:rFonts w:ascii="Times New Roman" w:hAnsi="Times New Roman" w:cs="Times New Roman"/>
          <w:sz w:val="28"/>
          <w:szCs w:val="28"/>
        </w:rPr>
        <w:instrText>(2)</w:instrText>
      </w:r>
      <w:r w:rsidRPr="004009AA">
        <w:rPr>
          <w:rFonts w:ascii="Times New Roman" w:hAnsi="Times New Roman" w:cs="Times New Roman"/>
          <w:sz w:val="28"/>
          <w:szCs w:val="28"/>
        </w:rPr>
        <w:fldChar w:fldCharType="end"/>
      </w:r>
      <w:r w:rsidRPr="004009AA">
        <w:rPr>
          <w:rFonts w:ascii="Times New Roman" w:hAnsi="Times New Roman" w:cs="Times New Roman"/>
          <w:sz w:val="28"/>
          <w:szCs w:val="28"/>
        </w:rPr>
        <w:fldChar w:fldCharType="end"/>
      </w:r>
      <w:r w:rsidRPr="004009A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009AA" w:rsidRPr="004009AA" w:rsidRDefault="004009AA" w:rsidP="004009AA">
      <w:pPr>
        <w:pStyle w:val="MTDisplayEquation"/>
        <w:rPr>
          <w:sz w:val="28"/>
          <w:szCs w:val="28"/>
        </w:rPr>
      </w:pPr>
      <w:r w:rsidRPr="004009AA">
        <w:rPr>
          <w:sz w:val="28"/>
          <w:szCs w:val="28"/>
        </w:rPr>
        <w:tab/>
      </w:r>
      <w:r w:rsidRPr="004009AA">
        <w:rPr>
          <w:position w:val="-34"/>
          <w:sz w:val="28"/>
          <w:szCs w:val="28"/>
        </w:rPr>
        <w:object w:dxaOrig="4840" w:dyaOrig="820">
          <v:shape id="_x0000_i1075" type="#_x0000_t75" style="width:275.35pt;height:46.7pt" o:ole="">
            <v:imagedata r:id="rId161" o:title=""/>
          </v:shape>
          <o:OLEObject Type="Embed" ProgID="Equation.DSMT4" ShapeID="_x0000_i1075" DrawAspect="Content" ObjectID="_1496184084" r:id="rId162"/>
        </w:object>
      </w:r>
      <w:r w:rsidRPr="004009AA">
        <w:rPr>
          <w:sz w:val="28"/>
          <w:szCs w:val="28"/>
        </w:rPr>
        <w:tab/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MACROBUTTON MTPlaceRef \* MERGEFORMAT 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\h \* MERGEFORMAT </w:instrText>
      </w:r>
      <w:r w:rsidRPr="004009AA">
        <w:rPr>
          <w:sz w:val="28"/>
          <w:szCs w:val="28"/>
        </w:rPr>
        <w:fldChar w:fldCharType="end"/>
      </w:r>
      <w:r w:rsidRPr="004009AA">
        <w:rPr>
          <w:sz w:val="28"/>
          <w:szCs w:val="28"/>
        </w:rPr>
        <w:instrText>(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\c \* Arabic \* MERGEFORMAT </w:instrText>
      </w:r>
      <w:r w:rsidRPr="004009AA">
        <w:rPr>
          <w:sz w:val="28"/>
          <w:szCs w:val="28"/>
        </w:rPr>
        <w:fldChar w:fldCharType="separate"/>
      </w:r>
      <w:r w:rsidRPr="004009AA">
        <w:rPr>
          <w:noProof/>
          <w:sz w:val="28"/>
          <w:szCs w:val="28"/>
        </w:rPr>
        <w:instrText>7</w:instrText>
      </w:r>
      <w:r w:rsidRPr="004009AA">
        <w:rPr>
          <w:sz w:val="28"/>
          <w:szCs w:val="28"/>
        </w:rPr>
        <w:fldChar w:fldCharType="end"/>
      </w:r>
      <w:r w:rsidRPr="004009AA">
        <w:rPr>
          <w:sz w:val="28"/>
          <w:szCs w:val="28"/>
        </w:rPr>
        <w:instrText>)</w:instrText>
      </w:r>
      <w:r w:rsidRPr="004009AA">
        <w:rPr>
          <w:sz w:val="28"/>
          <w:szCs w:val="28"/>
        </w:rPr>
        <w:fldChar w:fldCharType="end"/>
      </w:r>
    </w:p>
    <w:p w:rsidR="004009AA" w:rsidRPr="004009AA" w:rsidRDefault="004009AA" w:rsidP="004009AA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>звідки отримаємо:</w:t>
      </w:r>
    </w:p>
    <w:p w:rsidR="004009AA" w:rsidRPr="004009AA" w:rsidRDefault="004009AA" w:rsidP="004009AA">
      <w:pPr>
        <w:pStyle w:val="MTDisplayEquation"/>
        <w:rPr>
          <w:sz w:val="28"/>
          <w:szCs w:val="28"/>
        </w:rPr>
      </w:pPr>
      <w:r w:rsidRPr="004009AA">
        <w:rPr>
          <w:sz w:val="28"/>
          <w:szCs w:val="28"/>
        </w:rPr>
        <w:tab/>
      </w:r>
      <w:r w:rsidRPr="004009AA">
        <w:rPr>
          <w:position w:val="-24"/>
          <w:sz w:val="28"/>
          <w:szCs w:val="28"/>
        </w:rPr>
        <w:object w:dxaOrig="3000" w:dyaOrig="660">
          <v:shape id="_x0000_i1076" type="#_x0000_t75" style="width:173.25pt;height:38pt" o:ole="">
            <v:imagedata r:id="rId163" o:title=""/>
          </v:shape>
          <o:OLEObject Type="Embed" ProgID="Equation.DSMT4" ShapeID="_x0000_i1076" DrawAspect="Content" ObjectID="_1496184085" r:id="rId164"/>
        </w:object>
      </w:r>
      <w:r w:rsidRPr="004009AA">
        <w:rPr>
          <w:sz w:val="28"/>
          <w:szCs w:val="28"/>
        </w:rPr>
        <w:tab/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MACROBUTTON MTPlaceRef \* MERGEFORMAT 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\h \* MERGEFORMAT </w:instrText>
      </w:r>
      <w:r w:rsidRPr="004009AA">
        <w:rPr>
          <w:sz w:val="28"/>
          <w:szCs w:val="28"/>
        </w:rPr>
        <w:fldChar w:fldCharType="end"/>
      </w:r>
      <w:bookmarkStart w:id="23" w:name="ZEqnNum533448"/>
      <w:r w:rsidRPr="004009AA">
        <w:rPr>
          <w:sz w:val="28"/>
          <w:szCs w:val="28"/>
        </w:rPr>
        <w:instrText>(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\c \* Arabic \* MERGEFORMAT </w:instrText>
      </w:r>
      <w:r w:rsidRPr="004009AA">
        <w:rPr>
          <w:sz w:val="28"/>
          <w:szCs w:val="28"/>
        </w:rPr>
        <w:fldChar w:fldCharType="separate"/>
      </w:r>
      <w:r w:rsidRPr="004009AA">
        <w:rPr>
          <w:noProof/>
          <w:sz w:val="28"/>
          <w:szCs w:val="28"/>
        </w:rPr>
        <w:instrText>8</w:instrText>
      </w:r>
      <w:r w:rsidRPr="004009AA">
        <w:rPr>
          <w:sz w:val="28"/>
          <w:szCs w:val="28"/>
        </w:rPr>
        <w:fldChar w:fldCharType="end"/>
      </w:r>
      <w:r w:rsidRPr="004009AA">
        <w:rPr>
          <w:sz w:val="28"/>
          <w:szCs w:val="28"/>
        </w:rPr>
        <w:instrText>)</w:instrText>
      </w:r>
      <w:bookmarkEnd w:id="23"/>
      <w:r w:rsidRPr="004009AA">
        <w:rPr>
          <w:sz w:val="28"/>
          <w:szCs w:val="28"/>
        </w:rPr>
        <w:fldChar w:fldCharType="end"/>
      </w:r>
    </w:p>
    <w:p w:rsidR="004009AA" w:rsidRPr="004009AA" w:rsidRDefault="004009AA" w:rsidP="004009AA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В </w:t>
      </w:r>
      <w:r w:rsidRPr="004009AA">
        <w:rPr>
          <w:rFonts w:ascii="Times New Roman" w:hAnsi="Times New Roman" w:cs="Times New Roman"/>
          <w:sz w:val="28"/>
          <w:szCs w:val="28"/>
        </w:rPr>
        <w:fldChar w:fldCharType="begin"/>
      </w:r>
      <w:r w:rsidRPr="004009AA">
        <w:rPr>
          <w:rFonts w:ascii="Times New Roman" w:hAnsi="Times New Roman" w:cs="Times New Roman"/>
          <w:sz w:val="28"/>
          <w:szCs w:val="28"/>
        </w:rPr>
        <w:instrText xml:space="preserve"> GOTOBUTTON ZEqnNum533448  \* MERGEFORMAT </w:instrText>
      </w:r>
      <w:r w:rsidRPr="004009AA">
        <w:rPr>
          <w:rFonts w:ascii="Times New Roman" w:hAnsi="Times New Roman" w:cs="Times New Roman"/>
          <w:sz w:val="28"/>
          <w:szCs w:val="28"/>
        </w:rPr>
        <w:fldChar w:fldCharType="begin"/>
      </w:r>
      <w:r w:rsidRPr="004009AA">
        <w:rPr>
          <w:rFonts w:ascii="Times New Roman" w:hAnsi="Times New Roman" w:cs="Times New Roman"/>
          <w:sz w:val="28"/>
          <w:szCs w:val="28"/>
        </w:rPr>
        <w:instrText xml:space="preserve"> REF ZEqnNum533448 \! \* MERGEFORMAT </w:instrText>
      </w:r>
      <w:r w:rsidRPr="004009AA">
        <w:rPr>
          <w:rFonts w:ascii="Times New Roman" w:hAnsi="Times New Roman" w:cs="Times New Roman"/>
          <w:sz w:val="28"/>
          <w:szCs w:val="28"/>
        </w:rPr>
        <w:fldChar w:fldCharType="separate"/>
      </w:r>
      <w:r w:rsidRPr="004009AA">
        <w:rPr>
          <w:rFonts w:ascii="Times New Roman" w:hAnsi="Times New Roman" w:cs="Times New Roman"/>
          <w:sz w:val="28"/>
          <w:szCs w:val="28"/>
        </w:rPr>
        <w:instrText>(8)</w:instrText>
      </w:r>
      <w:r w:rsidRPr="004009AA">
        <w:rPr>
          <w:rFonts w:ascii="Times New Roman" w:hAnsi="Times New Roman" w:cs="Times New Roman"/>
          <w:sz w:val="28"/>
          <w:szCs w:val="28"/>
        </w:rPr>
        <w:fldChar w:fldCharType="end"/>
      </w:r>
      <w:r w:rsidRPr="004009AA">
        <w:rPr>
          <w:rFonts w:ascii="Times New Roman" w:hAnsi="Times New Roman" w:cs="Times New Roman"/>
          <w:sz w:val="28"/>
          <w:szCs w:val="28"/>
        </w:rPr>
        <w:fldChar w:fldCharType="end"/>
      </w:r>
      <w:r w:rsidRPr="004009AA">
        <w:rPr>
          <w:rFonts w:ascii="Times New Roman" w:hAnsi="Times New Roman" w:cs="Times New Roman"/>
          <w:sz w:val="28"/>
          <w:szCs w:val="28"/>
        </w:rPr>
        <w:t xml:space="preserve"> </w:t>
      </w:r>
      <w:r w:rsidRPr="004009AA">
        <w:rPr>
          <w:rFonts w:ascii="Times New Roman" w:hAnsi="Times New Roman" w:cs="Times New Roman"/>
          <w:position w:val="-12"/>
          <w:sz w:val="28"/>
          <w:szCs w:val="28"/>
        </w:rPr>
        <w:object w:dxaOrig="1340" w:dyaOrig="360">
          <v:shape id="_x0000_i1077" type="#_x0000_t75" style="width:67.25pt;height:18.2pt" o:ole="">
            <v:imagedata r:id="rId165" o:title=""/>
          </v:shape>
          <o:OLEObject Type="Embed" ProgID="Equation.DSMT4" ShapeID="_x0000_i1077" DrawAspect="Content" ObjectID="_1496184086" r:id="rId166"/>
        </w:object>
      </w:r>
    </w:p>
    <w:p w:rsidR="004009AA" w:rsidRPr="004009AA" w:rsidRDefault="004009AA" w:rsidP="004009AA">
      <w:pPr>
        <w:pStyle w:val="MTDisplayEquation"/>
        <w:rPr>
          <w:sz w:val="28"/>
          <w:szCs w:val="28"/>
        </w:rPr>
      </w:pPr>
      <w:r w:rsidRPr="004009AA">
        <w:rPr>
          <w:sz w:val="28"/>
          <w:szCs w:val="28"/>
        </w:rPr>
        <w:tab/>
      </w:r>
      <w:r w:rsidRPr="004009AA">
        <w:rPr>
          <w:position w:val="-24"/>
          <w:sz w:val="28"/>
          <w:szCs w:val="28"/>
        </w:rPr>
        <w:object w:dxaOrig="3580" w:dyaOrig="660">
          <v:shape id="_x0000_i1078" type="#_x0000_t75" style="width:178.8pt;height:33.25pt" o:ole="">
            <v:imagedata r:id="rId167" o:title=""/>
          </v:shape>
          <o:OLEObject Type="Embed" ProgID="Equation.DSMT4" ShapeID="_x0000_i1078" DrawAspect="Content" ObjectID="_1496184087" r:id="rId168"/>
        </w:object>
      </w:r>
      <w:r w:rsidRPr="004009AA">
        <w:rPr>
          <w:sz w:val="28"/>
          <w:szCs w:val="28"/>
        </w:rPr>
        <w:tab/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MACROBUTTON MTPlaceRef \* MERGEFORMAT 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\h \* MERGEFORMAT </w:instrText>
      </w:r>
      <w:r w:rsidRPr="004009AA">
        <w:rPr>
          <w:sz w:val="28"/>
          <w:szCs w:val="28"/>
        </w:rPr>
        <w:fldChar w:fldCharType="end"/>
      </w:r>
      <w:r w:rsidRPr="004009AA">
        <w:rPr>
          <w:sz w:val="28"/>
          <w:szCs w:val="28"/>
        </w:rPr>
        <w:instrText>(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\c \* Arabic \* MERGEFORMAT </w:instrText>
      </w:r>
      <w:r w:rsidRPr="004009AA">
        <w:rPr>
          <w:sz w:val="28"/>
          <w:szCs w:val="28"/>
        </w:rPr>
        <w:fldChar w:fldCharType="separate"/>
      </w:r>
      <w:r w:rsidRPr="004009AA">
        <w:rPr>
          <w:noProof/>
          <w:sz w:val="28"/>
          <w:szCs w:val="28"/>
        </w:rPr>
        <w:instrText>9</w:instrText>
      </w:r>
      <w:r w:rsidRPr="004009AA">
        <w:rPr>
          <w:sz w:val="28"/>
          <w:szCs w:val="28"/>
        </w:rPr>
        <w:fldChar w:fldCharType="end"/>
      </w:r>
      <w:r w:rsidRPr="004009AA">
        <w:rPr>
          <w:sz w:val="28"/>
          <w:szCs w:val="28"/>
        </w:rPr>
        <w:instrText>)</w:instrText>
      </w:r>
      <w:r w:rsidRPr="004009AA">
        <w:rPr>
          <w:sz w:val="28"/>
          <w:szCs w:val="28"/>
        </w:rPr>
        <w:fldChar w:fldCharType="end"/>
      </w:r>
    </w:p>
    <w:p w:rsidR="004009AA" w:rsidRPr="004009AA" w:rsidRDefault="004009AA" w:rsidP="004009AA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>Таким чином:</w:t>
      </w:r>
    </w:p>
    <w:p w:rsidR="004009AA" w:rsidRPr="004009AA" w:rsidRDefault="004009AA" w:rsidP="004009AA">
      <w:pPr>
        <w:pStyle w:val="MTDisplayEquation"/>
        <w:rPr>
          <w:sz w:val="28"/>
          <w:szCs w:val="28"/>
        </w:rPr>
      </w:pPr>
      <w:r w:rsidRPr="004009AA">
        <w:rPr>
          <w:sz w:val="28"/>
          <w:szCs w:val="28"/>
        </w:rPr>
        <w:tab/>
      </w:r>
      <w:r w:rsidRPr="004009AA">
        <w:rPr>
          <w:position w:val="-12"/>
          <w:sz w:val="28"/>
          <w:szCs w:val="28"/>
        </w:rPr>
        <w:object w:dxaOrig="1460" w:dyaOrig="540">
          <v:shape id="_x0000_i1079" type="#_x0000_t75" style="width:94.15pt;height:34.8pt" o:ole="">
            <v:imagedata r:id="rId169" o:title=""/>
          </v:shape>
          <o:OLEObject Type="Embed" ProgID="Equation.DSMT4" ShapeID="_x0000_i1079" DrawAspect="Content" ObjectID="_1496184088" r:id="rId170"/>
        </w:object>
      </w:r>
      <w:r w:rsidRPr="004009AA">
        <w:rPr>
          <w:sz w:val="28"/>
          <w:szCs w:val="28"/>
        </w:rPr>
        <w:tab/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MACROBUTTON MTPlaceRef \* MERGEFORMAT 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\h \* MERGEFORMAT </w:instrText>
      </w:r>
      <w:r w:rsidRPr="004009AA">
        <w:rPr>
          <w:sz w:val="28"/>
          <w:szCs w:val="28"/>
        </w:rPr>
        <w:fldChar w:fldCharType="end"/>
      </w:r>
      <w:bookmarkStart w:id="24" w:name="ZEqnNum678976"/>
      <w:r w:rsidRPr="004009AA">
        <w:rPr>
          <w:sz w:val="28"/>
          <w:szCs w:val="28"/>
        </w:rPr>
        <w:instrText>(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\c \* Arabic \* MERGEFORMAT </w:instrText>
      </w:r>
      <w:r w:rsidRPr="004009AA">
        <w:rPr>
          <w:sz w:val="28"/>
          <w:szCs w:val="28"/>
        </w:rPr>
        <w:fldChar w:fldCharType="separate"/>
      </w:r>
      <w:r w:rsidRPr="004009AA">
        <w:rPr>
          <w:noProof/>
          <w:sz w:val="28"/>
          <w:szCs w:val="28"/>
        </w:rPr>
        <w:instrText>10</w:instrText>
      </w:r>
      <w:r w:rsidRPr="004009AA">
        <w:rPr>
          <w:sz w:val="28"/>
          <w:szCs w:val="28"/>
        </w:rPr>
        <w:fldChar w:fldCharType="end"/>
      </w:r>
      <w:r w:rsidRPr="004009AA">
        <w:rPr>
          <w:sz w:val="28"/>
          <w:szCs w:val="28"/>
        </w:rPr>
        <w:instrText>)</w:instrText>
      </w:r>
      <w:bookmarkEnd w:id="24"/>
      <w:r w:rsidRPr="004009AA">
        <w:rPr>
          <w:sz w:val="28"/>
          <w:szCs w:val="28"/>
        </w:rPr>
        <w:fldChar w:fldCharType="end"/>
      </w:r>
    </w:p>
    <w:p w:rsidR="004009AA" w:rsidRPr="004009AA" w:rsidRDefault="004009AA" w:rsidP="004009AA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position w:val="-12"/>
          <w:sz w:val="28"/>
          <w:szCs w:val="28"/>
        </w:rPr>
        <w:object w:dxaOrig="300" w:dyaOrig="360">
          <v:shape id="_x0000_i1080" type="#_x0000_t75" style="width:15.05pt;height:18.2pt" o:ole="">
            <v:imagedata r:id="rId171" o:title=""/>
          </v:shape>
          <o:OLEObject Type="Embed" ProgID="Equation.DSMT4" ShapeID="_x0000_i1080" DrawAspect="Content" ObjectID="_1496184089" r:id="rId172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 - стала Зоммерфельда. Для всіх металів вона є однаковою. </w:t>
      </w:r>
      <w:r w:rsidRPr="004009AA">
        <w:rPr>
          <w:rFonts w:ascii="Times New Roman" w:hAnsi="Times New Roman" w:cs="Times New Roman"/>
          <w:position w:val="-12"/>
          <w:sz w:val="28"/>
          <w:szCs w:val="28"/>
        </w:rPr>
        <w:object w:dxaOrig="900" w:dyaOrig="400">
          <v:shape id="_x0000_i1081" type="#_x0000_t75" style="width:45.1pt;height:19.8pt" o:ole="">
            <v:imagedata r:id="rId173" o:title=""/>
          </v:shape>
          <o:OLEObject Type="Embed" ProgID="Equation.DSMT4" ShapeID="_x0000_i1081" DrawAspect="Content" ObjectID="_1496184090" r:id="rId174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 - стала 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 xml:space="preserve">ічардсона-Дешмана. А ось стала 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 xml:space="preserve">ічардсона-Дешмана для різних металів, що знайдена експериментально, в 1,5 ÷ 2 рази менша за </w:t>
      </w:r>
      <w:r w:rsidRPr="004009AA">
        <w:rPr>
          <w:rFonts w:ascii="Times New Roman" w:hAnsi="Times New Roman" w:cs="Times New Roman"/>
          <w:position w:val="-12"/>
          <w:sz w:val="28"/>
          <w:szCs w:val="28"/>
        </w:rPr>
        <w:object w:dxaOrig="300" w:dyaOrig="360">
          <v:shape id="_x0000_i1082" type="#_x0000_t75" style="width:15.05pt;height:18.2pt" o:ole="">
            <v:imagedata r:id="rId175" o:title=""/>
          </v:shape>
          <o:OLEObject Type="Embed" ProgID="Equation.DSMT4" ShapeID="_x0000_i1082" DrawAspect="Content" ObjectID="_1496184091" r:id="rId176"/>
        </w:object>
      </w:r>
      <w:r w:rsidRPr="004009AA">
        <w:rPr>
          <w:rFonts w:ascii="Times New Roman" w:hAnsi="Times New Roman" w:cs="Times New Roman"/>
          <w:sz w:val="28"/>
          <w:szCs w:val="28"/>
        </w:rPr>
        <w:t>:</w:t>
      </w:r>
    </w:p>
    <w:p w:rsidR="004009AA" w:rsidRPr="004009AA" w:rsidRDefault="004009AA" w:rsidP="004009AA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>для   Та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 xml:space="preserve">  </w:t>
      </w:r>
      <w:r w:rsidRPr="004009AA">
        <w:rPr>
          <w:rFonts w:ascii="Times New Roman" w:hAnsi="Times New Roman" w:cs="Times New Roman"/>
          <w:position w:val="-10"/>
          <w:sz w:val="28"/>
          <w:szCs w:val="28"/>
        </w:rPr>
        <w:object w:dxaOrig="2160" w:dyaOrig="360">
          <v:shape id="_x0000_i1083" type="#_x0000_t75" style="width:108.4pt;height:18.2pt" o:ole="">
            <v:imagedata r:id="rId177" o:title=""/>
          </v:shape>
          <o:OLEObject Type="Embed" ProgID="Equation.DSMT4" ShapeID="_x0000_i1083" DrawAspect="Content" ObjectID="_1496184092" r:id="rId178"/>
        </w:object>
      </w:r>
    </w:p>
    <w:p w:rsidR="004009AA" w:rsidRPr="004009AA" w:rsidRDefault="004009AA" w:rsidP="004009AA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        </w:t>
      </w:r>
      <w:r w:rsidRPr="004009AA">
        <w:rPr>
          <w:rFonts w:ascii="Times New Roman" w:hAnsi="Times New Roman" w:cs="Times New Roman"/>
          <w:sz w:val="28"/>
          <w:szCs w:val="28"/>
          <w:lang w:val="en-US"/>
        </w:rPr>
        <w:t>Mo</w:t>
      </w:r>
      <w:r w:rsidRPr="004009AA">
        <w:rPr>
          <w:rFonts w:ascii="Times New Roman" w:hAnsi="Times New Roman" w:cs="Times New Roman"/>
          <w:sz w:val="28"/>
          <w:szCs w:val="28"/>
        </w:rPr>
        <w:t xml:space="preserve">:  </w:t>
      </w:r>
      <w:r w:rsidRPr="004009AA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2160" w:dyaOrig="360">
          <v:shape id="_x0000_i1084" type="#_x0000_t75" style="width:108.4pt;height:18.2pt" o:ole="">
            <v:imagedata r:id="rId179" o:title=""/>
          </v:shape>
          <o:OLEObject Type="Embed" ProgID="Equation.DSMT4" ShapeID="_x0000_i1084" DrawAspect="Content" ObjectID="_1496184093" r:id="rId180"/>
        </w:object>
      </w:r>
    </w:p>
    <w:p w:rsidR="004009AA" w:rsidRPr="004009AA" w:rsidRDefault="004009AA" w:rsidP="004009AA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         </w:t>
      </w:r>
      <w:proofErr w:type="gramStart"/>
      <w:r w:rsidRPr="004009AA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4009A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 xml:space="preserve">  </w:t>
      </w:r>
      <w:r w:rsidRPr="004009AA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2160" w:dyaOrig="360">
          <v:shape id="_x0000_i1085" type="#_x0000_t75" style="width:108.4pt;height:18.2pt" o:ole="">
            <v:imagedata r:id="rId181" o:title=""/>
          </v:shape>
          <o:OLEObject Type="Embed" ProgID="Equation.DSMT4" ShapeID="_x0000_i1085" DrawAspect="Content" ObjectID="_1496184094" r:id="rId182"/>
        </w:object>
      </w:r>
    </w:p>
    <w:p w:rsidR="004009AA" w:rsidRPr="004009AA" w:rsidRDefault="004009AA" w:rsidP="004009AA">
      <w:pPr>
        <w:jc w:val="both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тобто складається враження, що </w:t>
      </w:r>
      <w:r w:rsidRPr="004009AA">
        <w:rPr>
          <w:rFonts w:ascii="Times New Roman" w:hAnsi="Times New Roman" w:cs="Times New Roman"/>
          <w:position w:val="-10"/>
          <w:sz w:val="28"/>
          <w:szCs w:val="28"/>
        </w:rPr>
        <w:object w:dxaOrig="820" w:dyaOrig="380">
          <v:shape id="_x0000_i1086" type="#_x0000_t75" style="width:41.15pt;height:19pt" o:ole="">
            <v:imagedata r:id="rId183" o:title=""/>
          </v:shape>
          <o:OLEObject Type="Embed" ProgID="Equation.DSMT4" ShapeID="_x0000_i1086" DrawAspect="Content" ObjectID="_1496184095" r:id="rId184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. Теорія вказує на </w:t>
      </w:r>
      <w:r w:rsidRPr="004009AA">
        <w:rPr>
          <w:rFonts w:ascii="Times New Roman" w:hAnsi="Times New Roman" w:cs="Times New Roman"/>
          <w:position w:val="-4"/>
          <w:sz w:val="28"/>
          <w:szCs w:val="28"/>
        </w:rPr>
        <w:object w:dxaOrig="580" w:dyaOrig="320">
          <v:shape id="_x0000_i1087" type="#_x0000_t75" style="width:29.25pt;height:15.8pt" o:ole="">
            <v:imagedata r:id="rId185" o:title=""/>
          </v:shape>
          <o:OLEObject Type="Embed" ProgID="Equation.DSMT4" ShapeID="_x0000_i1087" DrawAspect="Content" ObjectID="_1496184096" r:id="rId186"/>
        </w:object>
      </w:r>
      <w:r w:rsidRPr="004009AA">
        <w:rPr>
          <w:rFonts w:ascii="Times New Roman" w:hAnsi="Times New Roman" w:cs="Times New Roman"/>
          <w:sz w:val="28"/>
          <w:szCs w:val="28"/>
        </w:rPr>
        <w:t>, адже вигляд потенціального бар’є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>ру не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 xml:space="preserve"> такий:</w:t>
      </w:r>
      <w:r w:rsidRPr="004009AA">
        <w:rPr>
          <w:rFonts w:ascii="Times New Roman" w:hAnsi="Times New Roman" w:cs="Times New Roman"/>
          <w:sz w:val="28"/>
          <w:szCs w:val="28"/>
        </w:rPr>
        <w:object w:dxaOrig="2156" w:dyaOrig="917">
          <v:shape id="_x0000_i1088" type="#_x0000_t75" style="width:45.9pt;height:19pt" o:ole="">
            <v:imagedata r:id="rId187" o:title=""/>
          </v:shape>
          <o:OLEObject Type="Embed" ProgID="Word.Picture.8" ShapeID="_x0000_i1088" DrawAspect="Content" ObjectID="_1496184097" r:id="rId188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, а такий: </w:t>
      </w:r>
      <w:r w:rsidRPr="004009AA">
        <w:rPr>
          <w:rFonts w:ascii="Times New Roman" w:hAnsi="Times New Roman" w:cs="Times New Roman"/>
          <w:sz w:val="28"/>
          <w:szCs w:val="28"/>
        </w:rPr>
        <w:object w:dxaOrig="2156" w:dyaOrig="917">
          <v:shape id="_x0000_i1089" type="#_x0000_t75" style="width:60.9pt;height:26.1pt" o:ole="">
            <v:imagedata r:id="rId189" o:title=""/>
          </v:shape>
          <o:OLEObject Type="Embed" ProgID="Word.Picture.8" ShapeID="_x0000_i1089" DrawAspect="Content" ObjectID="_1496184098" r:id="rId190"/>
        </w:object>
      </w:r>
    </w:p>
    <w:p w:rsidR="004009AA" w:rsidRPr="004009AA" w:rsidRDefault="004009AA" w:rsidP="004009AA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Можливою причиною вказаного розходження теорії з 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>досл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>ідом є зміна положення рівня Фермі в металах в залежності від температури. Але при нагріванні металу, як ми знаємо, Е</w:t>
      </w:r>
      <w:proofErr w:type="gramStart"/>
      <w:r w:rsidRPr="004009AA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 xml:space="preserve"> змінюється слабо:</w:t>
      </w:r>
    </w:p>
    <w:p w:rsidR="004009AA" w:rsidRPr="004009AA" w:rsidRDefault="004009AA" w:rsidP="004009AA">
      <w:pPr>
        <w:pStyle w:val="MTDisplayEquation"/>
        <w:rPr>
          <w:sz w:val="28"/>
          <w:szCs w:val="28"/>
        </w:rPr>
      </w:pPr>
      <w:r w:rsidRPr="004009AA">
        <w:rPr>
          <w:sz w:val="28"/>
          <w:szCs w:val="28"/>
        </w:rPr>
        <w:lastRenderedPageBreak/>
        <w:tab/>
      </w:r>
      <w:r w:rsidRPr="004009AA">
        <w:rPr>
          <w:position w:val="-12"/>
          <w:sz w:val="28"/>
          <w:szCs w:val="28"/>
        </w:rPr>
        <w:object w:dxaOrig="1719" w:dyaOrig="360">
          <v:shape id="_x0000_i1090" type="#_x0000_t75" style="width:86.25pt;height:18.2pt" o:ole="">
            <v:imagedata r:id="rId191" o:title=""/>
          </v:shape>
          <o:OLEObject Type="Embed" ProgID="Equation.DSMT4" ShapeID="_x0000_i1090" DrawAspect="Content" ObjectID="_1496184099" r:id="rId192"/>
        </w:object>
      </w:r>
      <w:r w:rsidRPr="004009AA">
        <w:rPr>
          <w:sz w:val="28"/>
          <w:szCs w:val="28"/>
        </w:rPr>
        <w:t>,</w:t>
      </w:r>
      <w:r w:rsidRPr="004009AA">
        <w:rPr>
          <w:sz w:val="28"/>
          <w:szCs w:val="28"/>
        </w:rPr>
        <w:tab/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MACROBUTTON MTPlaceRef \* MERGEFORMAT 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\h \* MERGEFORMAT </w:instrText>
      </w:r>
      <w:r w:rsidRPr="004009AA">
        <w:rPr>
          <w:sz w:val="28"/>
          <w:szCs w:val="28"/>
        </w:rPr>
        <w:fldChar w:fldCharType="end"/>
      </w:r>
      <w:r w:rsidRPr="004009AA">
        <w:rPr>
          <w:sz w:val="28"/>
          <w:szCs w:val="28"/>
        </w:rPr>
        <w:instrText>(</w:instrText>
      </w:r>
      <w:r w:rsidRPr="004009AA">
        <w:rPr>
          <w:sz w:val="28"/>
          <w:szCs w:val="28"/>
        </w:rPr>
        <w:fldChar w:fldCharType="begin"/>
      </w:r>
      <w:r w:rsidRPr="004009AA">
        <w:rPr>
          <w:sz w:val="28"/>
          <w:szCs w:val="28"/>
        </w:rPr>
        <w:instrText xml:space="preserve"> SEQ MTEqn \c \* Arabic \* MERGEFORMAT </w:instrText>
      </w:r>
      <w:r w:rsidRPr="004009AA">
        <w:rPr>
          <w:sz w:val="28"/>
          <w:szCs w:val="28"/>
        </w:rPr>
        <w:fldChar w:fldCharType="separate"/>
      </w:r>
      <w:r w:rsidRPr="004009AA">
        <w:rPr>
          <w:noProof/>
          <w:sz w:val="28"/>
          <w:szCs w:val="28"/>
        </w:rPr>
        <w:instrText>11</w:instrText>
      </w:r>
      <w:r w:rsidRPr="004009AA">
        <w:rPr>
          <w:sz w:val="28"/>
          <w:szCs w:val="28"/>
        </w:rPr>
        <w:fldChar w:fldCharType="end"/>
      </w:r>
      <w:r w:rsidRPr="004009AA">
        <w:rPr>
          <w:sz w:val="28"/>
          <w:szCs w:val="28"/>
        </w:rPr>
        <w:instrText>)</w:instrText>
      </w:r>
      <w:r w:rsidRPr="004009AA">
        <w:rPr>
          <w:sz w:val="28"/>
          <w:szCs w:val="28"/>
        </w:rPr>
        <w:fldChar w:fldCharType="end"/>
      </w:r>
    </w:p>
    <w:p w:rsidR="004009AA" w:rsidRPr="004009AA" w:rsidRDefault="004009AA" w:rsidP="004009AA">
      <w:pPr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де </w:t>
      </w:r>
      <w:r w:rsidRPr="004009AA">
        <w:rPr>
          <w:rFonts w:ascii="Times New Roman" w:hAnsi="Times New Roman" w:cs="Times New Roman"/>
          <w:position w:val="-12"/>
          <w:sz w:val="28"/>
          <w:szCs w:val="28"/>
        </w:rPr>
        <w:object w:dxaOrig="380" w:dyaOrig="360">
          <v:shape id="_x0000_i1091" type="#_x0000_t75" style="width:19pt;height:18.2pt" o:ole="">
            <v:imagedata r:id="rId193" o:title=""/>
          </v:shape>
          <o:OLEObject Type="Embed" ProgID="Equation.DSMT4" ShapeID="_x0000_i1091" DrawAspect="Content" ObjectID="_1496184100" r:id="rId194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 - робота виходу при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 xml:space="preserve"> Т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>=0К.</w:t>
      </w:r>
    </w:p>
    <w:p w:rsidR="004009AA" w:rsidRPr="004009AA" w:rsidRDefault="004009AA" w:rsidP="004009AA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position w:val="-6"/>
          <w:sz w:val="28"/>
          <w:szCs w:val="28"/>
        </w:rPr>
        <w:object w:dxaOrig="240" w:dyaOrig="220">
          <v:shape id="_x0000_i1092" type="#_x0000_t75" style="width:11.85pt;height:11.1pt" o:ole="">
            <v:imagedata r:id="rId195" o:title=""/>
          </v:shape>
          <o:OLEObject Type="Embed" ProgID="Equation.DSMT4" ShapeID="_x0000_i1092" DrawAspect="Content" ObjectID="_1496184101" r:id="rId196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 для </w:t>
      </w:r>
      <w:r w:rsidRPr="004009AA">
        <w:rPr>
          <w:rFonts w:ascii="Times New Roman" w:hAnsi="Times New Roman" w:cs="Times New Roman"/>
          <w:sz w:val="28"/>
          <w:szCs w:val="28"/>
          <w:lang w:val="en-US"/>
        </w:rPr>
        <w:t>Mo</w:t>
      </w:r>
      <w:r w:rsidRPr="004009AA">
        <w:rPr>
          <w:rFonts w:ascii="Times New Roman" w:hAnsi="Times New Roman" w:cs="Times New Roman"/>
          <w:sz w:val="28"/>
          <w:szCs w:val="28"/>
        </w:rPr>
        <w:t>,</w:t>
      </w:r>
      <w:r w:rsidRPr="004009AA">
        <w:rPr>
          <w:rFonts w:ascii="Times New Roman" w:hAnsi="Times New Roman" w:cs="Times New Roman"/>
          <w:sz w:val="28"/>
          <w:szCs w:val="28"/>
          <w:lang w:val="en-US"/>
        </w:rPr>
        <w:t>Ta</w:t>
      </w:r>
      <w:r w:rsidRPr="004009AA">
        <w:rPr>
          <w:rFonts w:ascii="Times New Roman" w:hAnsi="Times New Roman" w:cs="Times New Roman"/>
          <w:sz w:val="28"/>
          <w:szCs w:val="28"/>
        </w:rPr>
        <w:t xml:space="preserve"> та </w:t>
      </w:r>
      <w:r w:rsidRPr="004009AA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4009AA">
        <w:rPr>
          <w:rFonts w:ascii="Times New Roman" w:hAnsi="Times New Roman" w:cs="Times New Roman"/>
          <w:sz w:val="28"/>
          <w:szCs w:val="28"/>
        </w:rPr>
        <w:t xml:space="preserve"> </w:t>
      </w:r>
      <w:r w:rsidRPr="004009AA">
        <w:rPr>
          <w:rFonts w:ascii="Times New Roman" w:hAnsi="Times New Roman" w:cs="Times New Roman"/>
          <w:sz w:val="28"/>
          <w:szCs w:val="28"/>
        </w:rPr>
        <w:softHyphen/>
      </w:r>
      <w:r w:rsidRPr="004009AA">
        <w:rPr>
          <w:rFonts w:ascii="Times New Roman" w:hAnsi="Times New Roman" w:cs="Times New Roman"/>
          <w:sz w:val="28"/>
          <w:szCs w:val="28"/>
        </w:rPr>
        <w:softHyphen/>
      </w:r>
      <w:r w:rsidRPr="004009AA">
        <w:rPr>
          <w:rFonts w:ascii="Times New Roman" w:hAnsi="Times New Roman" w:cs="Times New Roman"/>
          <w:sz w:val="28"/>
          <w:szCs w:val="28"/>
        </w:rPr>
        <w:softHyphen/>
      </w:r>
      <w:r w:rsidRPr="004009AA">
        <w:rPr>
          <w:rFonts w:ascii="Times New Roman" w:hAnsi="Times New Roman" w:cs="Times New Roman"/>
          <w:sz w:val="28"/>
          <w:szCs w:val="28"/>
        </w:rPr>
        <w:noBreakHyphen/>
        <w:t xml:space="preserve"> </w:t>
      </w:r>
      <w:r w:rsidRPr="004009AA">
        <w:rPr>
          <w:rFonts w:ascii="Times New Roman" w:hAnsi="Times New Roman" w:cs="Times New Roman"/>
          <w:position w:val="-22"/>
          <w:sz w:val="28"/>
          <w:szCs w:val="28"/>
        </w:rPr>
        <w:object w:dxaOrig="1960" w:dyaOrig="520">
          <v:shape id="_x0000_i1093" type="#_x0000_t75" style="width:98.1pt;height:26.1pt" o:ole="">
            <v:imagedata r:id="rId197" o:title=""/>
          </v:shape>
          <o:OLEObject Type="Embed" ProgID="Equation.DSMT4" ShapeID="_x0000_i1093" DrawAspect="Content" ObjectID="_1496184102" r:id="rId198"/>
        </w:object>
      </w:r>
      <w:r w:rsidRPr="004009AA">
        <w:rPr>
          <w:rFonts w:ascii="Times New Roman" w:hAnsi="Times New Roman" w:cs="Times New Roman"/>
          <w:sz w:val="28"/>
          <w:szCs w:val="28"/>
        </w:rPr>
        <w:t>. Тобто при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 xml:space="preserve"> Т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 xml:space="preserve">=1000К </w:t>
      </w:r>
      <w:r w:rsidRPr="004009AA">
        <w:rPr>
          <w:rFonts w:ascii="Times New Roman" w:hAnsi="Times New Roman" w:cs="Times New Roman"/>
          <w:position w:val="-10"/>
          <w:sz w:val="28"/>
          <w:szCs w:val="28"/>
        </w:rPr>
        <w:object w:dxaOrig="1120" w:dyaOrig="320">
          <v:shape id="_x0000_i1094" type="#_x0000_t75" style="width:56.2pt;height:15.8pt" o:ole="">
            <v:imagedata r:id="rId199" o:title=""/>
          </v:shape>
          <o:OLEObject Type="Embed" ProgID="Equation.DSMT4" ShapeID="_x0000_i1094" DrawAspect="Content" ObjectID="_1496184103" r:id="rId200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. </w:t>
      </w:r>
      <w:r w:rsidRPr="004009AA">
        <w:rPr>
          <w:rFonts w:ascii="Times New Roman" w:hAnsi="Times New Roman" w:cs="Times New Roman"/>
          <w:position w:val="-6"/>
          <w:sz w:val="28"/>
          <w:szCs w:val="28"/>
        </w:rPr>
        <w:object w:dxaOrig="240" w:dyaOrig="220">
          <v:shape id="_x0000_i1095" type="#_x0000_t75" style="width:11.85pt;height:11.1pt" o:ole="">
            <v:imagedata r:id="rId195" o:title=""/>
          </v:shape>
          <o:OLEObject Type="Embed" ProgID="Equation.DSMT4" ShapeID="_x0000_i1095" DrawAspect="Content" ObjectID="_1496184104" r:id="rId201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 може бути як додатньою, так і від’ємною величиною.</w:t>
      </w:r>
    </w:p>
    <w:p w:rsidR="004009AA" w:rsidRPr="004009AA" w:rsidRDefault="004009AA" w:rsidP="004009AA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Іншою причиною відмінності </w:t>
      </w:r>
      <w:r w:rsidRPr="004009AA">
        <w:rPr>
          <w:rFonts w:ascii="Times New Roman" w:hAnsi="Times New Roman" w:cs="Times New Roman"/>
          <w:position w:val="-4"/>
          <w:sz w:val="28"/>
          <w:szCs w:val="28"/>
        </w:rPr>
        <w:object w:dxaOrig="240" w:dyaOrig="260">
          <v:shape id="_x0000_i1096" type="#_x0000_t75" style="width:11.85pt;height:12.65pt" o:ole="">
            <v:imagedata r:id="rId202" o:title=""/>
          </v:shape>
          <o:OLEObject Type="Embed" ProgID="Equation.DSMT4" ShapeID="_x0000_i1096" DrawAspect="Content" ObjectID="_1496184105" r:id="rId203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 від </w:t>
      </w:r>
      <w:r w:rsidRPr="004009AA">
        <w:rPr>
          <w:rFonts w:ascii="Times New Roman" w:hAnsi="Times New Roman" w:cs="Times New Roman"/>
          <w:position w:val="-12"/>
          <w:sz w:val="28"/>
          <w:szCs w:val="28"/>
        </w:rPr>
        <w:object w:dxaOrig="300" w:dyaOrig="360">
          <v:shape id="_x0000_i1097" type="#_x0000_t75" style="width:15.05pt;height:18.2pt" o:ole="">
            <v:imagedata r:id="rId204" o:title=""/>
          </v:shape>
          <o:OLEObject Type="Embed" ProgID="Equation.DSMT4" ShapeID="_x0000_i1097" DrawAspect="Content" ObjectID="_1496184106" r:id="rId205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може бути плямистість катоду, яка полягає в тому, що у катода на поверхні є ділянки з 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>ізною роботою виходу. Ми ж вимірюємо інтегральний струм емі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>ії.</w:t>
      </w:r>
    </w:p>
    <w:p w:rsidR="004009AA" w:rsidRPr="004009AA" w:rsidRDefault="004009AA" w:rsidP="004009AA">
      <w:pPr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009AA">
        <w:rPr>
          <w:rFonts w:ascii="Times New Roman" w:hAnsi="Times New Roman" w:cs="Times New Roman"/>
          <w:sz w:val="28"/>
          <w:szCs w:val="28"/>
        </w:rPr>
        <w:t xml:space="preserve">Звертаю Вашу увагу на те, що формула </w:t>
      </w:r>
      <w:r w:rsidRPr="004009AA">
        <w:rPr>
          <w:rFonts w:ascii="Times New Roman" w:hAnsi="Times New Roman" w:cs="Times New Roman"/>
          <w:sz w:val="28"/>
          <w:szCs w:val="28"/>
        </w:rPr>
        <w:fldChar w:fldCharType="begin"/>
      </w:r>
      <w:r w:rsidRPr="004009AA">
        <w:rPr>
          <w:rFonts w:ascii="Times New Roman" w:hAnsi="Times New Roman" w:cs="Times New Roman"/>
          <w:sz w:val="28"/>
          <w:szCs w:val="28"/>
        </w:rPr>
        <w:instrText xml:space="preserve"> GOTOBUTTON ZEqnNum678976  \* MERGEFORMAT </w:instrText>
      </w:r>
      <w:r w:rsidRPr="004009AA">
        <w:rPr>
          <w:rFonts w:ascii="Times New Roman" w:hAnsi="Times New Roman" w:cs="Times New Roman"/>
          <w:sz w:val="28"/>
          <w:szCs w:val="28"/>
        </w:rPr>
        <w:fldChar w:fldCharType="begin"/>
      </w:r>
      <w:r w:rsidRPr="004009AA">
        <w:rPr>
          <w:rFonts w:ascii="Times New Roman" w:hAnsi="Times New Roman" w:cs="Times New Roman"/>
          <w:sz w:val="28"/>
          <w:szCs w:val="28"/>
        </w:rPr>
        <w:instrText xml:space="preserve"> REF ZEqnNum678976 \! \* MERGEFORMAT </w:instrText>
      </w:r>
      <w:r w:rsidRPr="004009AA">
        <w:rPr>
          <w:rFonts w:ascii="Times New Roman" w:hAnsi="Times New Roman" w:cs="Times New Roman"/>
          <w:sz w:val="28"/>
          <w:szCs w:val="28"/>
        </w:rPr>
        <w:fldChar w:fldCharType="separate"/>
      </w:r>
      <w:r w:rsidRPr="004009AA">
        <w:rPr>
          <w:rFonts w:ascii="Times New Roman" w:hAnsi="Times New Roman" w:cs="Times New Roman"/>
          <w:sz w:val="28"/>
          <w:szCs w:val="28"/>
        </w:rPr>
        <w:instrText>(10)</w:instrText>
      </w:r>
      <w:r w:rsidRPr="004009AA">
        <w:rPr>
          <w:rFonts w:ascii="Times New Roman" w:hAnsi="Times New Roman" w:cs="Times New Roman"/>
          <w:sz w:val="28"/>
          <w:szCs w:val="28"/>
        </w:rPr>
        <w:fldChar w:fldCharType="end"/>
      </w:r>
      <w:r w:rsidRPr="004009AA">
        <w:rPr>
          <w:rFonts w:ascii="Times New Roman" w:hAnsi="Times New Roman" w:cs="Times New Roman"/>
          <w:sz w:val="28"/>
          <w:szCs w:val="28"/>
        </w:rPr>
        <w:fldChar w:fldCharType="end"/>
      </w:r>
      <w:r w:rsidRPr="004009AA">
        <w:rPr>
          <w:rFonts w:ascii="Times New Roman" w:hAnsi="Times New Roman" w:cs="Times New Roman"/>
          <w:sz w:val="28"/>
          <w:szCs w:val="28"/>
        </w:rPr>
        <w:t xml:space="preserve"> є справедливою і для напівпровідників. Лише </w:t>
      </w:r>
      <w:r w:rsidRPr="004009AA">
        <w:rPr>
          <w:rFonts w:ascii="Times New Roman" w:hAnsi="Times New Roman" w:cs="Times New Roman"/>
          <w:b/>
          <w:sz w:val="28"/>
          <w:szCs w:val="28"/>
        </w:rPr>
        <w:t xml:space="preserve">треба пам’ятати, що </w:t>
      </w:r>
      <w:r w:rsidRPr="004009AA">
        <w:rPr>
          <w:rFonts w:ascii="Times New Roman" w:hAnsi="Times New Roman" w:cs="Times New Roman"/>
          <w:b/>
          <w:position w:val="-10"/>
          <w:sz w:val="28"/>
          <w:szCs w:val="28"/>
        </w:rPr>
        <w:object w:dxaOrig="320" w:dyaOrig="260">
          <v:shape id="_x0000_i1098" type="#_x0000_t75" style="width:15.8pt;height:12.65pt" o:ole="">
            <v:imagedata r:id="rId206" o:title=""/>
          </v:shape>
          <o:OLEObject Type="Embed" ProgID="Equation.DSMT4" ShapeID="_x0000_i1098" DrawAspect="Content" ObjectID="_1496184107" r:id="rId207"/>
        </w:object>
      </w:r>
      <w:r w:rsidRPr="004009AA">
        <w:rPr>
          <w:rFonts w:ascii="Times New Roman" w:hAnsi="Times New Roman" w:cs="Times New Roman"/>
          <w:b/>
          <w:sz w:val="28"/>
          <w:szCs w:val="28"/>
        </w:rPr>
        <w:t xml:space="preserve"> для напівпровідника – це відстань від </w:t>
      </w:r>
      <w:proofErr w:type="gramStart"/>
      <w:r w:rsidRPr="004009AA">
        <w:rPr>
          <w:rFonts w:ascii="Times New Roman" w:hAnsi="Times New Roman" w:cs="Times New Roman"/>
          <w:b/>
          <w:sz w:val="28"/>
          <w:szCs w:val="28"/>
        </w:rPr>
        <w:t>р</w:t>
      </w:r>
      <w:proofErr w:type="gramEnd"/>
      <w:r w:rsidRPr="004009AA">
        <w:rPr>
          <w:rFonts w:ascii="Times New Roman" w:hAnsi="Times New Roman" w:cs="Times New Roman"/>
          <w:b/>
          <w:sz w:val="28"/>
          <w:szCs w:val="28"/>
        </w:rPr>
        <w:t xml:space="preserve">івня Фермі до рівня вакууму: </w:t>
      </w:r>
      <w:r w:rsidRPr="004009AA">
        <w:rPr>
          <w:rFonts w:ascii="Times New Roman" w:hAnsi="Times New Roman" w:cs="Times New Roman"/>
          <w:b/>
          <w:position w:val="-10"/>
          <w:sz w:val="28"/>
          <w:szCs w:val="28"/>
        </w:rPr>
        <w:object w:dxaOrig="1080" w:dyaOrig="320">
          <v:shape id="_x0000_i1099" type="#_x0000_t75" style="width:69.65pt;height:20.55pt" o:ole="">
            <v:imagedata r:id="rId208" o:title=""/>
          </v:shape>
          <o:OLEObject Type="Embed" ProgID="Equation.DSMT4" ShapeID="_x0000_i1099" DrawAspect="Content" ObjectID="_1496184108" r:id="rId209"/>
        </w:object>
      </w:r>
      <w:r w:rsidRPr="004009AA">
        <w:rPr>
          <w:rFonts w:ascii="Times New Roman" w:hAnsi="Times New Roman" w:cs="Times New Roman"/>
          <w:b/>
          <w:sz w:val="28"/>
          <w:szCs w:val="28"/>
        </w:rPr>
        <w:t>.</w:t>
      </w:r>
      <w:r w:rsidRPr="004009A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4009AA">
        <w:rPr>
          <w:rFonts w:ascii="Times New Roman" w:hAnsi="Times New Roman" w:cs="Times New Roman"/>
          <w:sz w:val="28"/>
          <w:szCs w:val="28"/>
        </w:rPr>
        <w:t>Кр</w:t>
      </w:r>
      <w:proofErr w:type="gramEnd"/>
      <w:r w:rsidRPr="004009AA">
        <w:rPr>
          <w:rFonts w:ascii="Times New Roman" w:hAnsi="Times New Roman" w:cs="Times New Roman"/>
          <w:sz w:val="28"/>
          <w:szCs w:val="28"/>
        </w:rPr>
        <w:t xml:space="preserve">ім того треба пам’ятати, що положення рівня Фермі у напівпровідників набагато помітніше змінюється з температурою. Температурний коефіцієнт роботи виходу для напівпровідника </w:t>
      </w:r>
      <w:r w:rsidRPr="004009AA">
        <w:rPr>
          <w:rFonts w:ascii="Times New Roman" w:hAnsi="Times New Roman" w:cs="Times New Roman"/>
          <w:position w:val="-28"/>
          <w:sz w:val="28"/>
          <w:szCs w:val="28"/>
        </w:rPr>
        <w:object w:dxaOrig="1400" w:dyaOrig="660">
          <v:shape id="_x0000_i1100" type="#_x0000_t75" style="width:69.65pt;height:33.25pt" o:ole="">
            <v:imagedata r:id="rId210" o:title=""/>
          </v:shape>
          <o:OLEObject Type="Embed" ProgID="Equation.DSMT4" ShapeID="_x0000_i1100" DrawAspect="Content" ObjectID="_1496184109" r:id="rId211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, тобто при </w:t>
      </w:r>
      <w:r w:rsidRPr="004009AA">
        <w:rPr>
          <w:rFonts w:ascii="Times New Roman" w:hAnsi="Times New Roman" w:cs="Times New Roman"/>
          <w:position w:val="-14"/>
          <w:sz w:val="28"/>
          <w:szCs w:val="28"/>
        </w:rPr>
        <w:object w:dxaOrig="1540" w:dyaOrig="380">
          <v:shape id="_x0000_i1101" type="#_x0000_t75" style="width:76.75pt;height:19pt" o:ole="">
            <v:imagedata r:id="rId212" o:title=""/>
          </v:shape>
          <o:OLEObject Type="Embed" ProgID="Equation.DSMT4" ShapeID="_x0000_i1101" DrawAspect="Content" ObjectID="_1496184110" r:id="rId213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 </w:t>
      </w:r>
      <w:r w:rsidRPr="004009AA">
        <w:rPr>
          <w:rFonts w:ascii="Times New Roman" w:hAnsi="Times New Roman" w:cs="Times New Roman"/>
          <w:position w:val="-10"/>
          <w:sz w:val="28"/>
          <w:szCs w:val="28"/>
        </w:rPr>
        <w:object w:dxaOrig="1200" w:dyaOrig="320">
          <v:shape id="_x0000_i1102" type="#_x0000_t75" style="width:60.15pt;height:15.8pt" o:ole="">
            <v:imagedata r:id="rId214" o:title=""/>
          </v:shape>
          <o:OLEObject Type="Embed" ProgID="Equation.DSMT4" ShapeID="_x0000_i1102" DrawAspect="Content" ObjectID="_1496184111" r:id="rId215"/>
        </w:object>
      </w:r>
      <w:r w:rsidRPr="004009AA">
        <w:rPr>
          <w:rFonts w:ascii="Times New Roman" w:hAnsi="Times New Roman" w:cs="Times New Roman"/>
          <w:sz w:val="28"/>
          <w:szCs w:val="28"/>
        </w:rPr>
        <w:t xml:space="preserve">, а це дуже істотна зміна. </w:t>
      </w:r>
    </w:p>
    <w:p w:rsidR="004009AA" w:rsidRPr="004009AA" w:rsidRDefault="004009AA" w:rsidP="004009AA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4009AA">
        <w:rPr>
          <w:rFonts w:ascii="Times New Roman" w:hAnsi="Times New Roman" w:cs="Times New Roman"/>
          <w:i/>
          <w:sz w:val="28"/>
          <w:szCs w:val="28"/>
        </w:rPr>
        <w:t xml:space="preserve">Тому при обчисленні роботи виходу напівпровідника треба використовувати такі методи вимірювання </w:t>
      </w:r>
      <w:r w:rsidRPr="004009AA">
        <w:rPr>
          <w:rFonts w:ascii="Times New Roman" w:hAnsi="Times New Roman" w:cs="Times New Roman"/>
          <w:i/>
          <w:position w:val="-10"/>
          <w:sz w:val="28"/>
          <w:szCs w:val="28"/>
        </w:rPr>
        <w:object w:dxaOrig="320" w:dyaOrig="260">
          <v:shape id="_x0000_i1103" type="#_x0000_t75" style="width:15.8pt;height:12.65pt" o:ole="">
            <v:imagedata r:id="rId216" o:title=""/>
          </v:shape>
          <o:OLEObject Type="Embed" ProgID="Equation.DSMT4" ShapeID="_x0000_i1103" DrawAspect="Content" ObjectID="_1496184112" r:id="rId217"/>
        </w:object>
      </w:r>
      <w:r w:rsidRPr="004009AA">
        <w:rPr>
          <w:rFonts w:ascii="Times New Roman" w:hAnsi="Times New Roman" w:cs="Times New Roman"/>
          <w:i/>
          <w:sz w:val="28"/>
          <w:szCs w:val="28"/>
        </w:rPr>
        <w:t>, щоб температурна залежність роботи виходу враховувалася автоматично.</w:t>
      </w:r>
    </w:p>
    <w:p w:rsidR="00BE52EF" w:rsidRPr="004009AA" w:rsidRDefault="00BE52EF" w:rsidP="00BE52EF">
      <w:pPr>
        <w:ind w:left="360"/>
        <w:rPr>
          <w:rFonts w:ascii="Times New Roman" w:hAnsi="Times New Roman" w:cs="Times New Roman"/>
          <w:b/>
          <w:sz w:val="32"/>
          <w:szCs w:val="28"/>
        </w:rPr>
      </w:pPr>
    </w:p>
    <w:p w:rsidR="00BE52EF" w:rsidRPr="00BE52EF" w:rsidRDefault="00BE52EF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</w:rPr>
      </w:pPr>
    </w:p>
    <w:p w:rsidR="002B4039" w:rsidRDefault="002B403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4009AA" w:rsidRDefault="004009AA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4009AA" w:rsidRDefault="004009AA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4009AA" w:rsidRDefault="004009AA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4009AA" w:rsidRDefault="004009AA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4009AA" w:rsidRDefault="004009AA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4009AA" w:rsidRDefault="004009AA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82C99" w:rsidRPr="003C1B5D" w:rsidRDefault="00C82C99" w:rsidP="003C1B5D">
      <w:pPr>
        <w:pStyle w:val="1"/>
        <w:rPr>
          <w:rFonts w:ascii="Times New Roman" w:hAnsi="Times New Roman" w:cs="Times New Roman"/>
          <w:color w:val="auto"/>
          <w:szCs w:val="24"/>
        </w:rPr>
      </w:pPr>
      <w:bookmarkStart w:id="25" w:name="_Toc422440972"/>
      <w:r w:rsidRPr="003C1B5D">
        <w:rPr>
          <w:rFonts w:ascii="Times New Roman" w:hAnsi="Times New Roman" w:cs="Times New Roman"/>
          <w:color w:val="auto"/>
          <w:sz w:val="32"/>
          <w:lang w:val="uk-UA"/>
        </w:rPr>
        <w:lastRenderedPageBreak/>
        <w:t>10</w:t>
      </w:r>
      <w:r w:rsidR="004009AA" w:rsidRPr="003C1B5D">
        <w:rPr>
          <w:rFonts w:ascii="Times New Roman" w:hAnsi="Times New Roman" w:cs="Times New Roman"/>
          <w:color w:val="auto"/>
          <w:sz w:val="32"/>
          <w:lang w:val="uk-UA"/>
        </w:rPr>
        <w:t xml:space="preserve">. </w:t>
      </w:r>
      <w:r w:rsidRPr="003C1B5D">
        <w:rPr>
          <w:rFonts w:ascii="Times New Roman" w:hAnsi="Times New Roman" w:cs="Times New Roman"/>
          <w:color w:val="auto"/>
          <w:sz w:val="32"/>
          <w:lang w:val="uk-UA"/>
        </w:rPr>
        <w:t>Залежність струму термоелектронної емісії від електричного поля</w:t>
      </w:r>
      <w:bookmarkEnd w:id="25"/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noProof/>
          <w:sz w:val="28"/>
          <w:szCs w:val="24"/>
        </w:rPr>
        <w:drawing>
          <wp:anchor distT="0" distB="0" distL="114300" distR="114300" simplePos="0" relativeHeight="251669504" behindDoc="0" locked="0" layoutInCell="1" allowOverlap="1" wp14:anchorId="00BDA6B2" wp14:editId="06B0B8EF">
            <wp:simplePos x="0" y="0"/>
            <wp:positionH relativeFrom="column">
              <wp:posOffset>0</wp:posOffset>
            </wp:positionH>
            <wp:positionV relativeFrom="paragraph">
              <wp:posOffset>101600</wp:posOffset>
            </wp:positionV>
            <wp:extent cx="3345815" cy="2725420"/>
            <wp:effectExtent l="0" t="0" r="6985" b="0"/>
            <wp:wrapSquare wrapText="bothSides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815" cy="272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82C99">
        <w:rPr>
          <w:rFonts w:ascii="Times New Roman" w:hAnsi="Times New Roman" w:cs="Times New Roman"/>
          <w:sz w:val="28"/>
          <w:szCs w:val="24"/>
        </w:rPr>
        <w:t xml:space="preserve">   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Для того, щоб визначити струм емісії катода необхідно зібрати елементарну схему, що містить вікуумний діод (ВД) й джерела живлення з вимірювальними приладами. Діод має пряморозжарюваний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W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катод (1) і анод (2). (3) – охоронні кільця. Вони необхідні для того, щоб струм емісії вимірювався лише анодом (2), в межах якого температура катоду рівномірна по всій довжині (вона не спотворена тепловідводом на кінцях катоду). Міліамперметр реєструє лише струм емісії з частини катоду, що розміщена всередині аноду. Густина струму емісії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j</w:t>
      </w:r>
      <w:r w:rsidRPr="00C82C99">
        <w:rPr>
          <w:rFonts w:ascii="Times New Roman" w:hAnsi="Times New Roman" w:cs="Times New Roman"/>
          <w:sz w:val="28"/>
          <w:szCs w:val="24"/>
        </w:rPr>
        <w:t xml:space="preserve">- 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це відношення анодного струму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Ia</w:t>
      </w:r>
      <w:r w:rsidRPr="00C82C99">
        <w:rPr>
          <w:rFonts w:ascii="Times New Roman" w:hAnsi="Times New Roman" w:cs="Times New Roman"/>
          <w:sz w:val="28"/>
          <w:szCs w:val="24"/>
        </w:rPr>
        <w:t xml:space="preserve"> 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до площі поверхні катоду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S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, з якої відбирається струм на анод:</w:t>
      </w:r>
    </w:p>
    <w:p w:rsidR="00C82C99" w:rsidRPr="00C82C99" w:rsidRDefault="00C82C99" w:rsidP="00C82C99">
      <w:pPr>
        <w:pStyle w:val="a8"/>
        <w:jc w:val="center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position w:val="-24"/>
          <w:sz w:val="28"/>
          <w:szCs w:val="24"/>
        </w:rPr>
        <w:object w:dxaOrig="1579" w:dyaOrig="620">
          <v:shape id="_x0000_i1104" type="#_x0000_t75" style="width:79.1pt;height:30.85pt" o:ole="">
            <v:imagedata r:id="rId219" o:title=""/>
          </v:shape>
          <o:OLEObject Type="Embed" ProgID="Equation.DSMT4" ShapeID="_x0000_i1104" DrawAspect="Content" ObjectID="_1496184113" r:id="rId220"/>
        </w:object>
      </w:r>
    </w:p>
    <w:p w:rsidR="00C82C99" w:rsidRPr="00C82C99" w:rsidRDefault="00C82C99" w:rsidP="00C82C99">
      <w:pPr>
        <w:pStyle w:val="a8"/>
        <w:jc w:val="both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Якщо при Ткатоду =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const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збільшувати анодну напругу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Ua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, то міліамперметр буд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e</w:t>
      </w:r>
      <w:r w:rsidRPr="00C82C99">
        <w:rPr>
          <w:rFonts w:ascii="Times New Roman" w:hAnsi="Times New Roman" w:cs="Times New Roman"/>
          <w:sz w:val="28"/>
          <w:szCs w:val="24"/>
        </w:rPr>
        <w:t xml:space="preserve"> 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показувати ріст анодного струму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Ia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. Графік залежності</w:t>
      </w:r>
      <w:r w:rsidRPr="00C82C99">
        <w:rPr>
          <w:rFonts w:ascii="Times New Roman" w:hAnsi="Times New Roman" w:cs="Times New Roman"/>
          <w:sz w:val="28"/>
          <w:szCs w:val="24"/>
        </w:rPr>
        <w:t xml:space="preserve"> </w:t>
      </w:r>
      <w:r w:rsidRPr="00C82C99">
        <w:rPr>
          <w:rFonts w:ascii="Times New Roman" w:hAnsi="Times New Roman" w:cs="Times New Roman"/>
          <w:position w:val="-12"/>
          <w:sz w:val="28"/>
          <w:szCs w:val="24"/>
        </w:rPr>
        <w:object w:dxaOrig="1120" w:dyaOrig="360">
          <v:shape id="_x0000_i1105" type="#_x0000_t75" style="width:56.2pt;height:18.2pt" o:ole="">
            <v:imagedata r:id="rId221" o:title=""/>
          </v:shape>
          <o:OLEObject Type="Embed" ProgID="Equation.DSMT4" ShapeID="_x0000_i1105" DrawAspect="Content" ObjectID="_1496184114" r:id="rId222"/>
        </w:object>
      </w:r>
      <w:r w:rsidRPr="00C82C99">
        <w:rPr>
          <w:rFonts w:ascii="Times New Roman" w:hAnsi="Times New Roman" w:cs="Times New Roman"/>
          <w:sz w:val="28"/>
          <w:szCs w:val="24"/>
        </w:rPr>
        <w:t xml:space="preserve"> 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є вольт-амперною характеристикою діоду. Вигляд ВАХ такий:</w:t>
      </w:r>
    </w:p>
    <w:p w:rsidR="00C82C99" w:rsidRPr="00C82C99" w:rsidRDefault="00C82C99" w:rsidP="00C82C99">
      <w:pPr>
        <w:pStyle w:val="a8"/>
        <w:jc w:val="both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noProof/>
          <w:sz w:val="28"/>
          <w:szCs w:val="24"/>
        </w:rPr>
        <w:drawing>
          <wp:inline distT="0" distB="0" distL="0" distR="0" wp14:anchorId="51871BF2" wp14:editId="4747F6DE">
            <wp:extent cx="4340860" cy="1798955"/>
            <wp:effectExtent l="0" t="0" r="2540" b="0"/>
            <wp:docPr id="88" name="Рисунок 88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01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0860" cy="179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На рис.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Ie</w:t>
      </w:r>
      <w:r w:rsidRPr="00C82C99">
        <w:rPr>
          <w:rFonts w:ascii="Times New Roman" w:hAnsi="Times New Roman" w:cs="Times New Roman"/>
          <w:sz w:val="28"/>
          <w:szCs w:val="24"/>
          <w:vertAlign w:val="subscript"/>
          <w:lang w:val="uk-UA"/>
        </w:rPr>
        <w:t>0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– струм емісії катоду при анодній напрузі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Ua</w:t>
      </w:r>
      <w:r w:rsidRPr="00C82C99">
        <w:rPr>
          <w:rFonts w:ascii="Times New Roman" w:hAnsi="Times New Roman" w:cs="Times New Roman"/>
          <w:sz w:val="28"/>
          <w:szCs w:val="24"/>
        </w:rPr>
        <w:t>=0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.</w:t>
      </w: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При </w:t>
      </w:r>
      <w:r w:rsidRPr="00C82C99">
        <w:rPr>
          <w:rFonts w:ascii="Times New Roman" w:hAnsi="Times New Roman" w:cs="Times New Roman"/>
          <w:position w:val="-12"/>
          <w:sz w:val="28"/>
          <w:szCs w:val="24"/>
        </w:rPr>
        <w:object w:dxaOrig="820" w:dyaOrig="360">
          <v:shape id="_x0000_i1106" type="#_x0000_t75" style="width:41.15pt;height:18.2pt" o:ole="">
            <v:imagedata r:id="rId224" o:title=""/>
          </v:shape>
          <o:OLEObject Type="Embed" ProgID="Equation.DSMT4" ShapeID="_x0000_i1106" DrawAspect="Content" ObjectID="_1496184115" r:id="rId225"/>
        </w:objec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анодний струм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Ia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стає рівним струму емісії катоду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Ie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, тобто при цій напрузі всі емітовані катодом електрони досягають аноду. Подальше збільшення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Ua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не повинно супроводжуватися ростом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Ia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,</w:t>
      </w:r>
      <w:r w:rsidRPr="00C82C99">
        <w:rPr>
          <w:rFonts w:ascii="Times New Roman" w:hAnsi="Times New Roman" w:cs="Times New Roman"/>
          <w:sz w:val="28"/>
          <w:szCs w:val="24"/>
        </w:rPr>
        <w:t xml:space="preserve"> 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оскільки емісія катоду використана повністю. Повинно бути так зване 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lastRenderedPageBreak/>
        <w:t xml:space="preserve">насичення струму емісії. Ось це значення струму емісії й використовується в методі прямих Річардсона. </w:t>
      </w: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     Але на практиці ріст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Ua</w:t>
      </w:r>
      <w:r w:rsidRPr="00C82C99">
        <w:rPr>
          <w:rFonts w:ascii="Times New Roman" w:hAnsi="Times New Roman" w:cs="Times New Roman"/>
          <w:sz w:val="28"/>
          <w:szCs w:val="24"/>
        </w:rPr>
        <w:t xml:space="preserve"> 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за умови </w:t>
      </w:r>
      <w:r w:rsidRPr="00C82C99">
        <w:rPr>
          <w:rFonts w:ascii="Times New Roman" w:hAnsi="Times New Roman" w:cs="Times New Roman"/>
          <w:position w:val="-12"/>
          <w:sz w:val="28"/>
          <w:szCs w:val="24"/>
        </w:rPr>
        <w:object w:dxaOrig="820" w:dyaOrig="360">
          <v:shape id="_x0000_i1107" type="#_x0000_t75" style="width:41.15pt;height:18.2pt" o:ole="">
            <v:imagedata r:id="rId226" o:title=""/>
          </v:shape>
          <o:OLEObject Type="Embed" ProgID="Equation.DSMT4" ShapeID="_x0000_i1107" DrawAspect="Content" ObjectID="_1496184116" r:id="rId227"/>
        </w:objec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, призводить до подальшого зростання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Ia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, хоча й більш слабкому (ділянка ВАХ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ab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). Чому ж це відбувається?</w:t>
      </w: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     Ми знаємо, що на межі тверде тіло – вакуум є потенціальний бар’єр такого виду:</w:t>
      </w:r>
    </w:p>
    <w:p w:rsidR="00C82C99" w:rsidRPr="00C82C99" w:rsidRDefault="00C82C99" w:rsidP="00C82C99">
      <w:pPr>
        <w:pStyle w:val="a8"/>
        <w:jc w:val="center"/>
        <w:rPr>
          <w:rFonts w:ascii="Times New Roman" w:hAnsi="Times New Roman" w:cs="Times New Roman"/>
          <w:sz w:val="28"/>
          <w:szCs w:val="24"/>
          <w:lang w:val="en-US"/>
        </w:rPr>
      </w:pPr>
      <w:r w:rsidRPr="00C82C99">
        <w:rPr>
          <w:rFonts w:ascii="Times New Roman" w:hAnsi="Times New Roman" w:cs="Times New Roman"/>
          <w:position w:val="-12"/>
          <w:sz w:val="28"/>
          <w:szCs w:val="24"/>
        </w:rPr>
        <w:object w:dxaOrig="1700" w:dyaOrig="360">
          <v:shape id="_x0000_i1108" type="#_x0000_t75" style="width:84.65pt;height:18.2pt" o:ole="">
            <v:imagedata r:id="rId228" o:title=""/>
          </v:shape>
          <o:OLEObject Type="Embed" ProgID="Equation.DSMT4" ShapeID="_x0000_i1108" DrawAspect="Content" ObjectID="_1496184117" r:id="rId229"/>
        </w:object>
      </w: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en-US"/>
        </w:rPr>
      </w:pPr>
      <w:r w:rsidRPr="00C82C99">
        <w:rPr>
          <w:rFonts w:ascii="Times New Roman" w:hAnsi="Times New Roman" w:cs="Times New Roman"/>
          <w:noProof/>
          <w:sz w:val="28"/>
          <w:szCs w:val="24"/>
        </w:rPr>
        <w:drawing>
          <wp:inline distT="0" distB="0" distL="0" distR="0" wp14:anchorId="2ED68854" wp14:editId="7738C4A5">
            <wp:extent cx="6059170" cy="3084830"/>
            <wp:effectExtent l="0" t="0" r="0" b="1270"/>
            <wp:docPr id="87" name="Рисунок 87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02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170" cy="308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position w:val="-12"/>
          <w:sz w:val="28"/>
          <w:szCs w:val="24"/>
        </w:rPr>
        <w:object w:dxaOrig="1700" w:dyaOrig="360">
          <v:shape id="_x0000_i1109" type="#_x0000_t75" style="width:84.65pt;height:18.2pt" o:ole="">
            <v:imagedata r:id="rId228" o:title=""/>
          </v:shape>
          <o:OLEObject Type="Embed" ProgID="Equation.DSMT4" ShapeID="_x0000_i1109" DrawAspect="Content" ObjectID="_1496184118" r:id="rId231"/>
        </w:object>
      </w: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Нехай тепер поблизу поверхні катоду діє зовнішнє прискорююче електричне поле, тобто поле, що є протилежним до поля кулонівських сил (сил дзеркального відображення). Розподіл потенціалу такого поля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V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(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x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) має вигляд прямої лінії (див. рис.). Це поле, діючи на електрони з силою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e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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, зменшує на величину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e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∙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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∙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x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роботу, яку здійснює електрон при переміщенні на відстань х від катоду.</w:t>
      </w: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(Тут  </w:t>
      </w:r>
      <w:r w:rsidRPr="00C82C99">
        <w:rPr>
          <w:rFonts w:ascii="Times New Roman" w:hAnsi="Times New Roman" w:cs="Times New Roman"/>
          <w:position w:val="-24"/>
          <w:sz w:val="28"/>
          <w:szCs w:val="24"/>
        </w:rPr>
        <w:object w:dxaOrig="680" w:dyaOrig="620">
          <v:shape id="_x0000_i1110" type="#_x0000_t75" style="width:34pt;height:30.85pt" o:ole="">
            <v:imagedata r:id="rId232" o:title=""/>
          </v:shape>
          <o:OLEObject Type="Embed" ProgID="Equation.DSMT4" ShapeID="_x0000_i1110" DrawAspect="Content" ObjectID="_1496184119" r:id="rId233"/>
        </w:objec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, де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d</w:t>
      </w:r>
      <w:r w:rsidRPr="00C82C99">
        <w:rPr>
          <w:rFonts w:ascii="Times New Roman" w:hAnsi="Times New Roman" w:cs="Times New Roman"/>
          <w:sz w:val="28"/>
          <w:szCs w:val="24"/>
        </w:rPr>
        <w:t xml:space="preserve"> 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- відстань анод-катод,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V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- різниця потенціалів між катодом і анодом).</w:t>
      </w:r>
      <w:r w:rsidRPr="00C82C99">
        <w:rPr>
          <w:rFonts w:ascii="Times New Roman" w:hAnsi="Times New Roman" w:cs="Times New Roman"/>
          <w:sz w:val="28"/>
          <w:szCs w:val="24"/>
        </w:rPr>
        <w:t xml:space="preserve"> 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Результат дії прискорюючого поля – зовсім інша форма потенціального бар’єру (крива (3) на рис.): він став нижче на величину </w:t>
      </w:r>
      <w:r w:rsidRPr="00C82C99">
        <w:rPr>
          <w:rFonts w:ascii="Times New Roman" w:hAnsi="Times New Roman" w:cs="Times New Roman"/>
          <w:position w:val="-4"/>
          <w:sz w:val="28"/>
          <w:szCs w:val="24"/>
        </w:rPr>
        <w:object w:dxaOrig="220" w:dyaOrig="260">
          <v:shape id="_x0000_i1111" type="#_x0000_t75" style="width:11.1pt;height:12.65pt" o:ole="">
            <v:imagedata r:id="rId234" o:title=""/>
          </v:shape>
          <o:OLEObject Type="Embed" ProgID="Equation.DSMT4" ShapeID="_x0000_i1111" DrawAspect="Content" ObjectID="_1496184120" r:id="rId235"/>
        </w:objec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і вужче – електрон долає бар’єр не до ∞ , а до відстані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Xk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.В цьому місці сила дзеркального відображення дорівнює силі прискорюючого поля:</w:t>
      </w:r>
    </w:p>
    <w:p w:rsidR="00C82C99" w:rsidRPr="00C82C99" w:rsidRDefault="00C82C99" w:rsidP="00C82C99">
      <w:pPr>
        <w:pStyle w:val="a8"/>
        <w:jc w:val="center"/>
        <w:rPr>
          <w:rFonts w:ascii="Times New Roman" w:hAnsi="Times New Roman" w:cs="Times New Roman"/>
          <w:sz w:val="28"/>
          <w:szCs w:val="24"/>
          <w:lang w:val="en-US"/>
        </w:rPr>
      </w:pPr>
      <w:r w:rsidRPr="00C82C99">
        <w:rPr>
          <w:rFonts w:ascii="Times New Roman" w:hAnsi="Times New Roman" w:cs="Times New Roman"/>
          <w:position w:val="-30"/>
          <w:sz w:val="28"/>
          <w:szCs w:val="24"/>
        </w:rPr>
        <w:object w:dxaOrig="1980" w:dyaOrig="720">
          <v:shape id="_x0000_i1112" type="#_x0000_t75" style="width:98.9pt;height:36.4pt" o:ole="">
            <v:imagedata r:id="rId236" o:title=""/>
          </v:shape>
          <o:OLEObject Type="Embed" ProgID="Equation.DSMT4" ShapeID="_x0000_i1112" DrawAspect="Content" ObjectID="_1496184121" r:id="rId237"/>
        </w:object>
      </w: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Висота потенціального бар’єру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Ea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при відсутності поля:</w:t>
      </w:r>
    </w:p>
    <w:p w:rsidR="00C82C99" w:rsidRPr="00C82C99" w:rsidRDefault="00C82C99" w:rsidP="00C82C99">
      <w:pPr>
        <w:pStyle w:val="a8"/>
        <w:jc w:val="center"/>
        <w:rPr>
          <w:rFonts w:ascii="Times New Roman" w:hAnsi="Times New Roman" w:cs="Times New Roman"/>
          <w:sz w:val="28"/>
          <w:szCs w:val="24"/>
        </w:rPr>
      </w:pPr>
      <w:r w:rsidRPr="00C82C99">
        <w:rPr>
          <w:rFonts w:ascii="Times New Roman" w:hAnsi="Times New Roman" w:cs="Times New Roman"/>
          <w:position w:val="-32"/>
          <w:sz w:val="28"/>
          <w:szCs w:val="24"/>
        </w:rPr>
        <w:object w:dxaOrig="1460" w:dyaOrig="740">
          <v:shape id="_x0000_i1113" type="#_x0000_t75" style="width:72.8pt;height:37.2pt" o:ole="">
            <v:imagedata r:id="rId238" o:title=""/>
          </v:shape>
          <o:OLEObject Type="Embed" ProgID="Equation.DSMT4" ShapeID="_x0000_i1113" DrawAspect="Content" ObjectID="_1496184122" r:id="rId239"/>
        </w:object>
      </w:r>
      <w:r w:rsidRPr="00C82C99">
        <w:rPr>
          <w:rFonts w:ascii="Times New Roman" w:hAnsi="Times New Roman" w:cs="Times New Roman"/>
          <w:sz w:val="28"/>
          <w:szCs w:val="24"/>
        </w:rPr>
        <w:t xml:space="preserve">   (*)</w:t>
      </w: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Висота потенціального бар’єру коли поле є </w:t>
      </w:r>
      <w:r w:rsidRPr="00C82C99">
        <w:rPr>
          <w:rFonts w:ascii="Times New Roman" w:hAnsi="Times New Roman" w:cs="Times New Roman"/>
          <w:position w:val="-12"/>
          <w:sz w:val="28"/>
          <w:szCs w:val="24"/>
        </w:rPr>
        <w:object w:dxaOrig="600" w:dyaOrig="360">
          <v:shape id="_x0000_i1114" type="#_x0000_t75" style="width:30.05pt;height:18.2pt" o:ole="">
            <v:imagedata r:id="rId240" o:title=""/>
          </v:shape>
          <o:OLEObject Type="Embed" ProgID="Equation.DSMT4" ShapeID="_x0000_i1114" DrawAspect="Content" ObjectID="_1496184123" r:id="rId241"/>
        </w:objec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:</w:t>
      </w:r>
    </w:p>
    <w:p w:rsidR="00C82C99" w:rsidRPr="00C82C99" w:rsidRDefault="00C82C99" w:rsidP="00C82C99">
      <w:pPr>
        <w:pStyle w:val="a8"/>
        <w:jc w:val="center"/>
        <w:rPr>
          <w:rFonts w:ascii="Times New Roman" w:hAnsi="Times New Roman" w:cs="Times New Roman"/>
          <w:sz w:val="28"/>
          <w:szCs w:val="24"/>
          <w:lang w:val="en-US"/>
        </w:rPr>
      </w:pPr>
      <w:r w:rsidRPr="00C82C99">
        <w:rPr>
          <w:rFonts w:ascii="Times New Roman" w:hAnsi="Times New Roman" w:cs="Times New Roman"/>
          <w:position w:val="-32"/>
          <w:sz w:val="28"/>
          <w:szCs w:val="24"/>
        </w:rPr>
        <w:object w:dxaOrig="2160" w:dyaOrig="740">
          <v:shape id="_x0000_i1115" type="#_x0000_t75" style="width:108.4pt;height:37.2pt" o:ole="">
            <v:imagedata r:id="rId242" o:title=""/>
          </v:shape>
          <o:OLEObject Type="Embed" ProgID="Equation.DSMT4" ShapeID="_x0000_i1115" DrawAspect="Content" ObjectID="_1496184124" r:id="rId243"/>
        </w:object>
      </w:r>
    </w:p>
    <w:p w:rsidR="00C82C99" w:rsidRPr="00C82C99" w:rsidRDefault="00C82C99" w:rsidP="00EF0C28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>Тоді :</w:t>
      </w:r>
      <w:r w:rsidRPr="00C82C99">
        <w:rPr>
          <w:rFonts w:ascii="Times New Roman" w:hAnsi="Times New Roman" w:cs="Times New Roman"/>
          <w:sz w:val="28"/>
          <w:szCs w:val="24"/>
        </w:rPr>
        <w:t xml:space="preserve"> 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       </w:t>
      </w:r>
      <w:r w:rsidRPr="00C82C99">
        <w:rPr>
          <w:rFonts w:ascii="Times New Roman" w:hAnsi="Times New Roman" w:cs="Times New Roman"/>
          <w:position w:val="-32"/>
          <w:sz w:val="28"/>
          <w:szCs w:val="24"/>
        </w:rPr>
        <w:object w:dxaOrig="5760" w:dyaOrig="740">
          <v:shape id="_x0000_i1116" type="#_x0000_t75" style="width:4in;height:37.2pt" o:ole="">
            <v:imagedata r:id="rId244" o:title=""/>
          </v:shape>
          <o:OLEObject Type="Embed" ProgID="Equation.DSMT4" ShapeID="_x0000_i1116" DrawAspect="Content" ObjectID="_1496184125" r:id="rId245"/>
        </w:object>
      </w: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Підставивши сюди значення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Xk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, яке знайдено з (</w:t>
      </w:r>
      <w:r w:rsidRPr="00C82C99">
        <w:rPr>
          <w:rFonts w:ascii="Times New Roman" w:hAnsi="Times New Roman" w:cs="Times New Roman"/>
          <w:sz w:val="28"/>
          <w:szCs w:val="24"/>
        </w:rPr>
        <w:t>*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):  </w:t>
      </w:r>
      <w:r w:rsidRPr="00C82C99">
        <w:rPr>
          <w:rFonts w:ascii="Times New Roman" w:hAnsi="Times New Roman" w:cs="Times New Roman"/>
          <w:position w:val="-26"/>
          <w:sz w:val="28"/>
          <w:szCs w:val="24"/>
        </w:rPr>
        <w:object w:dxaOrig="1200" w:dyaOrig="700">
          <v:shape id="_x0000_i1117" type="#_x0000_t75" style="width:60.15pt;height:34.8pt" o:ole="">
            <v:imagedata r:id="rId246" o:title=""/>
          </v:shape>
          <o:OLEObject Type="Embed" ProgID="Equation.DSMT4" ShapeID="_x0000_i1117" DrawAspect="Content" ObjectID="_1496184126" r:id="rId247"/>
        </w:objec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 ,</w:t>
      </w: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отримаємо:  </w:t>
      </w:r>
      <w:r w:rsidRPr="00C82C99">
        <w:rPr>
          <w:rFonts w:ascii="Times New Roman" w:hAnsi="Times New Roman" w:cs="Times New Roman"/>
          <w:position w:val="-6"/>
          <w:sz w:val="28"/>
          <w:szCs w:val="24"/>
        </w:rPr>
        <w:object w:dxaOrig="1160" w:dyaOrig="480">
          <v:shape id="_x0000_i1118" type="#_x0000_t75" style="width:57.75pt;height:23.75pt" o:ole="">
            <v:imagedata r:id="rId248" o:title=""/>
          </v:shape>
          <o:OLEObject Type="Embed" ProgID="Equation.DSMT4" ShapeID="_x0000_i1118" DrawAspect="Content" ObjectID="_1496184127" r:id="rId249"/>
        </w:objec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 (на таке значення зменшується потенціальний бар’єр).</w:t>
      </w: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Тоді:                        </w:t>
      </w:r>
    </w:p>
    <w:p w:rsidR="00C82C99" w:rsidRPr="00C82C99" w:rsidRDefault="00C82C99" w:rsidP="00C82C99">
      <w:pPr>
        <w:pStyle w:val="a8"/>
        <w:jc w:val="center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position w:val="-12"/>
          <w:sz w:val="28"/>
          <w:szCs w:val="24"/>
        </w:rPr>
        <w:object w:dxaOrig="1719" w:dyaOrig="360">
          <v:shape id="_x0000_i1119" type="#_x0000_t75" style="width:86.25pt;height:18.2pt" o:ole="">
            <v:imagedata r:id="rId250" o:title=""/>
          </v:shape>
          <o:OLEObject Type="Embed" ProgID="Equation.DSMT4" ShapeID="_x0000_i1119" DrawAspect="Content" ObjectID="_1496184128" r:id="rId251"/>
        </w:objec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  ,</w:t>
      </w:r>
    </w:p>
    <w:p w:rsidR="00C82C99" w:rsidRPr="00C82C99" w:rsidRDefault="00C82C99" w:rsidP="00C82C99">
      <w:pPr>
        <w:pStyle w:val="a8"/>
        <w:jc w:val="center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position w:val="-12"/>
          <w:sz w:val="28"/>
          <w:szCs w:val="24"/>
        </w:rPr>
        <w:object w:dxaOrig="2260" w:dyaOrig="540">
          <v:shape id="_x0000_i1120" type="#_x0000_t75" style="width:113.15pt;height:26.9pt" o:ole="">
            <v:imagedata r:id="rId252" o:title=""/>
          </v:shape>
          <o:OLEObject Type="Embed" ProgID="Equation.DSMT4" ShapeID="_x0000_i1120" DrawAspect="Content" ObjectID="_1496184129" r:id="rId253"/>
        </w:objec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 ,   </w:t>
      </w:r>
    </w:p>
    <w:p w:rsidR="00C82C99" w:rsidRPr="00C82C99" w:rsidRDefault="00C82C99" w:rsidP="00C82C99">
      <w:pPr>
        <w:pStyle w:val="a8"/>
        <w:jc w:val="center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position w:val="-12"/>
          <w:sz w:val="28"/>
          <w:szCs w:val="24"/>
        </w:rPr>
        <w:object w:dxaOrig="2260" w:dyaOrig="540">
          <v:shape id="_x0000_i1121" type="#_x0000_t75" style="width:113.15pt;height:26.9pt" o:ole="">
            <v:imagedata r:id="rId254" o:title=""/>
          </v:shape>
          <o:OLEObject Type="Embed" ProgID="Equation.DSMT4" ShapeID="_x0000_i1121" DrawAspect="Content" ObjectID="_1496184130" r:id="rId255"/>
        </w:objec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 ,</w:t>
      </w:r>
    </w:p>
    <w:p w:rsidR="00C82C99" w:rsidRPr="00C82C99" w:rsidRDefault="00C82C99" w:rsidP="00C82C99">
      <w:pPr>
        <w:pStyle w:val="a8"/>
        <w:jc w:val="center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position w:val="-12"/>
          <w:sz w:val="28"/>
          <w:szCs w:val="24"/>
        </w:rPr>
        <w:object w:dxaOrig="2100" w:dyaOrig="540">
          <v:shape id="_x0000_i1122" type="#_x0000_t75" style="width:105.25pt;height:26.9pt" o:ole="">
            <v:imagedata r:id="rId256" o:title=""/>
          </v:shape>
          <o:OLEObject Type="Embed" ProgID="Equation.DSMT4" ShapeID="_x0000_i1122" DrawAspect="Content" ObjectID="_1496184131" r:id="rId257"/>
        </w:objec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 ,</w:t>
      </w: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звідки:         </w:t>
      </w:r>
      <w:r w:rsidRPr="00C82C99">
        <w:rPr>
          <w:rFonts w:ascii="Times New Roman" w:hAnsi="Times New Roman" w:cs="Times New Roman"/>
          <w:position w:val="-12"/>
          <w:sz w:val="28"/>
          <w:szCs w:val="24"/>
        </w:rPr>
        <w:object w:dxaOrig="2240" w:dyaOrig="400">
          <v:shape id="_x0000_i1123" type="#_x0000_t75" style="width:112.35pt;height:19.8pt" o:ole="">
            <v:imagedata r:id="rId258" o:title=""/>
          </v:shape>
          <o:OLEObject Type="Embed" ProgID="Equation.DSMT4" ShapeID="_x0000_i1123" DrawAspect="Content" ObjectID="_1496184132" r:id="rId259"/>
        </w:object>
      </w: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 </w:t>
      </w:r>
      <w:r w:rsidRPr="00C82C99">
        <w:rPr>
          <w:rFonts w:ascii="Times New Roman" w:hAnsi="Times New Roman" w:cs="Times New Roman"/>
          <w:position w:val="-10"/>
          <w:sz w:val="28"/>
          <w:szCs w:val="24"/>
        </w:rPr>
        <w:object w:dxaOrig="4959" w:dyaOrig="380">
          <v:shape id="_x0000_i1124" type="#_x0000_t75" style="width:247.65pt;height:19pt" o:ole="">
            <v:imagedata r:id="rId260" o:title=""/>
          </v:shape>
          <o:OLEObject Type="Embed" ProgID="Equation.DSMT4" ShapeID="_x0000_i1124" DrawAspect="Content" ObjectID="_1496184133" r:id="rId261"/>
        </w:object>
      </w: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    </w:t>
      </w:r>
      <w:r w:rsidRPr="00C82C99">
        <w:rPr>
          <w:rFonts w:ascii="Times New Roman" w:hAnsi="Times New Roman" w:cs="Times New Roman"/>
          <w:position w:val="-12"/>
          <w:sz w:val="28"/>
          <w:szCs w:val="24"/>
        </w:rPr>
        <w:object w:dxaOrig="1939" w:dyaOrig="540">
          <v:shape id="_x0000_i1125" type="#_x0000_t75" style="width:97.3pt;height:26.9pt" o:ole="">
            <v:imagedata r:id="rId262" o:title=""/>
          </v:shape>
          <o:OLEObject Type="Embed" ProgID="Equation.DSMT4" ShapeID="_x0000_i1125" DrawAspect="Content" ObjectID="_1496184134" r:id="rId263"/>
        </w:objec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, але у нас робота виходу знижена на величину дельта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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, тобто маємо </w:t>
      </w:r>
      <w:r w:rsidRPr="00C82C99">
        <w:rPr>
          <w:rFonts w:ascii="Times New Roman" w:hAnsi="Times New Roman" w:cs="Times New Roman"/>
          <w:position w:val="-12"/>
          <w:sz w:val="28"/>
          <w:szCs w:val="24"/>
        </w:rPr>
        <w:object w:dxaOrig="1100" w:dyaOrig="360">
          <v:shape id="_x0000_i1126" type="#_x0000_t75" style="width:55.4pt;height:18.2pt" o:ole="">
            <v:imagedata r:id="rId264" o:title=""/>
          </v:shape>
          <o:OLEObject Type="Embed" ProgID="Equation.DSMT4" ShapeID="_x0000_i1126" DrawAspect="Content" ObjectID="_1496184135" r:id="rId265"/>
        </w:objec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, тому   </w:t>
      </w:r>
      <w:r w:rsidRPr="00C82C99">
        <w:rPr>
          <w:rFonts w:ascii="Times New Roman" w:hAnsi="Times New Roman" w:cs="Times New Roman"/>
          <w:position w:val="-12"/>
          <w:sz w:val="28"/>
          <w:szCs w:val="24"/>
        </w:rPr>
        <w:object w:dxaOrig="7240" w:dyaOrig="700">
          <v:shape id="_x0000_i1127" type="#_x0000_t75" style="width:454.95pt;height:44.3pt" o:ole="">
            <v:imagedata r:id="rId266" o:title=""/>
          </v:shape>
          <o:OLEObject Type="Embed" ProgID="Equation.DSMT4" ShapeID="_x0000_i1127" DrawAspect="Content" ObjectID="_1496184136" r:id="rId267"/>
        </w:objec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, де</w:t>
      </w:r>
    </w:p>
    <w:p w:rsidR="00C82C99" w:rsidRPr="00C82C99" w:rsidRDefault="00C82C99" w:rsidP="00C82C99">
      <w:pPr>
        <w:pStyle w:val="a8"/>
        <w:jc w:val="center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position w:val="-12"/>
          <w:sz w:val="28"/>
          <w:szCs w:val="24"/>
        </w:rPr>
        <w:object w:dxaOrig="2040" w:dyaOrig="540">
          <v:shape id="_x0000_i1128" type="#_x0000_t75" style="width:134.5pt;height:35.6pt" o:ole="">
            <v:imagedata r:id="rId268" o:title=""/>
          </v:shape>
          <o:OLEObject Type="Embed" ProgID="Equation.DSMT4" ShapeID="_x0000_i1128" DrawAspect="Content" ObjectID="_1496184137" r:id="rId269"/>
        </w:object>
      </w:r>
    </w:p>
    <w:p w:rsidR="00C82C99" w:rsidRPr="00C82C99" w:rsidRDefault="00C82C99" w:rsidP="00C82C99">
      <w:pPr>
        <w:pStyle w:val="a8"/>
        <w:ind w:firstLine="708"/>
        <w:jc w:val="center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position w:val="-12"/>
          <w:sz w:val="28"/>
          <w:szCs w:val="24"/>
        </w:rPr>
        <w:object w:dxaOrig="2200" w:dyaOrig="700">
          <v:shape id="_x0000_i1129" type="#_x0000_t75" style="width:184.35pt;height:47.45pt" o:ole="" o:bordertopcolor="this" o:borderleftcolor="this" o:borderbottomcolor="this" o:borderrightcolor="this">
            <v:imagedata r:id="rId270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Equation.DSMT4" ShapeID="_x0000_i1129" DrawAspect="Content" ObjectID="_1496184138" r:id="rId271"/>
        </w:object>
      </w:r>
    </w:p>
    <w:p w:rsidR="00C82C99" w:rsidRPr="00C82C99" w:rsidRDefault="00C82C99" w:rsidP="00C82C99">
      <w:pPr>
        <w:pStyle w:val="a8"/>
        <w:ind w:firstLine="708"/>
        <w:jc w:val="center"/>
        <w:rPr>
          <w:rFonts w:ascii="Times New Roman" w:hAnsi="Times New Roman" w:cs="Times New Roman"/>
          <w:sz w:val="28"/>
          <w:szCs w:val="24"/>
          <w:lang w:val="uk-UA"/>
        </w:rPr>
      </w:pP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Отримали рівняння, що носить ім”я Шотткі, бо він перший його отримав. Таким чином, зростання анодної напруги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Ua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обов’язково призводить до зростання густини струму емісії (бо </w:t>
      </w:r>
      <w:r w:rsidRPr="00C82C99">
        <w:rPr>
          <w:rFonts w:ascii="Times New Roman" w:hAnsi="Times New Roman" w:cs="Times New Roman"/>
          <w:position w:val="-24"/>
          <w:sz w:val="28"/>
          <w:szCs w:val="24"/>
        </w:rPr>
        <w:object w:dxaOrig="800" w:dyaOrig="620">
          <v:shape id="_x0000_i1130" type="#_x0000_t75" style="width:40.35pt;height:30.85pt" o:ole="">
            <v:imagedata r:id="rId272" o:title=""/>
          </v:shape>
          <o:OLEObject Type="Embed" ProgID="Equation.DSMT4" ShapeID="_x0000_i1130" DrawAspect="Content" ObjectID="_1496184139" r:id="rId273"/>
        </w:objec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, де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d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- відстань анод-катод).</w:t>
      </w: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  Якщо ВАХ побудувати в координатах Шотткі при </w:t>
      </w:r>
      <w:r w:rsidRPr="00C82C99">
        <w:rPr>
          <w:rFonts w:ascii="Times New Roman" w:hAnsi="Times New Roman" w:cs="Times New Roman"/>
          <w:position w:val="-6"/>
          <w:sz w:val="28"/>
          <w:szCs w:val="24"/>
        </w:rPr>
        <w:object w:dxaOrig="980" w:dyaOrig="279">
          <v:shape id="_x0000_i1131" type="#_x0000_t75" style="width:49.05pt;height:14.25pt" o:ole="">
            <v:imagedata r:id="rId274" o:title=""/>
          </v:shape>
          <o:OLEObject Type="Embed" ProgID="Equation.DSMT4" ShapeID="_x0000_i1131" DrawAspect="Content" ObjectID="_1496184140" r:id="rId275"/>
        </w:objec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, то в області насичення струму емісії будемо мати пряму лінію:</w:t>
      </w: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</w:rPr>
      </w:pP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З рис. видно, що </w:t>
      </w:r>
      <w:r w:rsidRPr="00C82C99">
        <w:rPr>
          <w:rFonts w:ascii="Times New Roman" w:hAnsi="Times New Roman" w:cs="Times New Roman"/>
          <w:position w:val="-12"/>
          <w:sz w:val="28"/>
          <w:szCs w:val="24"/>
        </w:rPr>
        <w:object w:dxaOrig="740" w:dyaOrig="360">
          <v:shape id="_x0000_i1132" type="#_x0000_t75" style="width:37.2pt;height:18.2pt" o:ole="">
            <v:imagedata r:id="rId276" o:title=""/>
          </v:shape>
          <o:OLEObject Type="Embed" ProgID="Equation.DSMT4" ShapeID="_x0000_i1132" DrawAspect="Content" ObjectID="_1496184141" r:id="rId277"/>
        </w:objec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. Це означає, що при більш низьких температурах катоду вплив зовнішнього електричного поля на емісію більш помітний. Доречі, в методі повного струму в рівняння Річардсона-Дешмана треба 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lastRenderedPageBreak/>
        <w:t xml:space="preserve">вводити значення струму емісії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j</w:t>
      </w:r>
      <w:r w:rsidRPr="00C82C99">
        <w:rPr>
          <w:rFonts w:ascii="Times New Roman" w:hAnsi="Times New Roman" w:cs="Times New Roman"/>
          <w:sz w:val="28"/>
          <w:szCs w:val="24"/>
          <w:vertAlign w:val="subscript"/>
        </w:rPr>
        <w:t xml:space="preserve">01 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або </w:t>
      </w:r>
      <w:r w:rsidRPr="00C82C99">
        <w:rPr>
          <w:rFonts w:ascii="Times New Roman" w:hAnsi="Times New Roman" w:cs="Times New Roman"/>
          <w:sz w:val="28"/>
          <w:szCs w:val="24"/>
          <w:lang w:val="en-US"/>
        </w:rPr>
        <w:t>j</w:t>
      </w:r>
      <w:r w:rsidRPr="00C82C99">
        <w:rPr>
          <w:rFonts w:ascii="Times New Roman" w:hAnsi="Times New Roman" w:cs="Times New Roman"/>
          <w:sz w:val="28"/>
          <w:szCs w:val="24"/>
          <w:vertAlign w:val="subscript"/>
        </w:rPr>
        <w:t>02</w:t>
      </w:r>
      <w:r w:rsidRPr="00C82C99">
        <w:rPr>
          <w:rFonts w:ascii="Times New Roman" w:hAnsi="Times New Roman" w:cs="Times New Roman"/>
          <w:sz w:val="28"/>
          <w:szCs w:val="24"/>
        </w:rPr>
        <w:t xml:space="preserve"> 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відповідно до температури, щоб знайти роботу виходу для електронів.</w:t>
      </w:r>
      <w:r w:rsidRPr="00C82C99">
        <w:rPr>
          <w:rFonts w:ascii="Times New Roman" w:hAnsi="Times New Roman" w:cs="Times New Roman"/>
          <w:noProof/>
          <w:sz w:val="28"/>
          <w:szCs w:val="24"/>
        </w:rPr>
        <w:drawing>
          <wp:anchor distT="0" distB="0" distL="114300" distR="114300" simplePos="0" relativeHeight="251670528" behindDoc="0" locked="0" layoutInCell="1" allowOverlap="1" wp14:anchorId="57DCEEBE" wp14:editId="51BFD227">
            <wp:simplePos x="0" y="0"/>
            <wp:positionH relativeFrom="column">
              <wp:align>left</wp:align>
            </wp:positionH>
            <wp:positionV relativeFrom="paragraph">
              <wp:posOffset>3810</wp:posOffset>
            </wp:positionV>
            <wp:extent cx="4143375" cy="2733675"/>
            <wp:effectExtent l="0" t="0" r="9525" b="9525"/>
            <wp:wrapSquare wrapText="bothSides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position w:val="-14"/>
          <w:sz w:val="28"/>
          <w:szCs w:val="24"/>
        </w:rPr>
        <w:object w:dxaOrig="600" w:dyaOrig="400">
          <v:shape id="_x0000_i1133" type="#_x0000_t75" style="width:30.05pt;height:19.8pt" o:ole="">
            <v:imagedata r:id="rId279" o:title=""/>
          </v:shape>
          <o:OLEObject Type="Embed" ProgID="Equation.DSMT4" ShapeID="_x0000_i1133" DrawAspect="Content" ObjectID="_1496184142" r:id="rId280"/>
        </w:objec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– логарифм густини струму емісії у відсутності поля на катоді. </w:t>
      </w: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</w:p>
    <w:p w:rsidR="00C82C99" w:rsidRPr="00C82C99" w:rsidRDefault="00C82C99" w:rsidP="00C82C99">
      <w:pPr>
        <w:pStyle w:val="a8"/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  </w:t>
      </w:r>
      <w:r w:rsidRPr="00C82C99">
        <w:rPr>
          <w:rFonts w:ascii="Times New Roman" w:hAnsi="Times New Roman" w:cs="Times New Roman"/>
          <w:i/>
          <w:sz w:val="28"/>
          <w:szCs w:val="24"/>
          <w:lang w:val="uk-UA"/>
        </w:rPr>
        <w:t>Треба зазначити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, що при сильних електричних полях струм емісії зростає швидше, ніж це потребує рівняння Шотткі. Справа в тому, що коли виводилося це рівняння, то коректно враховувалося лише зниження потенціального бар’єру і не бралося до уваги його звуження.</w:t>
      </w:r>
    </w:p>
    <w:p w:rsidR="00C82C99" w:rsidRPr="00C82C99" w:rsidRDefault="00C82C99" w:rsidP="00C82C99">
      <w:pPr>
        <w:rPr>
          <w:rFonts w:ascii="Times New Roman" w:hAnsi="Times New Roman" w:cs="Times New Roman"/>
          <w:sz w:val="28"/>
          <w:szCs w:val="24"/>
          <w:lang w:val="uk-UA"/>
        </w:rPr>
      </w:pP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Помітне звуження потенціального бар’єру відбувається при полях </w:t>
      </w:r>
      <w:r w:rsidRPr="00C82C99">
        <w:rPr>
          <w:rFonts w:ascii="Times New Roman" w:hAnsi="Times New Roman" w:cs="Times New Roman"/>
          <w:position w:val="-6"/>
          <w:sz w:val="28"/>
          <w:szCs w:val="24"/>
        </w:rPr>
        <w:object w:dxaOrig="360" w:dyaOrig="320">
          <v:shape id="_x0000_i1134" type="#_x0000_t75" style="width:18.2pt;height:15.8pt" o:ole="">
            <v:imagedata r:id="rId281" o:title=""/>
          </v:shape>
          <o:OLEObject Type="Embed" ProgID="Equation.DSMT4" ShapeID="_x0000_i1134" DrawAspect="Content" ObjectID="_1496184143" r:id="rId282"/>
        </w:objec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В/см</w:t>
      </w:r>
      <w:r w:rsidRPr="00C82C99">
        <w:rPr>
          <w:rFonts w:ascii="Times New Roman" w:hAnsi="Times New Roman" w:cs="Times New Roman"/>
          <w:sz w:val="28"/>
          <w:szCs w:val="24"/>
        </w:rPr>
        <w:t xml:space="preserve"> 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і включається в дію так званий тунельний ефект. При </w:t>
      </w:r>
      <w:r w:rsidRPr="00C82C99">
        <w:rPr>
          <w:rFonts w:ascii="Times New Roman" w:hAnsi="Times New Roman" w:cs="Times New Roman"/>
          <w:position w:val="-6"/>
          <w:sz w:val="28"/>
          <w:szCs w:val="24"/>
        </w:rPr>
        <w:object w:dxaOrig="1400" w:dyaOrig="320">
          <v:shape id="_x0000_i1135" type="#_x0000_t75" style="width:69.65pt;height:15.8pt" o:ole="">
            <v:imagedata r:id="rId283" o:title=""/>
          </v:shape>
          <o:OLEObject Type="Embed" ProgID="Equation.DSMT4" ShapeID="_x0000_i1135" DrawAspect="Content" ObjectID="_1496184144" r:id="rId284"/>
        </w:object>
      </w:r>
      <w:r w:rsidRPr="00C82C99">
        <w:rPr>
          <w:rFonts w:ascii="Times New Roman" w:hAnsi="Times New Roman" w:cs="Times New Roman"/>
          <w:sz w:val="28"/>
          <w:szCs w:val="24"/>
        </w:rPr>
        <w:t>,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х</w:t>
      </w:r>
      <w:r w:rsidRPr="00C82C99">
        <w:rPr>
          <w:rFonts w:ascii="Times New Roman" w:hAnsi="Times New Roman" w:cs="Times New Roman"/>
          <w:sz w:val="28"/>
          <w:szCs w:val="24"/>
          <w:vertAlign w:val="subscript"/>
          <w:lang w:val="uk-UA"/>
        </w:rPr>
        <w:t>крит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 xml:space="preserve"> =10</w:t>
      </w:r>
      <w:r w:rsidRPr="00C82C99">
        <w:rPr>
          <w:rFonts w:ascii="Times New Roman" w:hAnsi="Times New Roman" w:cs="Times New Roman"/>
          <w:sz w:val="28"/>
          <w:szCs w:val="24"/>
          <w:vertAlign w:val="superscript"/>
          <w:lang w:val="uk-UA"/>
        </w:rPr>
        <w:t>-7</w:t>
      </w:r>
      <w:r w:rsidRPr="00C82C99">
        <w:rPr>
          <w:rFonts w:ascii="Times New Roman" w:hAnsi="Times New Roman" w:cs="Times New Roman"/>
          <w:sz w:val="28"/>
          <w:szCs w:val="24"/>
          <w:lang w:val="uk-UA"/>
        </w:rPr>
        <w:t>см, що близько до постійної градки кристалу.</w:t>
      </w:r>
    </w:p>
    <w:p w:rsidR="004009AA" w:rsidRDefault="004009AA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rFonts w:ascii="Times New Roman" w:hAnsi="Times New Roman" w:cs="Times New Roman"/>
          <w:b/>
          <w:sz w:val="32"/>
          <w:szCs w:val="28"/>
          <w:lang w:val="uk-UA"/>
        </w:rPr>
        <w:br/>
      </w:r>
    </w:p>
    <w:p w:rsidR="004009AA" w:rsidRDefault="004009AA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82C99" w:rsidRDefault="00C82C9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82C99" w:rsidRDefault="00C82C9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82C99" w:rsidRDefault="00C82C9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82C99" w:rsidRDefault="00C82C9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82C99" w:rsidRDefault="00C82C9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82C99" w:rsidRDefault="00C82C9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82C99" w:rsidRDefault="00C82C9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82C99" w:rsidRPr="003C1B5D" w:rsidRDefault="00C82C99" w:rsidP="003C1B5D">
      <w:pPr>
        <w:pStyle w:val="1"/>
        <w:rPr>
          <w:rFonts w:ascii="Times New Roman" w:hAnsi="Times New Roman" w:cs="Times New Roman"/>
          <w:sz w:val="32"/>
          <w:lang w:val="uk-UA"/>
        </w:rPr>
      </w:pPr>
      <w:bookmarkStart w:id="26" w:name="_Toc422440973"/>
      <w:r w:rsidRPr="003C1B5D">
        <w:rPr>
          <w:rFonts w:ascii="Times New Roman" w:hAnsi="Times New Roman" w:cs="Times New Roman"/>
          <w:noProof/>
          <w:color w:val="auto"/>
          <w:sz w:val="32"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 wp14:anchorId="49BA742D" wp14:editId="1107B825">
            <wp:simplePos x="0" y="0"/>
            <wp:positionH relativeFrom="margin">
              <wp:posOffset>-525780</wp:posOffset>
            </wp:positionH>
            <wp:positionV relativeFrom="margin">
              <wp:posOffset>414655</wp:posOffset>
            </wp:positionV>
            <wp:extent cx="6068695" cy="8796020"/>
            <wp:effectExtent l="0" t="0" r="8255" b="5080"/>
            <wp:wrapSquare wrapText="bothSides"/>
            <wp:docPr id="91" name="Рисунок 91" descr="E:\КНУ\6 семестр\Проблеми Фіз Електроніки\екзамен\28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 descr="E:\КНУ\6 семестр\Проблеми Фіз Електроніки\екзамен\28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66" t="8755" r="4712" b="6534"/>
                    <a:stretch/>
                  </pic:blipFill>
                  <pic:spPr bwMode="auto">
                    <a:xfrm>
                      <a:off x="0" y="0"/>
                      <a:ext cx="6068695" cy="879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C1B5D">
        <w:rPr>
          <w:rFonts w:ascii="Times New Roman" w:hAnsi="Times New Roman" w:cs="Times New Roman"/>
          <w:color w:val="auto"/>
          <w:sz w:val="32"/>
          <w:lang w:val="uk-UA"/>
        </w:rPr>
        <w:t>11. Ефект Шоткі для металів</w:t>
      </w:r>
      <w:bookmarkEnd w:id="26"/>
    </w:p>
    <w:p w:rsidR="00C82C99" w:rsidRDefault="00C82C9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noProof/>
          <w:sz w:val="32"/>
          <w:szCs w:val="28"/>
          <w:lang w:val="uk-UA" w:eastAsia="ru-RU"/>
        </w:rPr>
      </w:pP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 wp14:anchorId="029BDBB5" wp14:editId="3048715E">
            <wp:simplePos x="0" y="0"/>
            <wp:positionH relativeFrom="margin">
              <wp:posOffset>-608965</wp:posOffset>
            </wp:positionH>
            <wp:positionV relativeFrom="margin">
              <wp:posOffset>-387350</wp:posOffset>
            </wp:positionV>
            <wp:extent cx="7149465" cy="7134225"/>
            <wp:effectExtent l="0" t="0" r="0" b="9525"/>
            <wp:wrapSquare wrapText="bothSides"/>
            <wp:docPr id="92" name="Рисунок 92" descr="E:\КНУ\6 семестр\Проблеми Фіз Електроніки\екзамен\28\1_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 descr="E:\КНУ\6 семестр\Проблеми Фіз Електроніки\екзамен\28\1_-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92" t="9515" r="5230" b="2612"/>
                    <a:stretch/>
                  </pic:blipFill>
                  <pic:spPr bwMode="auto">
                    <a:xfrm>
                      <a:off x="0" y="0"/>
                      <a:ext cx="7149465" cy="713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82C99" w:rsidRDefault="00C82C9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82C99" w:rsidRDefault="00C82C9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noProof/>
          <w:sz w:val="32"/>
          <w:szCs w:val="28"/>
          <w:lang w:val="uk-UA" w:eastAsia="ru-RU"/>
        </w:rPr>
      </w:pPr>
    </w:p>
    <w:p w:rsidR="00411FBD" w:rsidRDefault="00411FBD" w:rsidP="00411FBD">
      <w:pPr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411FBD" w:rsidRDefault="00411FBD" w:rsidP="00411FBD">
      <w:pPr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411FBD" w:rsidRPr="003C1B5D" w:rsidRDefault="00411FBD" w:rsidP="003C1B5D">
      <w:pPr>
        <w:pStyle w:val="1"/>
        <w:rPr>
          <w:rFonts w:ascii="Times New Roman" w:hAnsi="Times New Roman" w:cs="Times New Roman"/>
          <w:b w:val="0"/>
          <w:color w:val="auto"/>
          <w:sz w:val="32"/>
          <w:szCs w:val="24"/>
          <w:lang w:val="uk-UA"/>
        </w:rPr>
      </w:pPr>
      <w:bookmarkStart w:id="27" w:name="_Toc422440974"/>
      <w:r w:rsidRPr="003C1B5D">
        <w:rPr>
          <w:rFonts w:ascii="Times New Roman" w:hAnsi="Times New Roman" w:cs="Times New Roman"/>
          <w:color w:val="auto"/>
          <w:sz w:val="32"/>
          <w:szCs w:val="24"/>
          <w:lang w:val="uk-UA"/>
        </w:rPr>
        <w:lastRenderedPageBreak/>
        <w:t>14. Термоелектронний перетворювач енергії</w:t>
      </w:r>
      <w:bookmarkEnd w:id="27"/>
    </w:p>
    <w:p w:rsidR="00411FBD" w:rsidRPr="00411FBD" w:rsidRDefault="00411FBD" w:rsidP="00411FBD">
      <w:pPr>
        <w:rPr>
          <w:rFonts w:ascii="Times New Roman" w:hAnsi="Times New Roman" w:cs="Times New Roman"/>
          <w:sz w:val="28"/>
        </w:rPr>
      </w:pPr>
      <w:r w:rsidRPr="00411FBD">
        <w:rPr>
          <w:rFonts w:ascii="Times New Roman" w:hAnsi="Times New Roman" w:cs="Times New Roman"/>
          <w:sz w:val="28"/>
        </w:rPr>
        <w:t xml:space="preserve"> термоэлектронный преобразователь энергии, термоионный преобразователь энергии, устройство для непосредственного преобразования тепловой энергии в </w:t>
      </w:r>
      <w:proofErr w:type="gramStart"/>
      <w:r w:rsidRPr="00411FBD">
        <w:rPr>
          <w:rFonts w:ascii="Times New Roman" w:hAnsi="Times New Roman" w:cs="Times New Roman"/>
          <w:sz w:val="28"/>
        </w:rPr>
        <w:t>электрическую</w:t>
      </w:r>
      <w:proofErr w:type="gramEnd"/>
      <w:r w:rsidRPr="00411FBD">
        <w:rPr>
          <w:rFonts w:ascii="Times New Roman" w:hAnsi="Times New Roman" w:cs="Times New Roman"/>
          <w:sz w:val="28"/>
        </w:rPr>
        <w:t xml:space="preserve"> на основе явления термоэлектронной эмиссии (См. </w:t>
      </w:r>
      <w:hyperlink r:id="rId287" w:history="1">
        <w:r w:rsidRPr="00411FBD">
          <w:rPr>
            <w:rStyle w:val="a3"/>
            <w:rFonts w:ascii="Times New Roman" w:hAnsi="Times New Roman" w:cs="Times New Roman"/>
            <w:color w:val="auto"/>
            <w:sz w:val="28"/>
          </w:rPr>
          <w:t>Термоэлектронная эмиссия</w:t>
        </w:r>
      </w:hyperlink>
      <w:r w:rsidRPr="00411FBD">
        <w:rPr>
          <w:rFonts w:ascii="Times New Roman" w:hAnsi="Times New Roman" w:cs="Times New Roman"/>
          <w:sz w:val="28"/>
        </w:rPr>
        <w:t xml:space="preserve">). Простейший ТЭП состоит из двух электродов (катода, или эмиттера, и анода, или коллектора, изготовляемых из тугоплавких металлов, обычно Mo, Re, W), разделённых вакуумным промежутком (рис. 1). К эмиттеру от источника тепла подводится тепловая энергия, достаточная для возникновения заметной термоэлектронной эмиссии с поверхности металла. Электроны, преодолевая межэлектродное пространство (несколько десятых долей </w:t>
      </w:r>
      <w:proofErr w:type="gramStart"/>
      <w:r w:rsidRPr="00411FBD">
        <w:rPr>
          <w:rFonts w:ascii="Times New Roman" w:hAnsi="Times New Roman" w:cs="Times New Roman"/>
          <w:sz w:val="28"/>
        </w:rPr>
        <w:t>мм</w:t>
      </w:r>
      <w:proofErr w:type="gramEnd"/>
      <w:r w:rsidRPr="00411FBD">
        <w:rPr>
          <w:rFonts w:ascii="Times New Roman" w:hAnsi="Times New Roman" w:cs="Times New Roman"/>
          <w:sz w:val="28"/>
        </w:rPr>
        <w:t xml:space="preserve">), попадают на поверхность коллектора, создавая на нём избыток отрицательных зарядов и увеличивая его отрицательный потенциал. Если непрерывно обеспечивать подвод тепла к эмиттеру и соответствующее охлаждение коллектора (который получает тепло от достигающих его электронов), то во внешней цепи будет поддерживаться электрический ток и таким образом совершаться работа. Так как ТЭП представляет собой по существу тепловую машину, рабочим телом которой служит «электронный газ» (электроны «испаряются» с эмиттера — нагревателя и «конденсируются» на коллекторе — холодильнике), то кпд ТЭП не может превосходить кпд </w:t>
      </w:r>
      <w:hyperlink r:id="rId288" w:history="1">
        <w:r w:rsidRPr="00411FBD">
          <w:rPr>
            <w:rStyle w:val="a3"/>
            <w:rFonts w:ascii="Times New Roman" w:hAnsi="Times New Roman" w:cs="Times New Roman"/>
            <w:color w:val="auto"/>
            <w:sz w:val="28"/>
          </w:rPr>
          <w:t>Карно цикл</w:t>
        </w:r>
      </w:hyperlink>
      <w:r w:rsidRPr="00411FBD">
        <w:rPr>
          <w:rFonts w:ascii="Times New Roman" w:hAnsi="Times New Roman" w:cs="Times New Roman"/>
          <w:sz w:val="28"/>
        </w:rPr>
        <w:t>а.</w:t>
      </w:r>
    </w:p>
    <w:p w:rsidR="00411FBD" w:rsidRPr="00411FBD" w:rsidRDefault="00411FBD" w:rsidP="00411FBD">
      <w:pPr>
        <w:rPr>
          <w:rFonts w:ascii="Times New Roman" w:hAnsi="Times New Roman" w:cs="Times New Roman"/>
          <w:sz w:val="28"/>
        </w:rPr>
      </w:pPr>
      <w:r w:rsidRPr="00411FBD">
        <w:rPr>
          <w:rFonts w:ascii="Times New Roman" w:hAnsi="Times New Roman" w:cs="Times New Roman"/>
          <w:sz w:val="28"/>
        </w:rPr>
        <w:t xml:space="preserve">         Напряжение, развиваемое ТЭП (0,5— 1 в), — порядка контактной разности потенциалов (См. </w:t>
      </w:r>
      <w:hyperlink r:id="rId289" w:history="1">
        <w:r w:rsidRPr="00411FBD">
          <w:rPr>
            <w:rStyle w:val="a3"/>
            <w:rFonts w:ascii="Times New Roman" w:hAnsi="Times New Roman" w:cs="Times New Roman"/>
            <w:color w:val="auto"/>
            <w:sz w:val="28"/>
          </w:rPr>
          <w:t>Контактная разность потенциалов</w:t>
        </w:r>
      </w:hyperlink>
      <w:r w:rsidRPr="00411FBD">
        <w:rPr>
          <w:rFonts w:ascii="Times New Roman" w:hAnsi="Times New Roman" w:cs="Times New Roman"/>
          <w:sz w:val="28"/>
        </w:rPr>
        <w:t>), но меньше её на величину падения напряжения на межэлектродном зазоре и потерь напряжения на коммутационных проводах (рис. 2). Максимальная плотность тока, генерируемого ТЭП, ограничена эмиссионной способностью эмиттера и может достигать нескольких десятков а 1 см</w:t>
      </w:r>
      <w:proofErr w:type="gramStart"/>
      <w:r w:rsidRPr="00411FBD">
        <w:rPr>
          <w:rFonts w:ascii="Times New Roman" w:hAnsi="Times New Roman" w:cs="Times New Roman"/>
          <w:sz w:val="28"/>
        </w:rPr>
        <w:t>2</w:t>
      </w:r>
      <w:proofErr w:type="gramEnd"/>
      <w:r w:rsidRPr="00411FBD">
        <w:rPr>
          <w:rFonts w:ascii="Times New Roman" w:hAnsi="Times New Roman" w:cs="Times New Roman"/>
          <w:sz w:val="28"/>
        </w:rPr>
        <w:t xml:space="preserve"> поверхности. Для получения оптимальных величин работы выхода (См. </w:t>
      </w:r>
      <w:hyperlink r:id="rId290" w:history="1">
        <w:r w:rsidRPr="00411FBD">
          <w:rPr>
            <w:rStyle w:val="a3"/>
            <w:rFonts w:ascii="Times New Roman" w:hAnsi="Times New Roman" w:cs="Times New Roman"/>
            <w:color w:val="auto"/>
            <w:sz w:val="28"/>
          </w:rPr>
          <w:t>Работа выхода</w:t>
        </w:r>
      </w:hyperlink>
      <w:r w:rsidRPr="00411FBD">
        <w:rPr>
          <w:rFonts w:ascii="Times New Roman" w:hAnsi="Times New Roman" w:cs="Times New Roman"/>
          <w:sz w:val="28"/>
        </w:rPr>
        <w:t xml:space="preserve">) эмиттера (2,5—2,8 эв) и коллектора (1,0—1,7 эв) и для компенсации объёмного заряда электронов, образующегося вблизи электродов, в зазор между ними обычно вводят легко ионизируемые пары Cs. </w:t>
      </w:r>
      <w:proofErr w:type="gramStart"/>
      <w:r w:rsidRPr="00411FBD">
        <w:rPr>
          <w:rFonts w:ascii="Times New Roman" w:hAnsi="Times New Roman" w:cs="Times New Roman"/>
          <w:sz w:val="28"/>
        </w:rPr>
        <w:t>Положительные ионы цезия образуются при столкновении атомов Cs с быстрыми и тепловыми электронами как на горячем катоде (</w:t>
      </w:r>
      <w:hyperlink r:id="rId291" w:history="1">
        <w:r w:rsidRPr="00411FBD">
          <w:rPr>
            <w:rStyle w:val="a3"/>
            <w:rFonts w:ascii="Times New Roman" w:hAnsi="Times New Roman" w:cs="Times New Roman"/>
            <w:color w:val="auto"/>
            <w:sz w:val="28"/>
          </w:rPr>
          <w:t>Поверхностная ионизация</w:t>
        </w:r>
      </w:hyperlink>
      <w:r w:rsidRPr="00411FBD">
        <w:rPr>
          <w:rFonts w:ascii="Times New Roman" w:hAnsi="Times New Roman" w:cs="Times New Roman"/>
          <w:sz w:val="28"/>
        </w:rPr>
        <w:t xml:space="preserve">), так и в межэлектродном объёме (вследствие либо однократного соударения атомов Cs с быстрыми и тепловыми электронами, либо ступенчатой ионизации, при которой в результате 1-го соударения с электроном атом Cs переходит в возбуждённое состояние, а </w:t>
      </w:r>
      <w:r w:rsidRPr="00411FBD">
        <w:rPr>
          <w:rFonts w:ascii="Times New Roman" w:hAnsi="Times New Roman" w:cs="Times New Roman"/>
          <w:sz w:val="28"/>
        </w:rPr>
        <w:lastRenderedPageBreak/>
        <w:t>при последующих — ионизируется).</w:t>
      </w:r>
      <w:proofErr w:type="gramEnd"/>
      <w:r w:rsidRPr="00411FBD">
        <w:rPr>
          <w:rFonts w:ascii="Times New Roman" w:hAnsi="Times New Roman" w:cs="Times New Roman"/>
          <w:sz w:val="28"/>
        </w:rPr>
        <w:t xml:space="preserve"> В последнем случае ТЭП работает в так </w:t>
      </w:r>
      <w:proofErr w:type="gramStart"/>
      <w:r w:rsidRPr="00411FBD">
        <w:rPr>
          <w:rFonts w:ascii="Times New Roman" w:hAnsi="Times New Roman" w:cs="Times New Roman"/>
          <w:sz w:val="28"/>
        </w:rPr>
        <w:t>называемое</w:t>
      </w:r>
      <w:proofErr w:type="gramEnd"/>
      <w:r w:rsidRPr="00411FBD">
        <w:rPr>
          <w:rFonts w:ascii="Times New Roman" w:hAnsi="Times New Roman" w:cs="Times New Roman"/>
          <w:sz w:val="28"/>
        </w:rPr>
        <w:t xml:space="preserve"> дуговом режиме — наиболее употребительном. При используемых в современных ТЭП температурах электродов (1700—2000</w:t>
      </w:r>
      <w:proofErr w:type="gramStart"/>
      <w:r w:rsidRPr="00411FBD">
        <w:rPr>
          <w:rFonts w:ascii="Times New Roman" w:hAnsi="Times New Roman" w:cs="Times New Roman"/>
          <w:sz w:val="28"/>
        </w:rPr>
        <w:t xml:space="preserve"> К</w:t>
      </w:r>
      <w:proofErr w:type="gramEnd"/>
      <w:r w:rsidRPr="00411FBD">
        <w:rPr>
          <w:rFonts w:ascii="Times New Roman" w:hAnsi="Times New Roman" w:cs="Times New Roman"/>
          <w:sz w:val="28"/>
        </w:rPr>
        <w:t xml:space="preserve"> на катоде и 800—1100 К на аноде) их удельная мощность (в расчёте на 1 см2 поверхности катода) достигает десятков вт, а кпд может превышать 20%.</w:t>
      </w:r>
    </w:p>
    <w:p w:rsidR="00411FBD" w:rsidRPr="00411FBD" w:rsidRDefault="00411FBD" w:rsidP="00411FBD">
      <w:pPr>
        <w:rPr>
          <w:rFonts w:ascii="Times New Roman" w:hAnsi="Times New Roman" w:cs="Times New Roman"/>
          <w:sz w:val="28"/>
        </w:rPr>
      </w:pPr>
      <w:r w:rsidRPr="00411FBD">
        <w:rPr>
          <w:rFonts w:ascii="Times New Roman" w:hAnsi="Times New Roman" w:cs="Times New Roman"/>
          <w:sz w:val="28"/>
        </w:rPr>
        <w:t xml:space="preserve">         По роду источника тепла различают </w:t>
      </w:r>
      <w:proofErr w:type="gramStart"/>
      <w:r w:rsidRPr="00411FBD">
        <w:rPr>
          <w:rFonts w:ascii="Times New Roman" w:hAnsi="Times New Roman" w:cs="Times New Roman"/>
          <w:sz w:val="28"/>
        </w:rPr>
        <w:t>ядерные</w:t>
      </w:r>
      <w:proofErr w:type="gramEnd"/>
      <w:r w:rsidRPr="00411FBD">
        <w:rPr>
          <w:rFonts w:ascii="Times New Roman" w:hAnsi="Times New Roman" w:cs="Times New Roman"/>
          <w:sz w:val="28"/>
        </w:rPr>
        <w:t xml:space="preserve"> (реакторные и радиоизотопные), солнечные и газопламенные ТЭП. В </w:t>
      </w:r>
      <w:proofErr w:type="gramStart"/>
      <w:r w:rsidRPr="00411FBD">
        <w:rPr>
          <w:rFonts w:ascii="Times New Roman" w:hAnsi="Times New Roman" w:cs="Times New Roman"/>
          <w:sz w:val="28"/>
        </w:rPr>
        <w:t>ядерных</w:t>
      </w:r>
      <w:proofErr w:type="gramEnd"/>
      <w:r w:rsidRPr="00411FBD">
        <w:rPr>
          <w:rFonts w:ascii="Times New Roman" w:hAnsi="Times New Roman" w:cs="Times New Roman"/>
          <w:sz w:val="28"/>
        </w:rPr>
        <w:t xml:space="preserve"> ТЭП используется тепло, выделяющееся в результате реакции ядерного деления (в реакторных ТЭП) или распада радиоактивного изотопа (в радиоизотопных). В 1970 в СССР создан первый в мире термоэмиссионный преобразователь-реактор «Топаз» электрической мощностью около 10 квт. В солнечных ТЭП нагрев эмиттера осуществляется за счёт тепловой энергии солнечного излучения (с применением </w:t>
      </w:r>
      <w:hyperlink r:id="rId292" w:history="1">
        <w:proofErr w:type="gramStart"/>
        <w:r w:rsidRPr="00411FBD">
          <w:rPr>
            <w:rStyle w:val="a3"/>
            <w:rFonts w:ascii="Times New Roman" w:hAnsi="Times New Roman" w:cs="Times New Roman"/>
            <w:color w:val="auto"/>
            <w:sz w:val="28"/>
          </w:rPr>
          <w:t>Гелиоконцентратор</w:t>
        </w:r>
      </w:hyperlink>
      <w:r w:rsidRPr="00411FBD">
        <w:rPr>
          <w:rFonts w:ascii="Times New Roman" w:hAnsi="Times New Roman" w:cs="Times New Roman"/>
          <w:sz w:val="28"/>
        </w:rPr>
        <w:t>ов</w:t>
      </w:r>
      <w:proofErr w:type="gramEnd"/>
      <w:r w:rsidRPr="00411FBD">
        <w:rPr>
          <w:rFonts w:ascii="Times New Roman" w:hAnsi="Times New Roman" w:cs="Times New Roman"/>
          <w:sz w:val="28"/>
        </w:rPr>
        <w:t xml:space="preserve">). </w:t>
      </w:r>
      <w:proofErr w:type="gramStart"/>
      <w:r w:rsidRPr="00411FBD">
        <w:rPr>
          <w:rFonts w:ascii="Times New Roman" w:hAnsi="Times New Roman" w:cs="Times New Roman"/>
          <w:sz w:val="28"/>
        </w:rPr>
        <w:t>Газопламенные ТЭП работают на тепле, выделяющемся при сжигании органического топлива.</w:t>
      </w:r>
      <w:proofErr w:type="gramEnd"/>
    </w:p>
    <w:p w:rsidR="00411FBD" w:rsidRPr="00411FBD" w:rsidRDefault="00411FBD" w:rsidP="00411FBD">
      <w:pPr>
        <w:rPr>
          <w:rFonts w:ascii="Times New Roman" w:hAnsi="Times New Roman" w:cs="Times New Roman"/>
          <w:sz w:val="28"/>
        </w:rPr>
      </w:pPr>
      <w:r w:rsidRPr="00411FBD">
        <w:rPr>
          <w:rFonts w:ascii="Times New Roman" w:hAnsi="Times New Roman" w:cs="Times New Roman"/>
          <w:sz w:val="28"/>
        </w:rPr>
        <w:t>         Важные преимущества ТЭП по сравнению с традиционными электромашинными преобразователями — отсутствие в них движущихся частей, компактность, высокая надёжность, возможность эксплуатации без систематического обслуживания. В настоящее время (середина 70-х гг.) достигнут ресурс непрерывной работы одиночного ТЭП свыше 40000 ч. Перспективно использование ТЭП в качестве высокотемпературного звена многоступенчатых преобразователей энергии, например, в сочетании с термоэлектрическими преобразователями, работающими при более низких температурах. В СССР, США, Франции и ряде др. стран ведутся интенсивные работы по созданию ТЭП, пригодных для массового промышленного использования.</w:t>
      </w:r>
    </w:p>
    <w:p w:rsidR="00411FBD" w:rsidRPr="00411FBD" w:rsidRDefault="00411FBD" w:rsidP="00411FBD">
      <w:pPr>
        <w:rPr>
          <w:rFonts w:ascii="Times New Roman" w:hAnsi="Times New Roman" w:cs="Times New Roman"/>
          <w:sz w:val="28"/>
        </w:rPr>
      </w:pPr>
      <w:r w:rsidRPr="00411FBD">
        <w:rPr>
          <w:rFonts w:ascii="Times New Roman" w:hAnsi="Times New Roman" w:cs="Times New Roman"/>
          <w:sz w:val="28"/>
        </w:rPr>
        <w:t>         Лит</w:t>
      </w:r>
      <w:proofErr w:type="gramStart"/>
      <w:r w:rsidRPr="00411FBD">
        <w:rPr>
          <w:rFonts w:ascii="Times New Roman" w:hAnsi="Times New Roman" w:cs="Times New Roman"/>
          <w:sz w:val="28"/>
        </w:rPr>
        <w:t xml:space="preserve">.: </w:t>
      </w:r>
      <w:proofErr w:type="gramEnd"/>
      <w:r w:rsidRPr="00411FBD">
        <w:rPr>
          <w:rFonts w:ascii="Times New Roman" w:hAnsi="Times New Roman" w:cs="Times New Roman"/>
          <w:sz w:val="28"/>
        </w:rPr>
        <w:t>Елисеев В. Б., Пятницкий А. П., Сергеев Д. И., Термоэмиссионные преобразователи энергии, М., 1970; Термоэмиссионные преобразователи и низкотемпературная плазма, М., 1973; Технология термоэмиссионных преобразователей. Справочник, под ред. С. В. Рябикова, М., 1974.</w:t>
      </w:r>
    </w:p>
    <w:p w:rsidR="00411FBD" w:rsidRPr="00411FBD" w:rsidRDefault="00411FBD" w:rsidP="00411FBD">
      <w:pPr>
        <w:rPr>
          <w:rFonts w:ascii="Times New Roman" w:hAnsi="Times New Roman" w:cs="Times New Roman"/>
          <w:sz w:val="28"/>
        </w:rPr>
      </w:pPr>
      <w:r w:rsidRPr="00411FBD">
        <w:rPr>
          <w:rFonts w:ascii="Times New Roman" w:hAnsi="Times New Roman" w:cs="Times New Roman"/>
          <w:sz w:val="28"/>
        </w:rPr>
        <w:t>         Н. С. Лидоренко.</w:t>
      </w:r>
    </w:p>
    <w:p w:rsidR="00411FBD" w:rsidRPr="00411FBD" w:rsidRDefault="00411FBD" w:rsidP="00411FBD">
      <w:pPr>
        <w:rPr>
          <w:rFonts w:ascii="Times New Roman" w:hAnsi="Times New Roman" w:cs="Times New Roman"/>
          <w:sz w:val="28"/>
        </w:rPr>
      </w:pPr>
      <w:r w:rsidRPr="00411FBD">
        <w:rPr>
          <w:rFonts w:ascii="Times New Roman" w:hAnsi="Times New Roman" w:cs="Times New Roman"/>
          <w:sz w:val="28"/>
        </w:rPr>
        <w:lastRenderedPageBreak/>
        <w:t>        </w:t>
      </w:r>
      <w:r w:rsidRPr="00411FBD">
        <w:rPr>
          <w:rFonts w:ascii="Times New Roman" w:hAnsi="Times New Roman" w:cs="Times New Roman"/>
          <w:sz w:val="28"/>
        </w:rPr>
        <w:drawing>
          <wp:inline distT="0" distB="0" distL="0" distR="0" wp14:anchorId="5CB9C12A" wp14:editId="5D343D73">
            <wp:extent cx="6350000" cy="3365500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0" cy="336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FBD" w:rsidRPr="00411FBD" w:rsidRDefault="00411FBD" w:rsidP="00411FBD">
      <w:pPr>
        <w:rPr>
          <w:rFonts w:ascii="Times New Roman" w:hAnsi="Times New Roman" w:cs="Times New Roman"/>
          <w:sz w:val="28"/>
        </w:rPr>
      </w:pPr>
      <w:r w:rsidRPr="00411FBD">
        <w:rPr>
          <w:rFonts w:ascii="Times New Roman" w:hAnsi="Times New Roman" w:cs="Times New Roman"/>
          <w:sz w:val="28"/>
        </w:rPr>
        <w:t xml:space="preserve">        Рис. 1. Схема термоэмиссионного преобразователя: К — катод, или эмиттер; А — анод, или коллектор; R — внешняя нагрузка; </w:t>
      </w:r>
      <w:proofErr w:type="gramStart"/>
      <w:r w:rsidRPr="00411FBD">
        <w:rPr>
          <w:rFonts w:ascii="Times New Roman" w:hAnsi="Times New Roman" w:cs="Times New Roman"/>
          <w:sz w:val="28"/>
        </w:rPr>
        <w:t>Q</w:t>
      </w:r>
      <w:proofErr w:type="gramEnd"/>
      <w:r w:rsidRPr="00411FBD">
        <w:rPr>
          <w:rFonts w:ascii="Times New Roman" w:hAnsi="Times New Roman" w:cs="Times New Roman"/>
          <w:sz w:val="28"/>
        </w:rPr>
        <w:t>К — тепло, подводимое к катоду; QА — тепло, отводимое от анода; 1 — атомы цезия; 2 — ионы цезия; 3 — электроны.</w:t>
      </w:r>
    </w:p>
    <w:p w:rsidR="00411FBD" w:rsidRPr="00411FBD" w:rsidRDefault="00411FBD" w:rsidP="00411FBD">
      <w:pPr>
        <w:rPr>
          <w:rFonts w:ascii="Times New Roman" w:hAnsi="Times New Roman" w:cs="Times New Roman"/>
          <w:sz w:val="28"/>
        </w:rPr>
      </w:pPr>
      <w:r w:rsidRPr="00411FBD">
        <w:rPr>
          <w:rFonts w:ascii="Times New Roman" w:hAnsi="Times New Roman" w:cs="Times New Roman"/>
          <w:sz w:val="28"/>
        </w:rPr>
        <w:lastRenderedPageBreak/>
        <w:t>        </w:t>
      </w:r>
      <w:r w:rsidRPr="00411FBD">
        <w:rPr>
          <w:rFonts w:ascii="Times New Roman" w:hAnsi="Times New Roman" w:cs="Times New Roman"/>
          <w:sz w:val="28"/>
        </w:rPr>
        <w:drawing>
          <wp:inline distT="0" distB="0" distL="0" distR="0" wp14:anchorId="244CA283" wp14:editId="2B03538F">
            <wp:extent cx="6350000" cy="4940300"/>
            <wp:effectExtent l="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0" cy="494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FBD" w:rsidRPr="00411FBD" w:rsidRDefault="00411FBD" w:rsidP="00411FBD">
      <w:pPr>
        <w:rPr>
          <w:rFonts w:ascii="Times New Roman" w:hAnsi="Times New Roman" w:cs="Times New Roman"/>
          <w:sz w:val="28"/>
        </w:rPr>
      </w:pPr>
      <w:r w:rsidRPr="00411FBD">
        <w:rPr>
          <w:rFonts w:ascii="Times New Roman" w:hAnsi="Times New Roman" w:cs="Times New Roman"/>
          <w:sz w:val="28"/>
        </w:rPr>
        <w:t>        Рис. 2. Распределение потенциальной энергии электронов в межэлектродном зазоре при недостаточной концентрац</w:t>
      </w:r>
      <w:proofErr w:type="gramStart"/>
      <w:r w:rsidRPr="00411FBD">
        <w:rPr>
          <w:rFonts w:ascii="Times New Roman" w:hAnsi="Times New Roman" w:cs="Times New Roman"/>
          <w:sz w:val="28"/>
        </w:rPr>
        <w:t>ии ио</w:t>
      </w:r>
      <w:proofErr w:type="gramEnd"/>
      <w:r w:rsidRPr="00411FBD">
        <w:rPr>
          <w:rFonts w:ascii="Times New Roman" w:hAnsi="Times New Roman" w:cs="Times New Roman"/>
          <w:sz w:val="28"/>
        </w:rPr>
        <w:t xml:space="preserve">нов цезия (1), в условиях компенсации объёмного заряда (2) и в дуговом режиме (3): УФК и УФА — уровни Ферми катода (эмиттера) и анода (коллектора); E — энергия; </w:t>
      </w:r>
      <w:proofErr w:type="gramStart"/>
      <w:r w:rsidRPr="00411FBD">
        <w:rPr>
          <w:rFonts w:ascii="Times New Roman" w:hAnsi="Times New Roman" w:cs="Times New Roman"/>
          <w:sz w:val="28"/>
        </w:rPr>
        <w:t>E</w:t>
      </w:r>
      <w:proofErr w:type="gramEnd"/>
      <w:r w:rsidRPr="00411FBD">
        <w:rPr>
          <w:rFonts w:ascii="Times New Roman" w:hAnsi="Times New Roman" w:cs="Times New Roman"/>
          <w:sz w:val="28"/>
        </w:rPr>
        <w:t>К и EА — работа выхода катода и анода; ΔV3, ΔVпр и V — падение напряжения соответственно на межэлектродном зазоре, на коммутационных приводах и во внешней цепи; е — заряд электрона; d — межэлектродное расстояние.</w:t>
      </w:r>
    </w:p>
    <w:p w:rsidR="00C82C99" w:rsidRPr="00411FBD" w:rsidRDefault="00C82C99" w:rsidP="00411FBD">
      <w:pPr>
        <w:rPr>
          <w:rFonts w:ascii="Times New Roman" w:hAnsi="Times New Roman" w:cs="Times New Roman"/>
          <w:sz w:val="28"/>
        </w:rPr>
      </w:pPr>
    </w:p>
    <w:p w:rsidR="00C82C99" w:rsidRDefault="00C82C9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411FBD" w:rsidRDefault="00411FBD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82C99" w:rsidRPr="00A4678B" w:rsidRDefault="002412CD" w:rsidP="003C1B5D">
      <w:pPr>
        <w:pStyle w:val="1"/>
        <w:rPr>
          <w:rFonts w:ascii="Times New Roman" w:hAnsi="Times New Roman" w:cs="Times New Roman"/>
          <w:b w:val="0"/>
          <w:i/>
          <w:sz w:val="32"/>
          <w:lang w:val="uk-UA"/>
        </w:rPr>
      </w:pPr>
      <w:bookmarkStart w:id="28" w:name="_Toc422440975"/>
      <w:r w:rsidRPr="003C1B5D">
        <w:rPr>
          <w:rFonts w:ascii="Times New Roman" w:hAnsi="Times New Roman" w:cs="Times New Roman"/>
          <w:color w:val="auto"/>
          <w:sz w:val="32"/>
          <w:lang w:val="uk-UA"/>
        </w:rPr>
        <w:lastRenderedPageBreak/>
        <w:t xml:space="preserve">15. Автоелектронна емісія. Прозорість бар’єру. Енергетичний спектр авто </w:t>
      </w:r>
      <w:r w:rsidRPr="003C1B5D">
        <w:rPr>
          <w:rFonts w:ascii="Times New Roman" w:hAnsi="Times New Roman" w:cs="Times New Roman"/>
          <w:i/>
          <w:color w:val="auto"/>
          <w:sz w:val="32"/>
          <w:lang w:val="uk-UA"/>
        </w:rPr>
        <w:t xml:space="preserve">електронів. </w:t>
      </w:r>
      <w:r w:rsidRPr="003C1B5D">
        <w:rPr>
          <w:rFonts w:ascii="Times New Roman" w:hAnsi="Times New Roman" w:cs="Times New Roman"/>
          <w:i/>
          <w:color w:val="auto"/>
          <w:sz w:val="32"/>
          <w:lang w:val="uk-UA"/>
        </w:rPr>
        <w:t xml:space="preserve">Експерементальні </w:t>
      </w:r>
      <w:r w:rsidRPr="003C1B5D">
        <w:rPr>
          <w:rFonts w:ascii="Times New Roman" w:hAnsi="Times New Roman" w:cs="Times New Roman"/>
          <w:i/>
          <w:color w:val="auto"/>
          <w:sz w:val="32"/>
          <w:lang w:val="uk-UA"/>
        </w:rPr>
        <w:t>дослідження</w:t>
      </w:r>
      <w:r w:rsidRPr="00A4678B">
        <w:rPr>
          <w:rFonts w:ascii="Times New Roman" w:hAnsi="Times New Roman" w:cs="Times New Roman"/>
          <w:b w:val="0"/>
          <w:i/>
          <w:sz w:val="32"/>
          <w:lang w:val="uk-UA"/>
        </w:rPr>
        <w:t>.</w:t>
      </w:r>
      <w:bookmarkEnd w:id="28"/>
    </w:p>
    <w:p w:rsidR="00A4678B" w:rsidRPr="00A4678B" w:rsidRDefault="00A4678B" w:rsidP="00A4678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A4678B">
        <w:rPr>
          <w:rFonts w:ascii="Times New Roman" w:hAnsi="Times New Roman" w:cs="Times New Roman"/>
          <w:sz w:val="28"/>
          <w:szCs w:val="28"/>
          <w:lang w:val="uk-UA"/>
        </w:rPr>
        <w:t>Автоелектронною емісією називається емісія електронів, яка обумовлена сильним електричним полем у поверхні твердого тіла. Цю емісію, ще називають холодною емісією, електростатичною емісією, тунельною емісією.</w:t>
      </w:r>
    </w:p>
    <w:p w:rsidR="00A4678B" w:rsidRPr="00A4678B" w:rsidRDefault="00A4678B" w:rsidP="00A4678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A4678B">
        <w:rPr>
          <w:rFonts w:ascii="Times New Roman" w:hAnsi="Times New Roman" w:cs="Times New Roman"/>
          <w:sz w:val="28"/>
          <w:szCs w:val="28"/>
          <w:lang w:val="uk-UA"/>
        </w:rPr>
        <w:tab/>
        <w:t>При розгляданні впливу на термоелектрону емісію зовнішнього електричного поля ми встановили, що це поле зменшує потенціальний бар</w:t>
      </w:r>
      <w:r w:rsidRPr="00A4678B">
        <w:rPr>
          <w:rFonts w:ascii="Times New Roman" w:hAnsi="Times New Roman" w:cs="Times New Roman"/>
          <w:sz w:val="28"/>
          <w:szCs w:val="28"/>
        </w:rPr>
        <w:t>’</w:t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t xml:space="preserve">єр катоду на величину </w:t>
      </w:r>
      <w:r w:rsidRPr="00A4678B">
        <w:rPr>
          <w:rFonts w:ascii="Times New Roman" w:hAnsi="Times New Roman" w:cs="Times New Roman"/>
          <w:position w:val="-8"/>
          <w:sz w:val="28"/>
          <w:szCs w:val="28"/>
          <w:lang w:val="uk-UA"/>
        </w:rPr>
        <w:object w:dxaOrig="1280" w:dyaOrig="420">
          <v:shape id="_x0000_i1136" type="#_x0000_t75" style="width:64.1pt;height:21.35pt" o:ole="">
            <v:imagedata r:id="rId295" o:title=""/>
          </v:shape>
          <o:OLEObject Type="Embed" ProgID="Equation.3" ShapeID="_x0000_i1136" DrawAspect="Content" ObjectID="_1496184145" r:id="rId296"/>
        </w:object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t>. Робота виходу</w:t>
      </w:r>
      <w:r w:rsidRPr="00A4678B">
        <w:rPr>
          <w:rFonts w:ascii="Times New Roman" w:hAnsi="Times New Roman" w:cs="Times New Roman"/>
          <w:sz w:val="28"/>
          <w:szCs w:val="28"/>
        </w:rPr>
        <w:t xml:space="preserve"> </w:t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t>при цьому стає меншою й тому емісійний струм зростає</w:t>
      </w:r>
    </w:p>
    <w:p w:rsidR="00A4678B" w:rsidRPr="00A4678B" w:rsidRDefault="00A4678B" w:rsidP="00A4678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A4678B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</w:t>
      </w:r>
      <w:r w:rsidRPr="00A4678B">
        <w:rPr>
          <w:rFonts w:ascii="Times New Roman" w:hAnsi="Times New Roman" w:cs="Times New Roman"/>
          <w:position w:val="-12"/>
          <w:sz w:val="28"/>
          <w:szCs w:val="28"/>
          <w:lang w:val="uk-UA"/>
        </w:rPr>
        <w:object w:dxaOrig="2140" w:dyaOrig="639">
          <v:shape id="_x0000_i1137" type="#_x0000_t75" style="width:126.6pt;height:38pt" o:ole="">
            <v:imagedata r:id="rId297" o:title=""/>
          </v:shape>
          <o:OLEObject Type="Embed" ProgID="Equation.3" ShapeID="_x0000_i1137" DrawAspect="Content" ObjectID="_1496184146" r:id="rId298"/>
        </w:object>
      </w:r>
    </w:p>
    <w:p w:rsidR="00A4678B" w:rsidRPr="00A4678B" w:rsidRDefault="00A4678B" w:rsidP="00A4678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A4678B">
        <w:rPr>
          <w:rFonts w:ascii="Times New Roman" w:hAnsi="Times New Roman" w:cs="Times New Roman"/>
          <w:sz w:val="28"/>
          <w:szCs w:val="28"/>
          <w:lang w:val="uk-UA"/>
        </w:rPr>
        <w:tab/>
        <w:t xml:space="preserve">Зрозуміло, що при напруженості поля ε&gt;&gt; </w:t>
      </w:r>
      <w:r w:rsidRPr="00A4678B">
        <w:rPr>
          <w:rFonts w:ascii="Times New Roman" w:hAnsi="Times New Roman" w:cs="Times New Roman"/>
          <w:position w:val="-6"/>
          <w:sz w:val="28"/>
          <w:szCs w:val="28"/>
          <w:lang w:val="uk-UA"/>
        </w:rPr>
        <w:object w:dxaOrig="380" w:dyaOrig="320">
          <v:shape id="_x0000_i1138" type="#_x0000_t75" style="width:19pt;height:15.8pt" o:ole="">
            <v:imagedata r:id="rId299" o:title=""/>
          </v:shape>
          <o:OLEObject Type="Embed" ProgID="Equation.3" ShapeID="_x0000_i1138" DrawAspect="Content" ObjectID="_1496184147" r:id="rId300"/>
        </w:object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4678B">
        <w:rPr>
          <w:rFonts w:ascii="Times New Roman" w:hAnsi="Times New Roman" w:cs="Times New Roman"/>
          <w:position w:val="-18"/>
          <w:sz w:val="28"/>
          <w:szCs w:val="28"/>
          <w:lang w:val="uk-UA"/>
        </w:rPr>
        <w:object w:dxaOrig="440" w:dyaOrig="480">
          <v:shape id="_x0000_i1139" type="#_x0000_t75" style="width:22.15pt;height:23.75pt" o:ole="">
            <v:imagedata r:id="rId301" o:title=""/>
          </v:shape>
          <o:OLEObject Type="Embed" ProgID="Equation.3" ShapeID="_x0000_i1139" DrawAspect="Content" ObjectID="_1496184148" r:id="rId302"/>
        </w:object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t xml:space="preserve"> потенціальний бар’єр може понизитись настільки, що його вершина зрівняється з  рівнем Фермі. При цьому повинна бути дуже значна електронна емісія, навіть при холодному металі. Згідно з теорією Шотткі критична напруженість поля, при якій це може мати місце, визначається з попереднього рівняння для </w:t>
      </w:r>
      <w:r w:rsidRPr="00A4678B">
        <w:rPr>
          <w:rFonts w:ascii="Times New Roman" w:hAnsi="Times New Roman" w:cs="Times New Roman"/>
          <w:position w:val="-4"/>
          <w:sz w:val="28"/>
          <w:szCs w:val="28"/>
          <w:lang w:val="uk-UA"/>
        </w:rPr>
        <w:object w:dxaOrig="380" w:dyaOrig="260">
          <v:shape id="_x0000_i1140" type="#_x0000_t75" style="width:19pt;height:12.65pt" o:ole="">
            <v:imagedata r:id="rId303" o:title=""/>
          </v:shape>
          <o:OLEObject Type="Embed" ProgID="Equation.3" ShapeID="_x0000_i1140" DrawAspect="Content" ObjectID="_1496184149" r:id="rId304"/>
        </w:object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t xml:space="preserve"> після заміни </w:t>
      </w:r>
      <w:r w:rsidRPr="00A4678B">
        <w:rPr>
          <w:rFonts w:ascii="Times New Roman" w:hAnsi="Times New Roman" w:cs="Times New Roman"/>
          <w:position w:val="-4"/>
          <w:sz w:val="28"/>
          <w:szCs w:val="28"/>
          <w:lang w:val="uk-UA"/>
        </w:rPr>
        <w:object w:dxaOrig="380" w:dyaOrig="260">
          <v:shape id="_x0000_i1141" type="#_x0000_t75" style="width:19pt;height:12.65pt" o:ole="">
            <v:imagedata r:id="rId303" o:title=""/>
          </v:shape>
          <o:OLEObject Type="Embed" ProgID="Equation.3" ShapeID="_x0000_i1141" DrawAspect="Content" ObjectID="_1496184150" r:id="rId305"/>
        </w:object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t xml:space="preserve"> на еφ:</w:t>
      </w:r>
      <w:r w:rsidRPr="00A4678B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1219" w:dyaOrig="660">
          <v:shape id="_x0000_i1142" type="#_x0000_t75" style="width:60.9pt;height:33.25pt" o:ole="">
            <v:imagedata r:id="rId306" o:title=""/>
          </v:shape>
          <o:OLEObject Type="Embed" ProgID="Equation.3" ShapeID="_x0000_i1142" DrawAspect="Content" ObjectID="_1496184151" r:id="rId307"/>
        </w:object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(1)</w:t>
      </w:r>
    </w:p>
    <w:p w:rsidR="00A4678B" w:rsidRPr="00A4678B" w:rsidRDefault="00A4678B" w:rsidP="00A4678B">
      <w:pPr>
        <w:rPr>
          <w:rFonts w:ascii="Times New Roman" w:hAnsi="Times New Roman" w:cs="Times New Roman"/>
          <w:sz w:val="28"/>
          <w:szCs w:val="28"/>
        </w:rPr>
      </w:pPr>
      <w:r w:rsidRPr="00A467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FD1219D" wp14:editId="65033616">
            <wp:extent cx="4351020" cy="1547495"/>
            <wp:effectExtent l="0" t="0" r="0" b="0"/>
            <wp:docPr id="94" name="Рисунок 94" descr="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 descr="24"/>
                    <pic:cNvPicPr>
                      <a:picLocks noChangeAspect="1" noChangeArrowheads="1"/>
                    </pic:cNvPicPr>
                  </pic:nvPicPr>
                  <pic:blipFill>
                    <a:blip r:embed="rId3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1020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78B" w:rsidRPr="00A4678B" w:rsidRDefault="00A4678B" w:rsidP="00A4678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A4678B">
        <w:rPr>
          <w:rFonts w:ascii="Times New Roman" w:hAnsi="Times New Roman" w:cs="Times New Roman"/>
          <w:sz w:val="28"/>
          <w:szCs w:val="28"/>
        </w:rPr>
        <w:tab/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t xml:space="preserve">Тоді, наприклад, для </w:t>
      </w:r>
      <w:r w:rsidRPr="00A4678B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t xml:space="preserve">, якій має еφ=4.52 еВ, </w:t>
      </w:r>
      <w:r w:rsidRPr="00A4678B">
        <w:rPr>
          <w:rFonts w:ascii="Times New Roman" w:hAnsi="Times New Roman" w:cs="Times New Roman"/>
          <w:position w:val="-18"/>
          <w:sz w:val="28"/>
          <w:szCs w:val="28"/>
          <w:lang w:val="uk-UA"/>
        </w:rPr>
        <w:object w:dxaOrig="1660" w:dyaOrig="480">
          <v:shape id="_x0000_i1143" type="#_x0000_t75" style="width:83.1pt;height:23.75pt" o:ole="">
            <v:imagedata r:id="rId309" o:title=""/>
          </v:shape>
          <o:OLEObject Type="Embed" ProgID="Equation.3" ShapeID="_x0000_i1143" DrawAspect="Content" ObjectID="_1496184152" r:id="rId310"/>
        </w:object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t xml:space="preserve">. Практика ж показує, що реально значна автоелектронна емісія відбувається вже при напруженості поля </w:t>
      </w:r>
      <w:r w:rsidRPr="00A4678B">
        <w:rPr>
          <w:rFonts w:ascii="Times New Roman" w:hAnsi="Times New Roman" w:cs="Times New Roman"/>
          <w:position w:val="-18"/>
          <w:sz w:val="28"/>
          <w:szCs w:val="28"/>
          <w:lang w:val="uk-UA"/>
        </w:rPr>
        <w:object w:dxaOrig="1600" w:dyaOrig="480">
          <v:shape id="_x0000_i1144" type="#_x0000_t75" style="width:79.9pt;height:23.75pt" o:ole="">
            <v:imagedata r:id="rId311" o:title=""/>
          </v:shape>
          <o:OLEObject Type="Embed" ProgID="Equation.3" ShapeID="_x0000_i1144" DrawAspect="Content" ObjectID="_1496184153" r:id="rId312"/>
        </w:object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t>. Тобто, на один-два порядки менших полях.</w:t>
      </w:r>
    </w:p>
    <w:p w:rsidR="00A4678B" w:rsidRPr="00A4678B" w:rsidRDefault="00A4678B" w:rsidP="00A4678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A4678B">
        <w:rPr>
          <w:rFonts w:ascii="Times New Roman" w:hAnsi="Times New Roman" w:cs="Times New Roman"/>
          <w:sz w:val="28"/>
          <w:szCs w:val="28"/>
          <w:lang w:val="uk-UA"/>
        </w:rPr>
        <w:tab/>
        <w:t xml:space="preserve">Це розходження можна пояснити тим, що в теорії Шотккі некоректно розглядається звуження потенційного бар’єру під впливом зовнішнього </w:t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lastRenderedPageBreak/>
        <w:t>електричного поля. Тобто теорія Шотккі не враховує можливості здійснення тунелювання.</w:t>
      </w:r>
    </w:p>
    <w:p w:rsidR="00A4678B" w:rsidRPr="00A4678B" w:rsidRDefault="00A4678B" w:rsidP="00A4678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A4678B">
        <w:rPr>
          <w:rFonts w:ascii="Times New Roman" w:hAnsi="Times New Roman" w:cs="Times New Roman"/>
          <w:sz w:val="28"/>
          <w:szCs w:val="28"/>
          <w:lang w:val="uk-UA"/>
        </w:rPr>
        <w:tab/>
        <w:t>Набагато краще з цим завданням справилася теорія Фаулера – Нордгєйма, яка дозволила отримати наступний вираз для густини струму автоелектронної емісії:</w:t>
      </w:r>
    </w:p>
    <w:p w:rsidR="00A4678B" w:rsidRPr="00A4678B" w:rsidRDefault="00A4678B" w:rsidP="00A4678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A4678B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</w:t>
      </w:r>
      <w:r w:rsidRPr="00A4678B">
        <w:rPr>
          <w:rFonts w:ascii="Times New Roman" w:hAnsi="Times New Roman" w:cs="Times New Roman"/>
          <w:position w:val="-30"/>
          <w:sz w:val="28"/>
          <w:szCs w:val="28"/>
          <w:lang w:val="uk-UA"/>
        </w:rPr>
        <w:object w:dxaOrig="1980" w:dyaOrig="780">
          <v:shape id="_x0000_i1145" type="#_x0000_t75" style="width:120.25pt;height:47.45pt" o:ole="">
            <v:imagedata r:id="rId313" o:title=""/>
          </v:shape>
          <o:OLEObject Type="Embed" ProgID="Equation.3" ShapeID="_x0000_i1145" DrawAspect="Content" ObjectID="_1496184154" r:id="rId314"/>
        </w:object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(2)</w:t>
      </w:r>
    </w:p>
    <w:p w:rsidR="00A4678B" w:rsidRPr="00A4678B" w:rsidRDefault="00A4678B" w:rsidP="00A4678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A4678B">
        <w:rPr>
          <w:rFonts w:ascii="Times New Roman" w:hAnsi="Times New Roman" w:cs="Times New Roman"/>
          <w:sz w:val="28"/>
          <w:szCs w:val="28"/>
          <w:lang w:val="uk-UA"/>
        </w:rPr>
        <w:t xml:space="preserve">де </w:t>
      </w:r>
      <w:r w:rsidRPr="00A4678B">
        <w:rPr>
          <w:rFonts w:ascii="Times New Roman" w:hAnsi="Times New Roman" w:cs="Times New Roman"/>
          <w:position w:val="-12"/>
          <w:sz w:val="28"/>
          <w:szCs w:val="28"/>
          <w:lang w:val="uk-UA"/>
        </w:rPr>
        <w:object w:dxaOrig="300" w:dyaOrig="360">
          <v:shape id="_x0000_i1146" type="#_x0000_t75" style="width:15.05pt;height:18.2pt" o:ole="">
            <v:imagedata r:id="rId315" o:title=""/>
          </v:shape>
          <o:OLEObject Type="Embed" ProgID="Equation.3" ShapeID="_x0000_i1146" DrawAspect="Content" ObjectID="_1496184155" r:id="rId316"/>
        </w:object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t xml:space="preserve">- робота виходу твердого тіла без врахування її зниження зовнішнім полем по Шотткі, </w:t>
      </w:r>
      <w:r w:rsidRPr="00A4678B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920" w:dyaOrig="660">
          <v:shape id="_x0000_i1147" type="#_x0000_t75" style="width:45.9pt;height:33.25pt" o:ole="">
            <v:imagedata r:id="rId317" o:title=""/>
          </v:shape>
          <o:OLEObject Type="Embed" ProgID="Equation.3" ShapeID="_x0000_i1147" DrawAspect="Content" ObjectID="_1496184156" r:id="rId318"/>
        </w:object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t xml:space="preserve"> ,       </w:t>
      </w:r>
      <w:r w:rsidRPr="00A4678B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1540" w:dyaOrig="720">
          <v:shape id="_x0000_i1148" type="#_x0000_t75" style="width:76.75pt;height:36.4pt" o:ole="">
            <v:imagedata r:id="rId319" o:title=""/>
          </v:shape>
          <o:OLEObject Type="Embed" ProgID="Equation.3" ShapeID="_x0000_i1148" DrawAspect="Content" ObjectID="_1496184157" r:id="rId320"/>
        </w:object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Pr="00A4678B">
        <w:rPr>
          <w:rFonts w:ascii="Times New Roman" w:hAnsi="Times New Roman" w:cs="Times New Roman"/>
          <w:position w:val="-10"/>
          <w:sz w:val="28"/>
          <w:szCs w:val="28"/>
          <w:lang w:val="uk-UA"/>
        </w:rPr>
        <w:object w:dxaOrig="520" w:dyaOrig="320">
          <v:shape id="_x0000_i1149" type="#_x0000_t75" style="width:26.1pt;height:15.8pt" o:ole="">
            <v:imagedata r:id="rId321" o:title=""/>
          </v:shape>
          <o:OLEObject Type="Embed" ProgID="Equation.3" ShapeID="_x0000_i1149" DrawAspect="Content" ObjectID="_1496184158" r:id="rId322"/>
        </w:object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t>- функція Нордгейма, яка ним табульована. Графік цієї функції має вигляд</w:t>
      </w:r>
    </w:p>
    <w:p w:rsidR="00A4678B" w:rsidRPr="00A4678B" w:rsidRDefault="00A4678B" w:rsidP="00A4678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A467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3EE7B9" wp14:editId="534C761A">
            <wp:extent cx="2522220" cy="1386840"/>
            <wp:effectExtent l="0" t="0" r="0" b="3810"/>
            <wp:docPr id="93" name="Рисунок 93" descr="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 descr="25"/>
                    <pic:cNvPicPr>
                      <a:picLocks noChangeAspect="1" noChangeArrowheads="1"/>
                    </pic:cNvPicPr>
                  </pic:nvPicPr>
                  <pic:blipFill>
                    <a:blip r:embed="rId3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220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78B" w:rsidRPr="00A4678B" w:rsidRDefault="00A4678B" w:rsidP="00A4678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A4678B">
        <w:rPr>
          <w:rFonts w:ascii="Times New Roman" w:hAnsi="Times New Roman" w:cs="Times New Roman"/>
          <w:position w:val="-30"/>
          <w:sz w:val="28"/>
          <w:szCs w:val="28"/>
          <w:lang w:val="uk-UA"/>
        </w:rPr>
        <w:object w:dxaOrig="1540" w:dyaOrig="740">
          <v:shape id="_x0000_i1150" type="#_x0000_t75" style="width:76.75pt;height:37.2pt" o:ole="">
            <v:imagedata r:id="rId324" o:title=""/>
          </v:shape>
          <o:OLEObject Type="Embed" ProgID="Equation.3" ShapeID="_x0000_i1150" DrawAspect="Content" ObjectID="_1496184159" r:id="rId325"/>
        </w:object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t xml:space="preserve"> - це відношення зниження роботи виходу по Шотккі до роботи виходу катоду.</w:t>
      </w:r>
    </w:p>
    <w:p w:rsidR="00A4678B" w:rsidRPr="00A4678B" w:rsidRDefault="00A4678B" w:rsidP="00A4678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A4678B">
        <w:rPr>
          <w:rFonts w:ascii="Times New Roman" w:hAnsi="Times New Roman" w:cs="Times New Roman"/>
          <w:sz w:val="28"/>
          <w:szCs w:val="28"/>
          <w:lang w:val="uk-UA"/>
        </w:rPr>
        <w:t xml:space="preserve">       Слід зауважити, що формула (2) для </w:t>
      </w:r>
      <w:r w:rsidRPr="00A4678B">
        <w:rPr>
          <w:rFonts w:ascii="Times New Roman" w:hAnsi="Times New Roman" w:cs="Times New Roman"/>
          <w:position w:val="-12"/>
          <w:sz w:val="28"/>
          <w:szCs w:val="28"/>
          <w:lang w:val="uk-UA"/>
        </w:rPr>
        <w:object w:dxaOrig="279" w:dyaOrig="360">
          <v:shape id="_x0000_i1151" type="#_x0000_t75" style="width:21.35pt;height:26.9pt" o:ole="">
            <v:imagedata r:id="rId326" o:title=""/>
          </v:shape>
          <o:OLEObject Type="Embed" ProgID="Equation.3" ShapeID="_x0000_i1151" DrawAspect="Content" ObjectID="_1496184160" r:id="rId327"/>
        </w:object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t xml:space="preserve"> строго описує явище термоелектронної емісії тільки для Т=0 К. Якщо температура катоду мала, наприклад, кімнатна, тобто, коли </w:t>
      </w:r>
      <w:r w:rsidRPr="00A4678B">
        <w:rPr>
          <w:rFonts w:ascii="Times New Roman" w:hAnsi="Times New Roman" w:cs="Times New Roman"/>
          <w:position w:val="-12"/>
          <w:sz w:val="28"/>
          <w:szCs w:val="28"/>
          <w:lang w:val="uk-UA"/>
        </w:rPr>
        <w:object w:dxaOrig="940" w:dyaOrig="360">
          <v:shape id="_x0000_i1152" type="#_x0000_t75" style="width:46.7pt;height:18.2pt" o:ole="">
            <v:imagedata r:id="rId328" o:title=""/>
          </v:shape>
          <o:OLEObject Type="Embed" ProgID="Equation.3" ShapeID="_x0000_i1152" DrawAspect="Content" ObjectID="_1496184161" r:id="rId329"/>
        </w:object>
      </w:r>
      <w:r w:rsidRPr="00A4678B">
        <w:rPr>
          <w:rFonts w:ascii="Times New Roman" w:hAnsi="Times New Roman" w:cs="Times New Roman"/>
          <w:sz w:val="28"/>
          <w:szCs w:val="28"/>
          <w:lang w:val="uk-UA"/>
        </w:rPr>
        <w:t>, теплове збудження електронів лише трохи розмиває границю Фермі.</w:t>
      </w:r>
    </w:p>
    <w:p w:rsidR="00A4678B" w:rsidRPr="00A4678B" w:rsidRDefault="00A4678B" w:rsidP="00A4678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A4678B">
        <w:rPr>
          <w:rFonts w:ascii="Times New Roman" w:hAnsi="Times New Roman" w:cs="Times New Roman"/>
          <w:sz w:val="28"/>
          <w:szCs w:val="28"/>
          <w:lang w:val="uk-UA"/>
        </w:rPr>
        <w:tab/>
        <w:t xml:space="preserve">При достатньо високих температурах, коли струм термоелектронів наближається до значення струму авто електронів, емісія стає термоавтоелектронною. </w:t>
      </w:r>
    </w:p>
    <w:p w:rsidR="002412CD" w:rsidRDefault="002412CD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82C99" w:rsidRDefault="00C82C9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82C99" w:rsidRDefault="00A4678B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7DEA31A5" wp14:editId="07DA1F9D">
            <wp:extent cx="5760720" cy="2338416"/>
            <wp:effectExtent l="0" t="0" r="0" b="508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38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78B" w:rsidRDefault="00A4678B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62E8F10E" wp14:editId="7F10989B">
            <wp:extent cx="5760720" cy="4928926"/>
            <wp:effectExtent l="0" t="0" r="0" b="508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28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5D73" w:rsidRDefault="00A75D73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26093A9A" wp14:editId="047CAD27">
            <wp:extent cx="5760720" cy="2999570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9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5D73" w:rsidRDefault="00A75D73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56FFAD7F" wp14:editId="6791B0A9">
            <wp:extent cx="5760720" cy="5108484"/>
            <wp:effectExtent l="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08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C99" w:rsidRDefault="00C82C9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82C99" w:rsidRDefault="00A75D73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7F3165B7" wp14:editId="52B58188">
            <wp:extent cx="7020156" cy="5345723"/>
            <wp:effectExtent l="0" t="0" r="0" b="762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7023832" cy="5348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5D73" w:rsidRDefault="00A75D73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796E9485" wp14:editId="51474432">
            <wp:extent cx="6815766" cy="1024932"/>
            <wp:effectExtent l="0" t="0" r="4445" b="381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6837422" cy="1028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C99" w:rsidRDefault="00C82C9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82C99" w:rsidRDefault="00C82C9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82C99" w:rsidRDefault="00411FBD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762898D7" wp14:editId="626B2653">
            <wp:extent cx="7001192" cy="2351314"/>
            <wp:effectExtent l="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7020879" cy="2357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1FBD" w:rsidRDefault="00411FBD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337017E9" wp14:editId="6D583B32">
            <wp:extent cx="7086422" cy="3346101"/>
            <wp:effectExtent l="0" t="0" r="635" b="6985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7090133" cy="3347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C99" w:rsidRDefault="00C82C9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A75D73" w:rsidRDefault="00A75D73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82C99" w:rsidRDefault="00942AB3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7AF60F46" wp14:editId="4AA14511">
            <wp:extent cx="7029788" cy="2602523"/>
            <wp:effectExtent l="0" t="0" r="0" b="762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7050837" cy="2610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2AB3" w:rsidRDefault="00942AB3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6A386C35" wp14:editId="2B094D61">
            <wp:extent cx="5988817" cy="4863249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5995915" cy="4869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2AB3" w:rsidRDefault="00942AB3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212ECC6F" wp14:editId="7A4B7D64">
            <wp:extent cx="6089301" cy="3373658"/>
            <wp:effectExtent l="0" t="0" r="6985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6092490" cy="337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2AB3" w:rsidRDefault="00942AB3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2BE1A395" wp14:editId="0A4D535D">
            <wp:extent cx="6413860" cy="8631534"/>
            <wp:effectExtent l="0" t="0" r="635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6416968" cy="8635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2AB3" w:rsidRDefault="00942AB3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noProof/>
          <w:lang w:val="uk-UA" w:eastAsia="ru-RU"/>
        </w:rPr>
      </w:pPr>
    </w:p>
    <w:p w:rsidR="00942AB3" w:rsidRDefault="00942AB3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727DD174" wp14:editId="5FD93A96">
            <wp:extent cx="6767213" cy="8340132"/>
            <wp:effectExtent l="0" t="0" r="0" b="381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2"/>
                    <a:srcRect b="8812"/>
                    <a:stretch/>
                  </pic:blipFill>
                  <pic:spPr bwMode="auto">
                    <a:xfrm>
                      <a:off x="0" y="0"/>
                      <a:ext cx="6767213" cy="83401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2C99" w:rsidRDefault="00942AB3" w:rsidP="003C1B5D">
      <w:pPr>
        <w:pStyle w:val="1"/>
        <w:rPr>
          <w:rFonts w:ascii="Times New Roman" w:hAnsi="Times New Roman" w:cs="Times New Roman"/>
          <w:b w:val="0"/>
          <w:sz w:val="32"/>
          <w:lang w:val="uk-UA"/>
        </w:rPr>
      </w:pPr>
      <w:bookmarkStart w:id="29" w:name="_Toc422440976"/>
      <w:r w:rsidRPr="003C1B5D">
        <w:rPr>
          <w:rFonts w:ascii="Times New Roman" w:hAnsi="Times New Roman" w:cs="Times New Roman"/>
          <w:color w:val="auto"/>
          <w:sz w:val="32"/>
          <w:lang w:val="uk-UA"/>
        </w:rPr>
        <w:lastRenderedPageBreak/>
        <w:t>16. Теорія АЕЕ металів. Густина струму авто електронів</w:t>
      </w:r>
      <w:r>
        <w:rPr>
          <w:rFonts w:ascii="Times New Roman" w:hAnsi="Times New Roman" w:cs="Times New Roman"/>
          <w:b w:val="0"/>
          <w:sz w:val="32"/>
          <w:lang w:val="uk-UA"/>
        </w:rPr>
        <w:t>.</w:t>
      </w:r>
      <w:bookmarkEnd w:id="29"/>
    </w:p>
    <w:p w:rsidR="00C6524B" w:rsidRPr="00C6524B" w:rsidRDefault="00C6524B" w:rsidP="00C6524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6524B">
        <w:rPr>
          <w:rFonts w:ascii="Times New Roman" w:hAnsi="Times New Roman" w:cs="Times New Roman"/>
          <w:sz w:val="28"/>
          <w:szCs w:val="28"/>
          <w:lang w:val="uk-UA"/>
        </w:rPr>
        <w:t>Автоелектронною емісією називається емісія електронів, яка обумовлена сильним електричним полем у поверхні твердого тіла. Цю емісію, ще називають холодною емісією, електростатичною емісією, тунельною емісією.</w:t>
      </w:r>
    </w:p>
    <w:p w:rsidR="00C6524B" w:rsidRPr="00C6524B" w:rsidRDefault="00C6524B" w:rsidP="00C6524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6524B">
        <w:rPr>
          <w:rFonts w:ascii="Times New Roman" w:hAnsi="Times New Roman" w:cs="Times New Roman"/>
          <w:sz w:val="28"/>
          <w:szCs w:val="28"/>
          <w:lang w:val="uk-UA"/>
        </w:rPr>
        <w:tab/>
        <w:t>При розгляданні впливу на термоелектрону емісію зовнішнього електричного поля ми встановили, що це поле зменшує потенціальний бар</w:t>
      </w:r>
      <w:r w:rsidRPr="00C6524B">
        <w:rPr>
          <w:rFonts w:ascii="Times New Roman" w:hAnsi="Times New Roman" w:cs="Times New Roman"/>
          <w:sz w:val="28"/>
          <w:szCs w:val="28"/>
        </w:rPr>
        <w:t>’</w: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єр катоду на величину </w:t>
      </w:r>
      <w:r w:rsidRPr="00C6524B">
        <w:rPr>
          <w:rFonts w:ascii="Times New Roman" w:hAnsi="Times New Roman" w:cs="Times New Roman"/>
          <w:position w:val="-8"/>
          <w:sz w:val="28"/>
          <w:szCs w:val="28"/>
          <w:lang w:val="uk-UA"/>
        </w:rPr>
        <w:object w:dxaOrig="1280" w:dyaOrig="420">
          <v:shape id="_x0000_i1153" type="#_x0000_t75" style="width:64.1pt;height:21.35pt" o:ole="">
            <v:imagedata r:id="rId295" o:title=""/>
          </v:shape>
          <o:OLEObject Type="Embed" ProgID="Equation.3" ShapeID="_x0000_i1153" DrawAspect="Content" ObjectID="_1496184162" r:id="rId343"/>
        </w:objec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>. Робота виходу</w:t>
      </w:r>
      <w:r w:rsidRPr="00C6524B">
        <w:rPr>
          <w:rFonts w:ascii="Times New Roman" w:hAnsi="Times New Roman" w:cs="Times New Roman"/>
          <w:sz w:val="28"/>
          <w:szCs w:val="28"/>
        </w:rPr>
        <w:t xml:space="preserve"> </w: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>при цьому стає меншою й тому емісійний струм зростає</w:t>
      </w:r>
    </w:p>
    <w:p w:rsidR="00C6524B" w:rsidRPr="00C6524B" w:rsidRDefault="00C6524B" w:rsidP="00C6524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</w:t>
      </w:r>
      <w:r w:rsidRPr="00C6524B">
        <w:rPr>
          <w:rFonts w:ascii="Times New Roman" w:hAnsi="Times New Roman" w:cs="Times New Roman"/>
          <w:position w:val="-12"/>
          <w:sz w:val="28"/>
          <w:szCs w:val="28"/>
          <w:lang w:val="uk-UA"/>
        </w:rPr>
        <w:object w:dxaOrig="2140" w:dyaOrig="639">
          <v:shape id="_x0000_i1154" type="#_x0000_t75" style="width:126.6pt;height:38pt" o:ole="">
            <v:imagedata r:id="rId297" o:title=""/>
          </v:shape>
          <o:OLEObject Type="Embed" ProgID="Equation.3" ShapeID="_x0000_i1154" DrawAspect="Content" ObjectID="_1496184163" r:id="rId344"/>
        </w:object>
      </w:r>
    </w:p>
    <w:p w:rsidR="00C6524B" w:rsidRPr="00C6524B" w:rsidRDefault="00C6524B" w:rsidP="00C6524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6524B">
        <w:rPr>
          <w:rFonts w:ascii="Times New Roman" w:hAnsi="Times New Roman" w:cs="Times New Roman"/>
          <w:sz w:val="28"/>
          <w:szCs w:val="28"/>
          <w:lang w:val="uk-UA"/>
        </w:rPr>
        <w:tab/>
        <w:t xml:space="preserve">Зрозуміло, що при напруженості поля ε&gt;&gt; </w:t>
      </w:r>
      <w:r w:rsidRPr="00C6524B">
        <w:rPr>
          <w:rFonts w:ascii="Times New Roman" w:hAnsi="Times New Roman" w:cs="Times New Roman"/>
          <w:position w:val="-6"/>
          <w:sz w:val="28"/>
          <w:szCs w:val="28"/>
          <w:lang w:val="uk-UA"/>
        </w:rPr>
        <w:object w:dxaOrig="380" w:dyaOrig="320">
          <v:shape id="_x0000_i1155" type="#_x0000_t75" style="width:19pt;height:15.8pt" o:ole="">
            <v:imagedata r:id="rId299" o:title=""/>
          </v:shape>
          <o:OLEObject Type="Embed" ProgID="Equation.3" ShapeID="_x0000_i1155" DrawAspect="Content" ObjectID="_1496184164" r:id="rId345"/>
        </w:objec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6524B">
        <w:rPr>
          <w:rFonts w:ascii="Times New Roman" w:hAnsi="Times New Roman" w:cs="Times New Roman"/>
          <w:position w:val="-18"/>
          <w:sz w:val="28"/>
          <w:szCs w:val="28"/>
          <w:lang w:val="uk-UA"/>
        </w:rPr>
        <w:object w:dxaOrig="440" w:dyaOrig="480">
          <v:shape id="_x0000_i1156" type="#_x0000_t75" style="width:22.15pt;height:23.75pt" o:ole="">
            <v:imagedata r:id="rId301" o:title=""/>
          </v:shape>
          <o:OLEObject Type="Embed" ProgID="Equation.3" ShapeID="_x0000_i1156" DrawAspect="Content" ObjectID="_1496184165" r:id="rId346"/>
        </w:objec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 потенціальний бар’єр може понизитись настільки, що його вершина зрівняється з  рівнем Фермі. При цьому повинна бути дуже значна електронна емісія, навіть при холодному металі. Згідно з теорією Шотткі критична напруженість поля, при якій це може мати місце, визначається з попереднього рівняння для </w:t>
      </w:r>
      <w:r w:rsidRPr="00C6524B">
        <w:rPr>
          <w:rFonts w:ascii="Times New Roman" w:hAnsi="Times New Roman" w:cs="Times New Roman"/>
          <w:position w:val="-4"/>
          <w:sz w:val="28"/>
          <w:szCs w:val="28"/>
          <w:lang w:val="uk-UA"/>
        </w:rPr>
        <w:object w:dxaOrig="380" w:dyaOrig="260">
          <v:shape id="_x0000_i1157" type="#_x0000_t75" style="width:19pt;height:12.65pt" o:ole="">
            <v:imagedata r:id="rId303" o:title=""/>
          </v:shape>
          <o:OLEObject Type="Embed" ProgID="Equation.3" ShapeID="_x0000_i1157" DrawAspect="Content" ObjectID="_1496184166" r:id="rId347"/>
        </w:objec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 після заміни </w:t>
      </w:r>
      <w:r w:rsidRPr="00C6524B">
        <w:rPr>
          <w:rFonts w:ascii="Times New Roman" w:hAnsi="Times New Roman" w:cs="Times New Roman"/>
          <w:position w:val="-4"/>
          <w:sz w:val="28"/>
          <w:szCs w:val="28"/>
          <w:lang w:val="uk-UA"/>
        </w:rPr>
        <w:object w:dxaOrig="380" w:dyaOrig="260">
          <v:shape id="_x0000_i1158" type="#_x0000_t75" style="width:19pt;height:12.65pt" o:ole="">
            <v:imagedata r:id="rId303" o:title=""/>
          </v:shape>
          <o:OLEObject Type="Embed" ProgID="Equation.3" ShapeID="_x0000_i1158" DrawAspect="Content" ObjectID="_1496184167" r:id="rId348"/>
        </w:objec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 на еφ:</w:t>
      </w:r>
      <w:r w:rsidRPr="00C6524B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1219" w:dyaOrig="660">
          <v:shape id="_x0000_i1159" type="#_x0000_t75" style="width:60.9pt;height:33.25pt" o:ole="">
            <v:imagedata r:id="rId306" o:title=""/>
          </v:shape>
          <o:OLEObject Type="Embed" ProgID="Equation.3" ShapeID="_x0000_i1159" DrawAspect="Content" ObjectID="_1496184168" r:id="rId349"/>
        </w:objec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(1)</w:t>
      </w:r>
    </w:p>
    <w:p w:rsidR="00C6524B" w:rsidRPr="00C6524B" w:rsidRDefault="00C6524B" w:rsidP="00C6524B">
      <w:pPr>
        <w:rPr>
          <w:rFonts w:ascii="Times New Roman" w:hAnsi="Times New Roman" w:cs="Times New Roman"/>
          <w:sz w:val="28"/>
          <w:szCs w:val="28"/>
        </w:rPr>
      </w:pPr>
      <w:r w:rsidRPr="00C6524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E6BA63" wp14:editId="12892AA7">
            <wp:extent cx="4351020" cy="1547495"/>
            <wp:effectExtent l="0" t="0" r="0" b="0"/>
            <wp:docPr id="112" name="Рисунок 112" descr="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" descr="24"/>
                    <pic:cNvPicPr>
                      <a:picLocks noChangeAspect="1" noChangeArrowheads="1"/>
                    </pic:cNvPicPr>
                  </pic:nvPicPr>
                  <pic:blipFill>
                    <a:blip r:embed="rId3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1020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24B" w:rsidRPr="00C6524B" w:rsidRDefault="00C6524B" w:rsidP="00C6524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6524B">
        <w:rPr>
          <w:rFonts w:ascii="Times New Roman" w:hAnsi="Times New Roman" w:cs="Times New Roman"/>
          <w:sz w:val="28"/>
          <w:szCs w:val="28"/>
        </w:rPr>
        <w:tab/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Тоді, наприклад, для </w:t>
      </w:r>
      <w:r w:rsidRPr="00C6524B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, якій має еφ=4.52 еВ, </w:t>
      </w:r>
      <w:r w:rsidRPr="00C6524B">
        <w:rPr>
          <w:rFonts w:ascii="Times New Roman" w:hAnsi="Times New Roman" w:cs="Times New Roman"/>
          <w:position w:val="-18"/>
          <w:sz w:val="28"/>
          <w:szCs w:val="28"/>
          <w:lang w:val="uk-UA"/>
        </w:rPr>
        <w:object w:dxaOrig="1660" w:dyaOrig="480">
          <v:shape id="_x0000_i1160" type="#_x0000_t75" style="width:83.1pt;height:23.75pt" o:ole="">
            <v:imagedata r:id="rId309" o:title=""/>
          </v:shape>
          <o:OLEObject Type="Embed" ProgID="Equation.3" ShapeID="_x0000_i1160" DrawAspect="Content" ObjectID="_1496184169" r:id="rId350"/>
        </w:objec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. Практика ж показує, що реально значна автоелектронна емісія відбувається вже при напруженості поля </w:t>
      </w:r>
      <w:r w:rsidRPr="00C6524B">
        <w:rPr>
          <w:rFonts w:ascii="Times New Roman" w:hAnsi="Times New Roman" w:cs="Times New Roman"/>
          <w:position w:val="-18"/>
          <w:sz w:val="28"/>
          <w:szCs w:val="28"/>
          <w:lang w:val="uk-UA"/>
        </w:rPr>
        <w:object w:dxaOrig="1600" w:dyaOrig="480">
          <v:shape id="_x0000_i1161" type="#_x0000_t75" style="width:79.9pt;height:23.75pt" o:ole="">
            <v:imagedata r:id="rId311" o:title=""/>
          </v:shape>
          <o:OLEObject Type="Embed" ProgID="Equation.3" ShapeID="_x0000_i1161" DrawAspect="Content" ObjectID="_1496184170" r:id="rId351"/>
        </w:objec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>. Тобто, на один-два порядки менших полях.</w:t>
      </w:r>
    </w:p>
    <w:p w:rsidR="00C6524B" w:rsidRPr="00C6524B" w:rsidRDefault="00C6524B" w:rsidP="00C6524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6524B">
        <w:rPr>
          <w:rFonts w:ascii="Times New Roman" w:hAnsi="Times New Roman" w:cs="Times New Roman"/>
          <w:sz w:val="28"/>
          <w:szCs w:val="28"/>
          <w:lang w:val="uk-UA"/>
        </w:rPr>
        <w:tab/>
        <w:t>Це розходження можна пояснити тим, що в теорії Шотккі некоректно розглядається звуження потенційного бар’єру під впливом зовнішнього електричного поля. Тобто теорія Шотккі не враховує можливості здійснення тунелювання.</w:t>
      </w:r>
    </w:p>
    <w:p w:rsidR="00C6524B" w:rsidRPr="00C6524B" w:rsidRDefault="00C6524B" w:rsidP="00C6524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6524B">
        <w:rPr>
          <w:rFonts w:ascii="Times New Roman" w:hAnsi="Times New Roman" w:cs="Times New Roman"/>
          <w:sz w:val="28"/>
          <w:szCs w:val="28"/>
          <w:lang w:val="uk-UA"/>
        </w:rPr>
        <w:lastRenderedPageBreak/>
        <w:tab/>
        <w:t>Набагато краще з цим завданням справилася теорія Фаулера – Нордгєйма, яка дозволила отримати наступний вираз для густини струму автоелектронної емісії:</w:t>
      </w:r>
    </w:p>
    <w:p w:rsidR="00C6524B" w:rsidRPr="00C6524B" w:rsidRDefault="00C6524B" w:rsidP="00C6524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</w:t>
      </w:r>
      <w:r w:rsidRPr="00C6524B">
        <w:rPr>
          <w:rFonts w:ascii="Times New Roman" w:hAnsi="Times New Roman" w:cs="Times New Roman"/>
          <w:position w:val="-30"/>
          <w:sz w:val="28"/>
          <w:szCs w:val="28"/>
          <w:lang w:val="uk-UA"/>
        </w:rPr>
        <w:object w:dxaOrig="1980" w:dyaOrig="780">
          <v:shape id="_x0000_i1162" type="#_x0000_t75" style="width:120.25pt;height:47.45pt" o:ole="">
            <v:imagedata r:id="rId313" o:title=""/>
          </v:shape>
          <o:OLEObject Type="Embed" ProgID="Equation.3" ShapeID="_x0000_i1162" DrawAspect="Content" ObjectID="_1496184171" r:id="rId352"/>
        </w:objec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(2)</w:t>
      </w:r>
    </w:p>
    <w:p w:rsidR="00C6524B" w:rsidRPr="00C6524B" w:rsidRDefault="00C6524B" w:rsidP="00C6524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де </w:t>
      </w:r>
      <w:r w:rsidRPr="00C6524B">
        <w:rPr>
          <w:rFonts w:ascii="Times New Roman" w:hAnsi="Times New Roman" w:cs="Times New Roman"/>
          <w:position w:val="-12"/>
          <w:sz w:val="28"/>
          <w:szCs w:val="28"/>
          <w:lang w:val="uk-UA"/>
        </w:rPr>
        <w:object w:dxaOrig="300" w:dyaOrig="360">
          <v:shape id="_x0000_i1163" type="#_x0000_t75" style="width:15.05pt;height:18.2pt" o:ole="">
            <v:imagedata r:id="rId315" o:title=""/>
          </v:shape>
          <o:OLEObject Type="Embed" ProgID="Equation.3" ShapeID="_x0000_i1163" DrawAspect="Content" ObjectID="_1496184172" r:id="rId353"/>
        </w:objec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- робота виходу твердого тіла без врахування її зниження зовнішнім полем по Шотткі, </w:t>
      </w:r>
      <w:r w:rsidRPr="00C6524B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920" w:dyaOrig="660">
          <v:shape id="_x0000_i1164" type="#_x0000_t75" style="width:45.9pt;height:33.25pt" o:ole="">
            <v:imagedata r:id="rId317" o:title=""/>
          </v:shape>
          <o:OLEObject Type="Embed" ProgID="Equation.3" ShapeID="_x0000_i1164" DrawAspect="Content" ObjectID="_1496184173" r:id="rId354"/>
        </w:objec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 ,       </w:t>
      </w:r>
      <w:r w:rsidRPr="00C6524B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1540" w:dyaOrig="720">
          <v:shape id="_x0000_i1165" type="#_x0000_t75" style="width:76.75pt;height:36.4pt" o:ole="">
            <v:imagedata r:id="rId319" o:title=""/>
          </v:shape>
          <o:OLEObject Type="Embed" ProgID="Equation.3" ShapeID="_x0000_i1165" DrawAspect="Content" ObjectID="_1496184174" r:id="rId355"/>
        </w:objec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Pr="00C6524B">
        <w:rPr>
          <w:rFonts w:ascii="Times New Roman" w:hAnsi="Times New Roman" w:cs="Times New Roman"/>
          <w:position w:val="-10"/>
          <w:sz w:val="28"/>
          <w:szCs w:val="28"/>
          <w:lang w:val="uk-UA"/>
        </w:rPr>
        <w:object w:dxaOrig="520" w:dyaOrig="320">
          <v:shape id="_x0000_i1166" type="#_x0000_t75" style="width:26.1pt;height:15.8pt" o:ole="">
            <v:imagedata r:id="rId321" o:title=""/>
          </v:shape>
          <o:OLEObject Type="Embed" ProgID="Equation.3" ShapeID="_x0000_i1166" DrawAspect="Content" ObjectID="_1496184175" r:id="rId356"/>
        </w:objec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>- функція Нордгейма, яка ним табульована. Графік цієї функції має вигляд</w:t>
      </w:r>
    </w:p>
    <w:p w:rsidR="00C6524B" w:rsidRPr="00C6524B" w:rsidRDefault="00C6524B" w:rsidP="00C6524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6524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361578" wp14:editId="3CE27D67">
            <wp:extent cx="2522220" cy="1386840"/>
            <wp:effectExtent l="0" t="0" r="0" b="3810"/>
            <wp:docPr id="111" name="Рисунок 111" descr="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" descr="25"/>
                    <pic:cNvPicPr>
                      <a:picLocks noChangeAspect="1" noChangeArrowheads="1"/>
                    </pic:cNvPicPr>
                  </pic:nvPicPr>
                  <pic:blipFill>
                    <a:blip r:embed="rId3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220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24B" w:rsidRPr="00C6524B" w:rsidRDefault="00C6524B" w:rsidP="00C6524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6524B">
        <w:rPr>
          <w:rFonts w:ascii="Times New Roman" w:hAnsi="Times New Roman" w:cs="Times New Roman"/>
          <w:position w:val="-30"/>
          <w:sz w:val="28"/>
          <w:szCs w:val="28"/>
          <w:lang w:val="uk-UA"/>
        </w:rPr>
        <w:object w:dxaOrig="1540" w:dyaOrig="740">
          <v:shape id="_x0000_i1167" type="#_x0000_t75" style="width:76.75pt;height:37.2pt" o:ole="">
            <v:imagedata r:id="rId324" o:title=""/>
          </v:shape>
          <o:OLEObject Type="Embed" ProgID="Equation.3" ShapeID="_x0000_i1167" DrawAspect="Content" ObjectID="_1496184176" r:id="rId357"/>
        </w:objec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 - це відношення зниження роботи виходу по Шотккі до роботи виходу катоду.</w:t>
      </w:r>
    </w:p>
    <w:p w:rsidR="00C6524B" w:rsidRPr="00C6524B" w:rsidRDefault="00C6524B" w:rsidP="00C6524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       Слід зауважити, що формула (2) для </w:t>
      </w:r>
      <w:r w:rsidRPr="00C6524B">
        <w:rPr>
          <w:rFonts w:ascii="Times New Roman" w:hAnsi="Times New Roman" w:cs="Times New Roman"/>
          <w:position w:val="-12"/>
          <w:sz w:val="28"/>
          <w:szCs w:val="28"/>
          <w:lang w:val="uk-UA"/>
        </w:rPr>
        <w:object w:dxaOrig="279" w:dyaOrig="360">
          <v:shape id="_x0000_i1168" type="#_x0000_t75" style="width:21.35pt;height:26.9pt" o:ole="">
            <v:imagedata r:id="rId326" o:title=""/>
          </v:shape>
          <o:OLEObject Type="Embed" ProgID="Equation.3" ShapeID="_x0000_i1168" DrawAspect="Content" ObjectID="_1496184177" r:id="rId358"/>
        </w:objec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 строго описує явище термоелектронної емісії тільки для Т=0 К. Якщо температура катоду мала, наприклад, кімнатна, тобто, коли </w:t>
      </w:r>
      <w:r w:rsidRPr="00C6524B">
        <w:rPr>
          <w:rFonts w:ascii="Times New Roman" w:hAnsi="Times New Roman" w:cs="Times New Roman"/>
          <w:position w:val="-12"/>
          <w:sz w:val="28"/>
          <w:szCs w:val="28"/>
          <w:lang w:val="uk-UA"/>
        </w:rPr>
        <w:object w:dxaOrig="940" w:dyaOrig="360">
          <v:shape id="_x0000_i1169" type="#_x0000_t75" style="width:46.7pt;height:18.2pt" o:ole="">
            <v:imagedata r:id="rId328" o:title=""/>
          </v:shape>
          <o:OLEObject Type="Embed" ProgID="Equation.3" ShapeID="_x0000_i1169" DrawAspect="Content" ObjectID="_1496184178" r:id="rId359"/>
        </w:objec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>, теплове збудження електронів лише трохи розмиває границю Фермі.</w:t>
      </w:r>
    </w:p>
    <w:p w:rsidR="00C6524B" w:rsidRPr="00C6524B" w:rsidRDefault="00C6524B" w:rsidP="00C6524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6524B">
        <w:rPr>
          <w:rFonts w:ascii="Times New Roman" w:hAnsi="Times New Roman" w:cs="Times New Roman"/>
          <w:sz w:val="28"/>
          <w:szCs w:val="28"/>
          <w:lang w:val="uk-UA"/>
        </w:rPr>
        <w:tab/>
        <w:t xml:space="preserve">При достатньо високих температурах, коли струм термоелектронів наближається до значення струму авто електронів, емісія стає термоавтоелектронною. </w:t>
      </w:r>
    </w:p>
    <w:p w:rsidR="00C6524B" w:rsidRPr="00C6524B" w:rsidRDefault="00C6524B" w:rsidP="00C6524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6524B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C6524B">
        <w:rPr>
          <w:rFonts w:ascii="Times New Roman" w:hAnsi="Times New Roman" w:cs="Times New Roman"/>
          <w:i/>
          <w:sz w:val="28"/>
          <w:szCs w:val="28"/>
          <w:lang w:val="uk-UA"/>
        </w:rPr>
        <w:t>Для напівпровідників</w: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 автоелектронна емісія має свої особливості, які пов</w:t>
      </w:r>
      <w:r w:rsidRPr="00C6524B">
        <w:rPr>
          <w:rFonts w:ascii="Times New Roman" w:hAnsi="Times New Roman" w:cs="Times New Roman"/>
          <w:sz w:val="28"/>
          <w:szCs w:val="28"/>
        </w:rPr>
        <w:t>’</w: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язані, головним чином, з виникненням у них внутрішнього електричного поля. Це відбувається за рахунок проникнення зовнішнього електричного поля в приповерхневий шар напівпровідника. Ми вже знаємо, що ця глибина проникнення поля визначається радіусом екранування Дебая-Гюккеля </w:t>
      </w:r>
      <w:r w:rsidRPr="00C6524B">
        <w:rPr>
          <w:rFonts w:ascii="Times New Roman" w:hAnsi="Times New Roman" w:cs="Times New Roman"/>
          <w:position w:val="-4"/>
          <w:sz w:val="28"/>
          <w:szCs w:val="28"/>
          <w:lang w:val="uk-UA"/>
        </w:rPr>
        <w:object w:dxaOrig="220" w:dyaOrig="260">
          <v:shape id="_x0000_i1170" type="#_x0000_t75" style="width:11.1pt;height:12.65pt" o:ole="">
            <v:imagedata r:id="rId360" o:title=""/>
          </v:shape>
          <o:OLEObject Type="Embed" ProgID="Equation.3" ShapeID="_x0000_i1170" DrawAspect="Content" ObjectID="_1496184179" r:id="rId361"/>
        </w:object>
      </w:r>
      <w:r w:rsidRPr="00C6524B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D</w: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 . Результатом є вигинання зон, тобто зміна енергетичного розподілення електронів в зоні провідності, а також на </w: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донорних рівнях. </w:t>
      </w:r>
      <w:r w:rsidRPr="00C6524B">
        <w:rPr>
          <w:rFonts w:ascii="Times New Roman" w:hAnsi="Times New Roman" w:cs="Times New Roman"/>
          <w:i/>
          <w:sz w:val="28"/>
          <w:szCs w:val="28"/>
          <w:lang w:val="uk-UA"/>
        </w:rPr>
        <w:t xml:space="preserve">При сильних полях рівень Фермі може бути вище дна зони провідності </w: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і на границі твердого тіла з вакуумом (див. рис.) при цих полях можлива ударна іонізація електронів валентної зони, які завдяки цьому і потрапляють у зону провідності. Якщо потенціальний бар’єр дуже вузький, то буде тунелювання електронів і з рівня донорів, і з валентної зони (див.рис.).  </w:t>
      </w:r>
    </w:p>
    <w:p w:rsidR="00C6524B" w:rsidRPr="00C6524B" w:rsidRDefault="00C6524B" w:rsidP="00C6524B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C6524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7F1A5F8" wp14:editId="6C78F4DB">
            <wp:extent cx="3778250" cy="1798955"/>
            <wp:effectExtent l="0" t="0" r="0" b="0"/>
            <wp:docPr id="110" name="Рисунок 110" descr="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" descr="26"/>
                    <pic:cNvPicPr>
                      <a:picLocks noChangeAspect="1" noChangeArrowheads="1"/>
                    </pic:cNvPicPr>
                  </pic:nvPicPr>
                  <pic:blipFill>
                    <a:blip r:embed="rId3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0" cy="179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24B" w:rsidRPr="00C6524B" w:rsidRDefault="00C6524B" w:rsidP="00C6524B">
      <w:pPr>
        <w:rPr>
          <w:rFonts w:ascii="Times New Roman" w:hAnsi="Times New Roman" w:cs="Times New Roman"/>
          <w:sz w:val="28"/>
          <w:szCs w:val="28"/>
        </w:rPr>
      </w:pPr>
      <w:r w:rsidRPr="00C6524B">
        <w:rPr>
          <w:rFonts w:ascii="Times New Roman" w:hAnsi="Times New Roman" w:cs="Times New Roman"/>
          <w:sz w:val="28"/>
          <w:szCs w:val="28"/>
          <w:lang w:val="uk-UA"/>
        </w:rPr>
        <w:tab/>
        <w:t>Як бачимо, механізм автоелектронної емісії з напівпровідників набагато складніший ніж з металів. Тому до нашого часу немає повної фізичної теорії цієї емісії.</w:t>
      </w:r>
    </w:p>
    <w:p w:rsidR="00C6524B" w:rsidRPr="00C6524B" w:rsidRDefault="00C6524B" w:rsidP="00C6524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C6524B">
        <w:rPr>
          <w:rFonts w:ascii="Times New Roman" w:hAnsi="Times New Roman" w:cs="Times New Roman"/>
          <w:sz w:val="28"/>
          <w:szCs w:val="28"/>
        </w:rPr>
        <w:tab/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Експериментальне вивчення автоелектронної емісії – це дослідження залежностей </w:t>
      </w:r>
      <w:r w:rsidRPr="00C6524B">
        <w:rPr>
          <w:rFonts w:ascii="Times New Roman" w:hAnsi="Times New Roman" w:cs="Times New Roman"/>
          <w:sz w:val="28"/>
          <w:szCs w:val="28"/>
        </w:rPr>
        <w:t xml:space="preserve"> </w:t>
      </w:r>
      <w:r w:rsidRPr="00C6524B">
        <w:rPr>
          <w:rFonts w:ascii="Times New Roman" w:hAnsi="Times New Roman" w:cs="Times New Roman"/>
          <w:position w:val="-10"/>
          <w:sz w:val="28"/>
          <w:szCs w:val="28"/>
        </w:rPr>
        <w:object w:dxaOrig="920" w:dyaOrig="320">
          <v:shape id="_x0000_i1171" type="#_x0000_t75" style="width:45.9pt;height:15.8pt" o:ole="">
            <v:imagedata r:id="rId363" o:title=""/>
          </v:shape>
          <o:OLEObject Type="Embed" ProgID="Equation.3" ShapeID="_x0000_i1171" DrawAspect="Content" ObjectID="_1496184180" r:id="rId364"/>
        </w:object>
      </w:r>
      <w:r w:rsidRPr="00C6524B">
        <w:rPr>
          <w:rFonts w:ascii="Times New Roman" w:hAnsi="Times New Roman" w:cs="Times New Roman"/>
          <w:sz w:val="28"/>
          <w:szCs w:val="28"/>
        </w:rPr>
        <w:t xml:space="preserve">, </w:t>
      </w:r>
      <w:r w:rsidRPr="00C6524B">
        <w:rPr>
          <w:rFonts w:ascii="Times New Roman" w:hAnsi="Times New Roman" w:cs="Times New Roman"/>
          <w:position w:val="-12"/>
          <w:sz w:val="28"/>
          <w:szCs w:val="28"/>
        </w:rPr>
        <w:object w:dxaOrig="1160" w:dyaOrig="360">
          <v:shape id="_x0000_i1172" type="#_x0000_t75" style="width:57.75pt;height:18.2pt" o:ole="">
            <v:imagedata r:id="rId365" o:title=""/>
          </v:shape>
          <o:OLEObject Type="Embed" ProgID="Equation.3" ShapeID="_x0000_i1172" DrawAspect="Content" ObjectID="_1496184181" r:id="rId366"/>
        </w:object>
      </w:r>
      <w:r w:rsidRPr="00C6524B">
        <w:rPr>
          <w:rFonts w:ascii="Times New Roman" w:hAnsi="Times New Roman" w:cs="Times New Roman"/>
          <w:sz w:val="28"/>
          <w:szCs w:val="28"/>
        </w:rPr>
        <w:t>,</w: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 а також </w:t>
      </w:r>
      <w:r w:rsidRPr="00C6524B">
        <w:rPr>
          <w:rFonts w:ascii="Times New Roman" w:hAnsi="Times New Roman" w:cs="Times New Roman"/>
          <w:position w:val="-10"/>
          <w:sz w:val="28"/>
          <w:szCs w:val="28"/>
        </w:rPr>
        <w:object w:dxaOrig="1080" w:dyaOrig="340">
          <v:shape id="_x0000_i1173" type="#_x0000_t75" style="width:53.8pt;height:16.6pt" o:ole="">
            <v:imagedata r:id="rId367" o:title=""/>
          </v:shape>
          <o:OLEObject Type="Embed" ProgID="Equation.3" ShapeID="_x0000_i1173" DrawAspect="Content" ObjectID="_1496184182" r:id="rId368"/>
        </w:objec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. Було проведено багато роботи і по вивченню енергетичного спектру автоелектронів. Але найбільше робіт присвячено дослідженню залежності </w:t>
      </w:r>
      <w:r w:rsidRPr="00C6524B">
        <w:rPr>
          <w:rFonts w:ascii="Times New Roman" w:hAnsi="Times New Roman" w:cs="Times New Roman"/>
          <w:position w:val="-10"/>
          <w:sz w:val="28"/>
          <w:szCs w:val="28"/>
        </w:rPr>
        <w:object w:dxaOrig="920" w:dyaOrig="320">
          <v:shape id="_x0000_i1174" type="#_x0000_t75" style="width:45.9pt;height:15.8pt" o:ole="">
            <v:imagedata r:id="rId369" o:title=""/>
          </v:shape>
          <o:OLEObject Type="Embed" ProgID="Equation.3" ShapeID="_x0000_i1174" DrawAspect="Content" ObjectID="_1496184183" r:id="rId370"/>
        </w:objec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6524B" w:rsidRPr="00C6524B" w:rsidRDefault="00C6524B" w:rsidP="00C6524B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C6524B">
        <w:rPr>
          <w:rFonts w:ascii="Times New Roman" w:hAnsi="Times New Roman" w:cs="Times New Roman"/>
          <w:sz w:val="28"/>
          <w:szCs w:val="28"/>
          <w:lang w:val="uk-UA"/>
        </w:rPr>
        <w:t>Формулу Фаулера-Нордгейма можна переписати, трохи її спростивши:</w:t>
      </w:r>
    </w:p>
    <w:p w:rsidR="00C6524B" w:rsidRPr="00C6524B" w:rsidRDefault="00C6524B" w:rsidP="00C6524B">
      <w:pPr>
        <w:ind w:firstLine="708"/>
        <w:rPr>
          <w:rFonts w:ascii="Times New Roman" w:hAnsi="Times New Roman" w:cs="Times New Roman"/>
          <w:sz w:val="28"/>
          <w:szCs w:val="28"/>
          <w:lang w:val="en-US"/>
        </w:rPr>
      </w:pP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</w:t>
      </w:r>
      <w:r w:rsidRPr="00C6524B">
        <w:rPr>
          <w:rFonts w:ascii="Times New Roman" w:hAnsi="Times New Roman" w:cs="Times New Roman"/>
          <w:position w:val="-12"/>
          <w:sz w:val="28"/>
          <w:szCs w:val="28"/>
          <w:lang w:val="uk-UA"/>
        </w:rPr>
        <w:object w:dxaOrig="1280" w:dyaOrig="560">
          <v:shape id="_x0000_i1175" type="#_x0000_t75" style="width:85.45pt;height:37.2pt" o:ole="">
            <v:imagedata r:id="rId371" o:title=""/>
          </v:shape>
          <o:OLEObject Type="Embed" ProgID="Equation.3" ShapeID="_x0000_i1175" DrawAspect="Content" ObjectID="_1496184184" r:id="rId372"/>
        </w:object>
      </w:r>
    </w:p>
    <w:p w:rsidR="00C6524B" w:rsidRPr="00C6524B" w:rsidRDefault="00C6524B" w:rsidP="00C6524B">
      <w:pPr>
        <w:ind w:firstLine="708"/>
        <w:rPr>
          <w:rFonts w:ascii="Times New Roman" w:hAnsi="Times New Roman" w:cs="Times New Roman"/>
          <w:sz w:val="28"/>
          <w:szCs w:val="28"/>
          <w:lang w:val="en-US"/>
        </w:rPr>
      </w:pPr>
    </w:p>
    <w:p w:rsidR="00C6524B" w:rsidRPr="00C6524B" w:rsidRDefault="00C6524B" w:rsidP="00C6524B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де А,С – константи, які залежать від роботи виходу емітера. Далі робимо так: </w:t>
      </w:r>
      <w:r w:rsidRPr="00C6524B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1660" w:dyaOrig="620">
          <v:shape id="_x0000_i1176" type="#_x0000_t75" style="width:83.1pt;height:30.85pt" o:ole="">
            <v:imagedata r:id="rId373" o:title=""/>
          </v:shape>
          <o:OLEObject Type="Embed" ProgID="Equation.3" ShapeID="_x0000_i1176" DrawAspect="Content" ObjectID="_1496184185" r:id="rId374"/>
        </w:object>
      </w:r>
      <w:r w:rsidRPr="00C6524B">
        <w:rPr>
          <w:rFonts w:ascii="Times New Roman" w:hAnsi="Times New Roman" w:cs="Times New Roman"/>
          <w:sz w:val="28"/>
          <w:szCs w:val="28"/>
          <w:lang w:val="uk-UA"/>
        </w:rPr>
        <w:t xml:space="preserve"> . Зверніть увагу на те, що ця формула дуже схожа по структурі з формулою, яка застосовується в методі прямих Річардсона.</w:t>
      </w:r>
    </w:p>
    <w:p w:rsidR="00C6524B" w:rsidRPr="00C6524B" w:rsidRDefault="00C6524B" w:rsidP="00C6524B">
      <w:pPr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6524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756669F" wp14:editId="48ABE5B6">
            <wp:extent cx="3215640" cy="1256030"/>
            <wp:effectExtent l="0" t="0" r="3810" b="1270"/>
            <wp:docPr id="109" name="Рисунок 109" descr="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 descr="27"/>
                    <pic:cNvPicPr>
                      <a:picLocks noChangeAspect="1" noChangeArrowheads="1"/>
                    </pic:cNvPicPr>
                  </pic:nvPicPr>
                  <pic:blipFill>
                    <a:blip r:embed="rId3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640" cy="125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2AB3" w:rsidRDefault="00942AB3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82C99" w:rsidRDefault="00C6524B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6FD4B173" wp14:editId="77FB93FE">
            <wp:extent cx="6887271" cy="1256044"/>
            <wp:effectExtent l="0" t="0" r="8890" b="127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6"/>
                    <a:stretch>
                      <a:fillRect/>
                    </a:stretch>
                  </pic:blipFill>
                  <pic:spPr>
                    <a:xfrm>
                      <a:off x="0" y="0"/>
                      <a:ext cx="6890877" cy="1256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C99" w:rsidRDefault="00C82C99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82C99" w:rsidRDefault="00C6524B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77E73190" wp14:editId="2D938FAF">
            <wp:extent cx="5959025" cy="4461427"/>
            <wp:effectExtent l="0" t="0" r="381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5959025" cy="4461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24B" w:rsidRDefault="00C6524B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642BDFF9" wp14:editId="49B6C3F3">
            <wp:extent cx="6702558" cy="3537019"/>
            <wp:effectExtent l="0" t="0" r="3175" b="635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6714481" cy="3543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24B" w:rsidRDefault="00C6524B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4C10A369" wp14:editId="4A06DDE8">
            <wp:extent cx="6928535" cy="7757327"/>
            <wp:effectExtent l="0" t="0" r="5715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6932163" cy="7761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24B" w:rsidRDefault="00C6524B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6524B" w:rsidRDefault="00C6524B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6524B" w:rsidRDefault="00C6524B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12BF1E11" wp14:editId="70C3B71E">
            <wp:extent cx="7024978" cy="1637881"/>
            <wp:effectExtent l="0" t="0" r="5080" b="635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7028657" cy="1638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24B" w:rsidRDefault="00C6524B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366066CA" wp14:editId="23844306">
            <wp:extent cx="7048626" cy="6641960"/>
            <wp:effectExtent l="0" t="0" r="0" b="6985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7052317" cy="6645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24B" w:rsidRDefault="00C6524B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411FBD" w:rsidRPr="003C1B5D" w:rsidRDefault="00C6524B" w:rsidP="003C1B5D">
      <w:pPr>
        <w:pStyle w:val="1"/>
        <w:rPr>
          <w:rFonts w:ascii="Times New Roman" w:hAnsi="Times New Roman" w:cs="Times New Roman"/>
          <w:color w:val="auto"/>
          <w:sz w:val="24"/>
          <w:szCs w:val="24"/>
          <w:lang w:val="uk-UA"/>
        </w:rPr>
      </w:pPr>
      <w:bookmarkStart w:id="30" w:name="_Toc422440977"/>
      <w:r w:rsidRPr="003C1B5D">
        <w:rPr>
          <w:rFonts w:ascii="Times New Roman" w:hAnsi="Times New Roman" w:cs="Times New Roman"/>
          <w:color w:val="auto"/>
          <w:sz w:val="32"/>
          <w:lang w:val="uk-UA"/>
        </w:rPr>
        <w:lastRenderedPageBreak/>
        <w:t xml:space="preserve">17. </w:t>
      </w:r>
      <w:r w:rsidR="00411FBD" w:rsidRPr="003C1B5D">
        <w:rPr>
          <w:rFonts w:ascii="Times New Roman" w:hAnsi="Times New Roman" w:cs="Times New Roman"/>
          <w:color w:val="auto"/>
          <w:szCs w:val="24"/>
          <w:lang w:val="uk-UA"/>
        </w:rPr>
        <w:t xml:space="preserve">Особливості АЕЕ з напівпровідників. </w:t>
      </w:r>
      <w:r w:rsidR="00411FBD" w:rsidRPr="003C1B5D">
        <w:rPr>
          <w:rFonts w:ascii="Times New Roman" w:hAnsi="Times New Roman" w:cs="Times New Roman"/>
          <w:color w:val="auto"/>
          <w:szCs w:val="24"/>
          <w:highlight w:val="red"/>
          <w:lang w:val="uk-UA"/>
        </w:rPr>
        <w:t>Відмінність від металів</w:t>
      </w:r>
      <w:bookmarkEnd w:id="30"/>
    </w:p>
    <w:p w:rsidR="00411FBD" w:rsidRPr="00411FBD" w:rsidRDefault="00411FBD" w:rsidP="00411FBD">
      <w:pPr>
        <w:rPr>
          <w:rFonts w:ascii="Times New Roman" w:hAnsi="Times New Roman" w:cs="Times New Roman"/>
          <w:sz w:val="28"/>
          <w:lang w:val="uk-UA"/>
        </w:rPr>
      </w:pPr>
      <w:r w:rsidRPr="00411FBD">
        <w:rPr>
          <w:rFonts w:ascii="Times New Roman" w:hAnsi="Times New Roman" w:cs="Times New Roman"/>
          <w:i/>
          <w:sz w:val="28"/>
          <w:lang w:val="uk-UA"/>
        </w:rPr>
        <w:t>Для напівпровідників</w:t>
      </w:r>
      <w:r w:rsidRPr="00411FBD">
        <w:rPr>
          <w:rFonts w:ascii="Times New Roman" w:hAnsi="Times New Roman" w:cs="Times New Roman"/>
          <w:sz w:val="28"/>
          <w:lang w:val="uk-UA"/>
        </w:rPr>
        <w:t xml:space="preserve"> автоелектронна емісія має свої особливості, які пов</w:t>
      </w:r>
      <w:r w:rsidRPr="00411FBD">
        <w:rPr>
          <w:rFonts w:ascii="Times New Roman" w:hAnsi="Times New Roman" w:cs="Times New Roman"/>
          <w:sz w:val="28"/>
        </w:rPr>
        <w:t>’</w:t>
      </w:r>
      <w:r w:rsidRPr="00411FBD">
        <w:rPr>
          <w:rFonts w:ascii="Times New Roman" w:hAnsi="Times New Roman" w:cs="Times New Roman"/>
          <w:sz w:val="28"/>
          <w:lang w:val="uk-UA"/>
        </w:rPr>
        <w:t xml:space="preserve">язані, головним чином, з виникненням у них внутрішнього електричного поля. Це відбувається за рахунок проникнення зовнішнього електричного поля в приповерхневий шар напівпровідника. Ми вже знаємо, що ця глибина проникнення поля визначається радіусом екранування Дебая-Гюккеля </w:t>
      </w:r>
      <w:r w:rsidRPr="00411FBD">
        <w:rPr>
          <w:rFonts w:ascii="Times New Roman" w:hAnsi="Times New Roman" w:cs="Times New Roman"/>
          <w:position w:val="-4"/>
          <w:sz w:val="28"/>
          <w:lang w:val="uk-UA"/>
        </w:rPr>
        <w:object w:dxaOrig="220" w:dyaOrig="260">
          <v:shape id="_x0000_i1177" type="#_x0000_t75" style="width:11.1pt;height:12.65pt" o:ole="">
            <v:imagedata r:id="rId382" o:title=""/>
          </v:shape>
          <o:OLEObject Type="Embed" ProgID="Equation.3" ShapeID="_x0000_i1177" DrawAspect="Content" ObjectID="_1496184186" r:id="rId383"/>
        </w:object>
      </w:r>
      <w:r w:rsidRPr="00411FBD">
        <w:rPr>
          <w:rFonts w:ascii="Times New Roman" w:hAnsi="Times New Roman" w:cs="Times New Roman"/>
          <w:sz w:val="28"/>
          <w:vertAlign w:val="subscript"/>
          <w:lang w:val="en-US"/>
        </w:rPr>
        <w:t>D</w:t>
      </w:r>
      <w:r w:rsidRPr="00411FBD">
        <w:rPr>
          <w:rFonts w:ascii="Times New Roman" w:hAnsi="Times New Roman" w:cs="Times New Roman"/>
          <w:sz w:val="28"/>
          <w:lang w:val="uk-UA"/>
        </w:rPr>
        <w:t xml:space="preserve"> . Результатом є вигинання зон, тобто зміна енергетичного розподілення електронів в зоні провідності, а також на донорних рівнях. </w:t>
      </w:r>
      <w:r w:rsidRPr="00411FBD">
        <w:rPr>
          <w:rFonts w:ascii="Times New Roman" w:hAnsi="Times New Roman" w:cs="Times New Roman"/>
          <w:i/>
          <w:sz w:val="28"/>
          <w:lang w:val="uk-UA"/>
        </w:rPr>
        <w:t xml:space="preserve">При сильних полях рівень Фермі може бути вище дна зони провідності </w:t>
      </w:r>
      <w:r w:rsidRPr="00411FBD">
        <w:rPr>
          <w:rFonts w:ascii="Times New Roman" w:hAnsi="Times New Roman" w:cs="Times New Roman"/>
          <w:sz w:val="28"/>
          <w:lang w:val="uk-UA"/>
        </w:rPr>
        <w:t xml:space="preserve">і на границі твердого тіла з вакуумом (див. рис.) при цих полях можлива ударна іонізація електронів валентної зони, які завдяки цьому і потрапляють у зону провідності. Якщо потенціальний бар’єр дуже вузький, то буде тунелювання електронів і з рівня донорів, і з валентної зони (див.рис.).  </w:t>
      </w:r>
    </w:p>
    <w:p w:rsidR="00411FBD" w:rsidRPr="00411FBD" w:rsidRDefault="00411FBD" w:rsidP="00411FBD">
      <w:pPr>
        <w:rPr>
          <w:rFonts w:ascii="Times New Roman" w:hAnsi="Times New Roman" w:cs="Times New Roman"/>
          <w:sz w:val="28"/>
          <w:lang w:val="en-US"/>
        </w:rPr>
      </w:pPr>
      <w:r w:rsidRPr="00411FB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01CF7CDC" wp14:editId="0FF5B89A">
            <wp:extent cx="3771900" cy="1800225"/>
            <wp:effectExtent l="19050" t="0" r="0" b="0"/>
            <wp:docPr id="124" name="Рисунок 124" descr="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26"/>
                    <pic:cNvPicPr>
                      <a:picLocks noChangeAspect="1" noChangeArrowheads="1"/>
                    </pic:cNvPicPr>
                  </pic:nvPicPr>
                  <pic:blipFill>
                    <a:blip r:embed="rId3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1FBD" w:rsidRPr="00411FBD" w:rsidRDefault="00411FBD" w:rsidP="00411FBD">
      <w:pPr>
        <w:rPr>
          <w:rFonts w:ascii="Times New Roman" w:hAnsi="Times New Roman" w:cs="Times New Roman"/>
          <w:sz w:val="28"/>
        </w:rPr>
      </w:pPr>
      <w:r w:rsidRPr="00411FBD">
        <w:rPr>
          <w:rFonts w:ascii="Times New Roman" w:hAnsi="Times New Roman" w:cs="Times New Roman"/>
          <w:sz w:val="28"/>
          <w:lang w:val="uk-UA"/>
        </w:rPr>
        <w:tab/>
        <w:t>Як бачимо, механізм автоелектронної емісії з напівпровідників набагато складніший ніж з металів. Тому до нашого часу немає повної фізичної теорії цієї емісії.</w:t>
      </w:r>
    </w:p>
    <w:p w:rsidR="00411FBD" w:rsidRPr="00411FBD" w:rsidRDefault="00411FBD" w:rsidP="00411FBD">
      <w:pPr>
        <w:rPr>
          <w:rFonts w:ascii="Times New Roman" w:hAnsi="Times New Roman" w:cs="Times New Roman"/>
          <w:sz w:val="28"/>
          <w:lang w:val="uk-UA"/>
        </w:rPr>
      </w:pPr>
      <w:r w:rsidRPr="00411FBD">
        <w:rPr>
          <w:rFonts w:ascii="Times New Roman" w:hAnsi="Times New Roman" w:cs="Times New Roman"/>
          <w:sz w:val="28"/>
        </w:rPr>
        <w:tab/>
      </w:r>
      <w:r w:rsidRPr="00411FBD">
        <w:rPr>
          <w:rFonts w:ascii="Times New Roman" w:hAnsi="Times New Roman" w:cs="Times New Roman"/>
          <w:sz w:val="28"/>
          <w:lang w:val="uk-UA"/>
        </w:rPr>
        <w:t xml:space="preserve">Експериментальне вивчення автоелектронної емісії – це дослідження залежностей </w:t>
      </w:r>
      <w:r w:rsidRPr="00411FBD">
        <w:rPr>
          <w:rFonts w:ascii="Times New Roman" w:hAnsi="Times New Roman" w:cs="Times New Roman"/>
          <w:sz w:val="28"/>
        </w:rPr>
        <w:t xml:space="preserve"> </w:t>
      </w:r>
      <w:r w:rsidRPr="00411FBD">
        <w:rPr>
          <w:rFonts w:ascii="Times New Roman" w:hAnsi="Times New Roman" w:cs="Times New Roman"/>
          <w:position w:val="-10"/>
          <w:sz w:val="28"/>
        </w:rPr>
        <w:object w:dxaOrig="920" w:dyaOrig="320">
          <v:shape id="_x0000_i1178" type="#_x0000_t75" style="width:45.9pt;height:15.8pt" o:ole="">
            <v:imagedata r:id="rId384" o:title=""/>
          </v:shape>
          <o:OLEObject Type="Embed" ProgID="Equation.3" ShapeID="_x0000_i1178" DrawAspect="Content" ObjectID="_1496184187" r:id="rId385"/>
        </w:object>
      </w:r>
      <w:r w:rsidRPr="00411FBD">
        <w:rPr>
          <w:rFonts w:ascii="Times New Roman" w:hAnsi="Times New Roman" w:cs="Times New Roman"/>
          <w:sz w:val="28"/>
        </w:rPr>
        <w:t xml:space="preserve">, </w:t>
      </w:r>
      <w:r w:rsidRPr="00411FBD">
        <w:rPr>
          <w:rFonts w:ascii="Times New Roman" w:hAnsi="Times New Roman" w:cs="Times New Roman"/>
          <w:position w:val="-12"/>
          <w:sz w:val="28"/>
        </w:rPr>
        <w:object w:dxaOrig="1160" w:dyaOrig="360">
          <v:shape id="_x0000_i1179" type="#_x0000_t75" style="width:57.75pt;height:18.2pt" o:ole="">
            <v:imagedata r:id="rId386" o:title=""/>
          </v:shape>
          <o:OLEObject Type="Embed" ProgID="Equation.3" ShapeID="_x0000_i1179" DrawAspect="Content" ObjectID="_1496184188" r:id="rId387"/>
        </w:object>
      </w:r>
      <w:r w:rsidRPr="00411FBD">
        <w:rPr>
          <w:rFonts w:ascii="Times New Roman" w:hAnsi="Times New Roman" w:cs="Times New Roman"/>
          <w:sz w:val="28"/>
        </w:rPr>
        <w:t>,</w:t>
      </w:r>
      <w:r w:rsidRPr="00411FBD">
        <w:rPr>
          <w:rFonts w:ascii="Times New Roman" w:hAnsi="Times New Roman" w:cs="Times New Roman"/>
          <w:sz w:val="28"/>
          <w:lang w:val="uk-UA"/>
        </w:rPr>
        <w:t xml:space="preserve"> а також </w:t>
      </w:r>
      <w:r w:rsidRPr="00411FBD">
        <w:rPr>
          <w:rFonts w:ascii="Times New Roman" w:hAnsi="Times New Roman" w:cs="Times New Roman"/>
          <w:position w:val="-10"/>
          <w:sz w:val="28"/>
        </w:rPr>
        <w:object w:dxaOrig="1080" w:dyaOrig="340">
          <v:shape id="_x0000_i1180" type="#_x0000_t75" style="width:53.8pt;height:16.6pt" o:ole="">
            <v:imagedata r:id="rId388" o:title=""/>
          </v:shape>
          <o:OLEObject Type="Embed" ProgID="Equation.3" ShapeID="_x0000_i1180" DrawAspect="Content" ObjectID="_1496184189" r:id="rId389"/>
        </w:object>
      </w:r>
      <w:r w:rsidRPr="00411FBD">
        <w:rPr>
          <w:rFonts w:ascii="Times New Roman" w:hAnsi="Times New Roman" w:cs="Times New Roman"/>
          <w:sz w:val="28"/>
          <w:lang w:val="uk-UA"/>
        </w:rPr>
        <w:t xml:space="preserve">. Було проведено багато роботи і по вивченню енергетичного спектру автоелектронів. Але найбільше робіт присвячено дослідженню залежності </w:t>
      </w:r>
      <w:r w:rsidRPr="00411FBD">
        <w:rPr>
          <w:rFonts w:ascii="Times New Roman" w:hAnsi="Times New Roman" w:cs="Times New Roman"/>
          <w:position w:val="-10"/>
          <w:sz w:val="28"/>
        </w:rPr>
        <w:object w:dxaOrig="920" w:dyaOrig="320">
          <v:shape id="_x0000_i1181" type="#_x0000_t75" style="width:45.9pt;height:15.8pt" o:ole="">
            <v:imagedata r:id="rId390" o:title=""/>
          </v:shape>
          <o:OLEObject Type="Embed" ProgID="Equation.3" ShapeID="_x0000_i1181" DrawAspect="Content" ObjectID="_1496184190" r:id="rId391"/>
        </w:object>
      </w:r>
      <w:r w:rsidRPr="00411FBD">
        <w:rPr>
          <w:rFonts w:ascii="Times New Roman" w:hAnsi="Times New Roman" w:cs="Times New Roman"/>
          <w:sz w:val="28"/>
          <w:lang w:val="uk-UA"/>
        </w:rPr>
        <w:t>.</w:t>
      </w:r>
    </w:p>
    <w:p w:rsidR="00411FBD" w:rsidRPr="00411FBD" w:rsidRDefault="00411FBD" w:rsidP="00411FBD">
      <w:pPr>
        <w:ind w:firstLine="708"/>
        <w:rPr>
          <w:rFonts w:ascii="Times New Roman" w:hAnsi="Times New Roman" w:cs="Times New Roman"/>
          <w:sz w:val="28"/>
          <w:lang w:val="uk-UA"/>
        </w:rPr>
      </w:pPr>
      <w:r w:rsidRPr="00411FBD">
        <w:rPr>
          <w:rFonts w:ascii="Times New Roman" w:hAnsi="Times New Roman" w:cs="Times New Roman"/>
          <w:sz w:val="28"/>
          <w:lang w:val="uk-UA"/>
        </w:rPr>
        <w:t>Формулу Фаулера-Нордгейма можна переписати, трохи її спростивши:</w:t>
      </w:r>
    </w:p>
    <w:p w:rsidR="00411FBD" w:rsidRPr="00411FBD" w:rsidRDefault="00411FBD" w:rsidP="00411FBD">
      <w:pPr>
        <w:ind w:firstLine="708"/>
        <w:rPr>
          <w:rFonts w:ascii="Times New Roman" w:hAnsi="Times New Roman" w:cs="Times New Roman"/>
          <w:sz w:val="28"/>
          <w:lang w:val="en-US"/>
        </w:rPr>
      </w:pPr>
      <w:r w:rsidRPr="00411FBD">
        <w:rPr>
          <w:rFonts w:ascii="Times New Roman" w:hAnsi="Times New Roman" w:cs="Times New Roman"/>
          <w:sz w:val="28"/>
          <w:lang w:val="uk-UA"/>
        </w:rPr>
        <w:t xml:space="preserve">                                               </w:t>
      </w:r>
      <w:r w:rsidRPr="00411FBD">
        <w:rPr>
          <w:rFonts w:ascii="Times New Roman" w:hAnsi="Times New Roman" w:cs="Times New Roman"/>
          <w:position w:val="-12"/>
          <w:sz w:val="28"/>
          <w:lang w:val="uk-UA"/>
        </w:rPr>
        <w:object w:dxaOrig="1280" w:dyaOrig="560">
          <v:shape id="_x0000_i1182" type="#_x0000_t75" style="width:84.65pt;height:37.2pt" o:ole="">
            <v:imagedata r:id="rId392" o:title=""/>
          </v:shape>
          <o:OLEObject Type="Embed" ProgID="Equation.3" ShapeID="_x0000_i1182" DrawAspect="Content" ObjectID="_1496184191" r:id="rId393"/>
        </w:object>
      </w:r>
    </w:p>
    <w:p w:rsidR="00411FBD" w:rsidRPr="00411FBD" w:rsidRDefault="00411FBD" w:rsidP="00411FBD">
      <w:pPr>
        <w:ind w:firstLine="708"/>
        <w:rPr>
          <w:rFonts w:ascii="Times New Roman" w:hAnsi="Times New Roman" w:cs="Times New Roman"/>
          <w:sz w:val="28"/>
          <w:lang w:val="en-US"/>
        </w:rPr>
      </w:pPr>
    </w:p>
    <w:p w:rsidR="00411FBD" w:rsidRPr="00411FBD" w:rsidRDefault="00411FBD" w:rsidP="00411FBD">
      <w:pPr>
        <w:ind w:firstLine="708"/>
        <w:rPr>
          <w:rFonts w:ascii="Times New Roman" w:hAnsi="Times New Roman" w:cs="Times New Roman"/>
          <w:sz w:val="28"/>
          <w:lang w:val="uk-UA"/>
        </w:rPr>
      </w:pPr>
      <w:r w:rsidRPr="00411FBD">
        <w:rPr>
          <w:rFonts w:ascii="Times New Roman" w:hAnsi="Times New Roman" w:cs="Times New Roman"/>
          <w:sz w:val="28"/>
          <w:lang w:val="uk-UA"/>
        </w:rPr>
        <w:lastRenderedPageBreak/>
        <w:t xml:space="preserve">де А,С – константи, які залежать від роботи виходу емітера. Далі робимо так: </w:t>
      </w:r>
      <w:r w:rsidRPr="00411FBD">
        <w:rPr>
          <w:rFonts w:ascii="Times New Roman" w:hAnsi="Times New Roman" w:cs="Times New Roman"/>
          <w:position w:val="-24"/>
          <w:sz w:val="28"/>
          <w:lang w:val="uk-UA"/>
        </w:rPr>
        <w:object w:dxaOrig="1660" w:dyaOrig="620">
          <v:shape id="_x0000_i1183" type="#_x0000_t75" style="width:83.1pt;height:30.85pt" o:ole="">
            <v:imagedata r:id="rId394" o:title=""/>
          </v:shape>
          <o:OLEObject Type="Embed" ProgID="Equation.3" ShapeID="_x0000_i1183" DrawAspect="Content" ObjectID="_1496184192" r:id="rId395"/>
        </w:object>
      </w:r>
      <w:r w:rsidRPr="00411FBD">
        <w:rPr>
          <w:rFonts w:ascii="Times New Roman" w:hAnsi="Times New Roman" w:cs="Times New Roman"/>
          <w:sz w:val="28"/>
          <w:lang w:val="uk-UA"/>
        </w:rPr>
        <w:t xml:space="preserve"> . Зверніть увагу на те, що ця формула дуже схожа по структурі з формулою, яка застосовується в методі прямих Річардсона.</w:t>
      </w:r>
    </w:p>
    <w:p w:rsidR="00411FBD" w:rsidRPr="00411FBD" w:rsidRDefault="00411FBD" w:rsidP="00411FBD">
      <w:pPr>
        <w:ind w:firstLine="708"/>
        <w:jc w:val="both"/>
        <w:rPr>
          <w:rFonts w:ascii="Times New Roman" w:hAnsi="Times New Roman" w:cs="Times New Roman"/>
          <w:sz w:val="28"/>
          <w:lang w:val="en-US"/>
        </w:rPr>
      </w:pPr>
      <w:r w:rsidRPr="00411FB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60B793A8" wp14:editId="7DA88F36">
            <wp:extent cx="3209925" cy="1247775"/>
            <wp:effectExtent l="19050" t="0" r="9525" b="0"/>
            <wp:docPr id="45" name="Рисунок 45" descr="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27"/>
                    <pic:cNvPicPr>
                      <a:picLocks noChangeAspect="1" noChangeArrowheads="1"/>
                    </pic:cNvPicPr>
                  </pic:nvPicPr>
                  <pic:blipFill>
                    <a:blip r:embed="rId3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1FBD" w:rsidRPr="00411FBD" w:rsidRDefault="00411FBD" w:rsidP="00411FBD">
      <w:pPr>
        <w:rPr>
          <w:rFonts w:ascii="Times New Roman" w:hAnsi="Times New Roman" w:cs="Times New Roman"/>
          <w:color w:val="FF0000"/>
          <w:sz w:val="28"/>
          <w:lang w:val="uk-UA"/>
        </w:rPr>
      </w:pPr>
      <w:r w:rsidRPr="00411FBD">
        <w:rPr>
          <w:rFonts w:ascii="Times New Roman" w:hAnsi="Times New Roman" w:cs="Times New Roman"/>
          <w:color w:val="000000"/>
          <w:sz w:val="28"/>
          <w:lang w:val="uk-UA"/>
        </w:rPr>
        <w:t>Вивчення автоелектронної емісії проводять в таких пристроях:</w:t>
      </w:r>
    </w:p>
    <w:p w:rsidR="00411FBD" w:rsidRPr="00411FBD" w:rsidRDefault="00411FBD" w:rsidP="00411FBD">
      <w:pPr>
        <w:ind w:firstLine="708"/>
        <w:rPr>
          <w:rFonts w:ascii="Times New Roman" w:hAnsi="Times New Roman" w:cs="Times New Roman"/>
          <w:color w:val="FF0000"/>
          <w:sz w:val="28"/>
        </w:rPr>
      </w:pPr>
      <w:r w:rsidRPr="00411FBD">
        <w:rPr>
          <w:rFonts w:ascii="Times New Roman" w:hAnsi="Times New Roman" w:cs="Times New Roman"/>
          <w:noProof/>
          <w:color w:val="FF0000"/>
          <w:sz w:val="28"/>
          <w:lang w:eastAsia="ru-RU"/>
        </w:rPr>
        <w:drawing>
          <wp:inline distT="0" distB="0" distL="0" distR="0" wp14:anchorId="468AFC22" wp14:editId="5CF78562">
            <wp:extent cx="4238625" cy="1676400"/>
            <wp:effectExtent l="19050" t="0" r="9525" b="0"/>
            <wp:docPr id="46" name="Рисунок 46" descr="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28"/>
                    <pic:cNvPicPr>
                      <a:picLocks noChangeAspect="1" noChangeArrowheads="1"/>
                    </pic:cNvPicPr>
                  </pic:nvPicPr>
                  <pic:blipFill>
                    <a:blip r:embed="rId3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11FBD">
        <w:rPr>
          <w:rFonts w:ascii="Times New Roman" w:hAnsi="Times New Roman" w:cs="Times New Roman"/>
          <w:color w:val="FF0000"/>
          <w:sz w:val="28"/>
          <w:lang w:val="uk-UA"/>
        </w:rPr>
        <w:t xml:space="preserve"> </w:t>
      </w:r>
    </w:p>
    <w:p w:rsidR="00411FBD" w:rsidRPr="00770D88" w:rsidRDefault="00411FBD" w:rsidP="00770D88">
      <w:pPr>
        <w:ind w:firstLine="708"/>
        <w:rPr>
          <w:rFonts w:ascii="Times New Roman" w:hAnsi="Times New Roman" w:cs="Times New Roman"/>
          <w:sz w:val="28"/>
          <w:lang w:val="uk-UA"/>
        </w:rPr>
      </w:pPr>
      <w:r w:rsidRPr="00411FBD">
        <w:rPr>
          <w:rFonts w:ascii="Times New Roman" w:hAnsi="Times New Roman" w:cs="Times New Roman"/>
          <w:sz w:val="28"/>
          <w:lang w:val="uk-UA"/>
        </w:rPr>
        <w:t xml:space="preserve">Крім того, в звичайному вакуумному діоді. Радіус кривини вістря можна довести до сотень </w:t>
      </w:r>
      <w:r w:rsidRPr="00411FBD">
        <w:rPr>
          <w:rFonts w:ascii="Times New Roman" w:hAnsi="Times New Roman" w:cs="Times New Roman"/>
          <w:position w:val="-4"/>
          <w:sz w:val="28"/>
          <w:lang w:val="uk-UA"/>
        </w:rPr>
        <w:object w:dxaOrig="240" w:dyaOrig="420">
          <v:shape id="_x0000_i1184" type="#_x0000_t75" style="width:11.85pt;height:21.35pt" o:ole="">
            <v:imagedata r:id="rId397" o:title=""/>
          </v:shape>
          <o:OLEObject Type="Embed" ProgID="Equation.3" ShapeID="_x0000_i1184" DrawAspect="Content" ObjectID="_1496184193" r:id="rId398"/>
        </w:object>
      </w:r>
      <w:r w:rsidRPr="00411FBD">
        <w:rPr>
          <w:rFonts w:ascii="Times New Roman" w:hAnsi="Times New Roman" w:cs="Times New Roman"/>
          <w:sz w:val="28"/>
          <w:lang w:val="uk-UA"/>
        </w:rPr>
        <w:t xml:space="preserve">. Але це не проста задача. Досить легко можна отримати </w:t>
      </w:r>
      <w:r w:rsidRPr="00411FBD">
        <w:rPr>
          <w:rFonts w:ascii="Times New Roman" w:hAnsi="Times New Roman" w:cs="Times New Roman"/>
          <w:position w:val="-6"/>
          <w:sz w:val="28"/>
          <w:lang w:val="uk-UA"/>
        </w:rPr>
        <w:object w:dxaOrig="1120" w:dyaOrig="320">
          <v:shape id="_x0000_i1185" type="#_x0000_t75" style="width:56.2pt;height:15.8pt" o:ole="">
            <v:imagedata r:id="rId399" o:title=""/>
          </v:shape>
          <o:OLEObject Type="Embed" ProgID="Equation.3" ShapeID="_x0000_i1185" DrawAspect="Content" ObjectID="_1496184194" r:id="rId400"/>
        </w:object>
      </w:r>
      <w:r w:rsidRPr="00411FBD">
        <w:rPr>
          <w:rFonts w:ascii="Times New Roman" w:hAnsi="Times New Roman" w:cs="Times New Roman"/>
          <w:sz w:val="28"/>
          <w:lang w:val="uk-UA"/>
        </w:rPr>
        <w:t xml:space="preserve">. Тоді навіть при </w:t>
      </w:r>
      <w:r w:rsidRPr="00411FBD">
        <w:rPr>
          <w:rFonts w:ascii="Times New Roman" w:hAnsi="Times New Roman" w:cs="Times New Roman"/>
          <w:position w:val="-10"/>
          <w:sz w:val="28"/>
          <w:lang w:val="uk-UA"/>
        </w:rPr>
        <w:object w:dxaOrig="1719" w:dyaOrig="360">
          <v:shape id="_x0000_i1186" type="#_x0000_t75" style="width:86.25pt;height:18.2pt" o:ole="">
            <v:imagedata r:id="rId401" o:title=""/>
          </v:shape>
          <o:OLEObject Type="Embed" ProgID="Equation.3" ShapeID="_x0000_i1186" DrawAspect="Content" ObjectID="_1496184195" r:id="rId402"/>
        </w:object>
      </w:r>
      <w:r w:rsidRPr="00411FBD">
        <w:rPr>
          <w:rFonts w:ascii="Times New Roman" w:hAnsi="Times New Roman" w:cs="Times New Roman"/>
          <w:sz w:val="28"/>
          <w:lang w:val="uk-UA"/>
        </w:rPr>
        <w:t xml:space="preserve"> </w:t>
      </w:r>
      <w:r w:rsidRPr="00411FBD">
        <w:rPr>
          <w:rFonts w:ascii="Times New Roman" w:hAnsi="Times New Roman" w:cs="Times New Roman"/>
          <w:position w:val="-18"/>
          <w:sz w:val="28"/>
          <w:lang w:val="uk-UA"/>
        </w:rPr>
        <w:object w:dxaOrig="1980" w:dyaOrig="480">
          <v:shape id="_x0000_i1187" type="#_x0000_t75" style="width:98.9pt;height:23.75pt" o:ole="">
            <v:imagedata r:id="rId403" o:title=""/>
          </v:shape>
          <o:OLEObject Type="Embed" ProgID="Equation.3" ShapeID="_x0000_i1187" DrawAspect="Content" ObjectID="_1496184196" r:id="rId404"/>
        </w:object>
      </w:r>
      <w:r w:rsidRPr="00411FBD">
        <w:rPr>
          <w:rFonts w:ascii="Times New Roman" w:hAnsi="Times New Roman" w:cs="Times New Roman"/>
          <w:sz w:val="28"/>
          <w:lang w:val="uk-UA"/>
        </w:rPr>
        <w:t xml:space="preserve">. Часто доводиться працювати  в імпульсному режимі, щоб не зруйнувати катод: струм автоемісії може досягати значень </w:t>
      </w:r>
      <w:r w:rsidRPr="00411FBD">
        <w:rPr>
          <w:rFonts w:ascii="Times New Roman" w:hAnsi="Times New Roman" w:cs="Times New Roman"/>
          <w:position w:val="-18"/>
          <w:sz w:val="28"/>
          <w:lang w:val="uk-UA"/>
        </w:rPr>
        <w:object w:dxaOrig="1980" w:dyaOrig="480">
          <v:shape id="_x0000_i1188" type="#_x0000_t75" style="width:98.9pt;height:23.75pt" o:ole="">
            <v:imagedata r:id="rId405" o:title=""/>
          </v:shape>
          <o:OLEObject Type="Embed" ProgID="Equation.3" ShapeID="_x0000_i1188" DrawAspect="Content" ObjectID="_1496184197" r:id="rId406"/>
        </w:object>
      </w:r>
      <w:r w:rsidRPr="00411FBD">
        <w:rPr>
          <w:rFonts w:ascii="Times New Roman" w:hAnsi="Times New Roman" w:cs="Times New Roman"/>
          <w:sz w:val="28"/>
          <w:vertAlign w:val="superscript"/>
          <w:lang w:val="uk-UA"/>
        </w:rPr>
        <w:t>2</w:t>
      </w:r>
      <w:r w:rsidRPr="00411FBD">
        <w:rPr>
          <w:rFonts w:ascii="Times New Roman" w:hAnsi="Times New Roman" w:cs="Times New Roman"/>
          <w:sz w:val="28"/>
          <w:lang w:val="uk-UA"/>
        </w:rPr>
        <w:t xml:space="preserve"> Але й ці застереження не завжди допомагають. Тобто радіус кривини вістря може постійно змінюватися. Це означає, що завжди є помилка при визначені </w:t>
      </w:r>
      <w:r w:rsidRPr="00411FBD">
        <w:rPr>
          <w:rFonts w:ascii="Times New Roman" w:hAnsi="Times New Roman" w:cs="Times New Roman"/>
          <w:position w:val="-10"/>
          <w:sz w:val="28"/>
          <w:lang w:val="uk-UA"/>
        </w:rPr>
        <w:object w:dxaOrig="420" w:dyaOrig="300">
          <v:shape id="_x0000_i1189" type="#_x0000_t75" style="width:21.35pt;height:15.05pt" o:ole="">
            <v:imagedata r:id="rId407" o:title=""/>
          </v:shape>
          <o:OLEObject Type="Embed" ProgID="Equation.3" ShapeID="_x0000_i1189" DrawAspect="Content" ObjectID="_1496184198" r:id="rId408"/>
        </w:object>
      </w:r>
      <w:r w:rsidRPr="00411FBD">
        <w:rPr>
          <w:rFonts w:ascii="Times New Roman" w:hAnsi="Times New Roman" w:cs="Times New Roman"/>
          <w:sz w:val="28"/>
          <w:lang w:val="uk-UA"/>
        </w:rPr>
        <w:t>.</w:t>
      </w:r>
      <w:r w:rsidR="00770D88">
        <w:rPr>
          <w:rFonts w:ascii="Times New Roman" w:hAnsi="Times New Roman" w:cs="Times New Roman"/>
          <w:sz w:val="28"/>
          <w:lang w:val="uk-UA"/>
        </w:rPr>
        <w:br/>
      </w:r>
      <w:r w:rsidRPr="00770D88">
        <w:rPr>
          <w:rFonts w:ascii="Times New Roman" w:hAnsi="Times New Roman" w:cs="Times New Roman"/>
          <w:sz w:val="28"/>
          <w:lang w:val="uk-UA"/>
        </w:rPr>
        <w:t xml:space="preserve">Тому  ВАХ для автокатодів будують в координатах  </w:t>
      </w:r>
      <w:r w:rsidRPr="00411FBD">
        <w:rPr>
          <w:rFonts w:ascii="Times New Roman" w:hAnsi="Times New Roman" w:cs="Times New Roman"/>
          <w:i/>
          <w:sz w:val="28"/>
          <w:lang w:val="en-US"/>
        </w:rPr>
        <w:t>ln</w:t>
      </w:r>
      <w:r w:rsidRPr="00411FBD">
        <w:rPr>
          <w:rFonts w:ascii="Times New Roman" w:hAnsi="Times New Roman" w:cs="Times New Roman"/>
          <w:i/>
          <w:position w:val="-34"/>
          <w:sz w:val="28"/>
          <w:lang w:val="en-US"/>
        </w:rPr>
        <w:object w:dxaOrig="440" w:dyaOrig="720">
          <v:shape id="_x0000_i1190" type="#_x0000_t75" style="width:22.15pt;height:36.4pt" o:ole="">
            <v:imagedata r:id="rId409" o:title=""/>
          </v:shape>
          <o:OLEObject Type="Embed" ProgID="Equation.3" ShapeID="_x0000_i1190" DrawAspect="Content" ObjectID="_1496184199" r:id="rId410"/>
        </w:object>
      </w:r>
      <w:r w:rsidRPr="00770D88">
        <w:rPr>
          <w:rFonts w:ascii="Times New Roman" w:hAnsi="Times New Roman" w:cs="Times New Roman"/>
          <w:i/>
          <w:sz w:val="28"/>
          <w:lang w:val="uk-UA"/>
        </w:rPr>
        <w:t xml:space="preserve"> = </w:t>
      </w:r>
      <w:r w:rsidRPr="00411FBD">
        <w:rPr>
          <w:rFonts w:ascii="Times New Roman" w:hAnsi="Times New Roman" w:cs="Times New Roman"/>
          <w:i/>
          <w:sz w:val="28"/>
        </w:rPr>
        <w:t>f</w:t>
      </w:r>
      <w:r w:rsidRPr="00770D88">
        <w:rPr>
          <w:rFonts w:ascii="Times New Roman" w:hAnsi="Times New Roman" w:cs="Times New Roman"/>
          <w:i/>
          <w:sz w:val="28"/>
          <w:lang w:val="uk-UA"/>
        </w:rPr>
        <w:t>(</w:t>
      </w:r>
      <w:r w:rsidRPr="00411FBD">
        <w:rPr>
          <w:rFonts w:ascii="Times New Roman" w:hAnsi="Times New Roman" w:cs="Times New Roman"/>
          <w:i/>
          <w:position w:val="-24"/>
          <w:sz w:val="28"/>
        </w:rPr>
        <w:object w:dxaOrig="279" w:dyaOrig="620">
          <v:shape id="_x0000_i1191" type="#_x0000_t75" style="width:14.25pt;height:30.85pt" o:ole="">
            <v:imagedata r:id="rId411" o:title=""/>
          </v:shape>
          <o:OLEObject Type="Embed" ProgID="Equation.3" ShapeID="_x0000_i1191" DrawAspect="Content" ObjectID="_1496184200" r:id="rId412"/>
        </w:object>
      </w:r>
      <w:r w:rsidRPr="00770D88">
        <w:rPr>
          <w:rFonts w:ascii="Times New Roman" w:hAnsi="Times New Roman" w:cs="Times New Roman"/>
          <w:i/>
          <w:sz w:val="28"/>
          <w:lang w:val="uk-UA"/>
        </w:rPr>
        <w:t>)</w:t>
      </w:r>
      <w:r w:rsidRPr="00770D88">
        <w:rPr>
          <w:rFonts w:ascii="Times New Roman" w:hAnsi="Times New Roman" w:cs="Times New Roman"/>
          <w:sz w:val="28"/>
          <w:lang w:val="uk-UA"/>
        </w:rPr>
        <w:t xml:space="preserve">.Слід зазначити, що є тонкощі і в визначенні роботи виходу: поверхня реального вістря, навіть коли воно і монокристалічне, має різні грані з різними </w:t>
      </w:r>
      <w:r w:rsidRPr="00770D88">
        <w:rPr>
          <w:rFonts w:ascii="Times New Roman" w:hAnsi="Times New Roman" w:cs="Times New Roman"/>
          <w:i/>
          <w:sz w:val="28"/>
          <w:lang w:val="uk-UA"/>
        </w:rPr>
        <w:t>е</w:t>
      </w:r>
      <w:r w:rsidRPr="00411FBD">
        <w:rPr>
          <w:rFonts w:ascii="Times New Roman" w:hAnsi="Times New Roman" w:cs="Times New Roman"/>
          <w:sz w:val="28"/>
        </w:rPr>
        <w:t>φ</w:t>
      </w:r>
      <w:r w:rsidRPr="00770D88">
        <w:rPr>
          <w:rFonts w:ascii="Times New Roman" w:hAnsi="Times New Roman" w:cs="Times New Roman"/>
          <w:sz w:val="28"/>
          <w:lang w:val="uk-UA"/>
        </w:rPr>
        <w:t>.</w:t>
      </w:r>
    </w:p>
    <w:p w:rsidR="00411FBD" w:rsidRPr="00411FBD" w:rsidRDefault="00411FBD" w:rsidP="00411FBD">
      <w:pPr>
        <w:ind w:firstLine="1260"/>
        <w:jc w:val="both"/>
        <w:rPr>
          <w:rFonts w:ascii="Times New Roman" w:hAnsi="Times New Roman" w:cs="Times New Roman"/>
          <w:sz w:val="28"/>
        </w:rPr>
      </w:pPr>
      <w:r w:rsidRPr="00411FBD">
        <w:rPr>
          <w:rFonts w:ascii="Times New Roman" w:hAnsi="Times New Roman" w:cs="Times New Roman"/>
          <w:sz w:val="28"/>
        </w:rPr>
        <w:t xml:space="preserve">Однак експеримент показав, що теорія Фаулера-Нордгейма вірна, бо дуже в широких межах струму автоемісії (18 порядків) залежність </w:t>
      </w:r>
      <w:r w:rsidRPr="00411FBD">
        <w:rPr>
          <w:rFonts w:ascii="Times New Roman" w:hAnsi="Times New Roman" w:cs="Times New Roman"/>
          <w:i/>
          <w:sz w:val="28"/>
        </w:rPr>
        <w:t>ln</w:t>
      </w:r>
      <w:r w:rsidRPr="00411FBD">
        <w:rPr>
          <w:rFonts w:ascii="Times New Roman" w:hAnsi="Times New Roman" w:cs="Times New Roman"/>
          <w:i/>
          <w:position w:val="-34"/>
          <w:sz w:val="28"/>
        </w:rPr>
        <w:object w:dxaOrig="440" w:dyaOrig="720">
          <v:shape id="_x0000_i1192" type="#_x0000_t75" style="width:22.15pt;height:36.4pt" o:ole="">
            <v:imagedata r:id="rId409" o:title=""/>
          </v:shape>
          <o:OLEObject Type="Embed" ProgID="Equation.3" ShapeID="_x0000_i1192" DrawAspect="Content" ObjectID="_1496184201" r:id="rId413"/>
        </w:object>
      </w:r>
      <w:r w:rsidRPr="00411FBD">
        <w:rPr>
          <w:rFonts w:ascii="Times New Roman" w:hAnsi="Times New Roman" w:cs="Times New Roman"/>
          <w:i/>
          <w:sz w:val="28"/>
        </w:rPr>
        <w:t xml:space="preserve"> = f(</w:t>
      </w:r>
      <w:r w:rsidRPr="00411FBD">
        <w:rPr>
          <w:rFonts w:ascii="Times New Roman" w:hAnsi="Times New Roman" w:cs="Times New Roman"/>
          <w:i/>
          <w:position w:val="-24"/>
          <w:sz w:val="28"/>
        </w:rPr>
        <w:object w:dxaOrig="279" w:dyaOrig="620">
          <v:shape id="_x0000_i1193" type="#_x0000_t75" style="width:14.25pt;height:30.85pt" o:ole="">
            <v:imagedata r:id="rId411" o:title=""/>
          </v:shape>
          <o:OLEObject Type="Embed" ProgID="Equation.3" ShapeID="_x0000_i1193" DrawAspect="Content" ObjectID="_1496184202" r:id="rId414"/>
        </w:object>
      </w:r>
      <w:proofErr w:type="gramStart"/>
      <w:r w:rsidRPr="00411FBD">
        <w:rPr>
          <w:rFonts w:ascii="Times New Roman" w:hAnsi="Times New Roman" w:cs="Times New Roman"/>
          <w:i/>
          <w:sz w:val="28"/>
        </w:rPr>
        <w:t xml:space="preserve"> )</w:t>
      </w:r>
      <w:proofErr w:type="gramEnd"/>
      <w:r w:rsidRPr="00411FBD">
        <w:rPr>
          <w:rFonts w:ascii="Times New Roman" w:hAnsi="Times New Roman" w:cs="Times New Roman"/>
          <w:sz w:val="28"/>
        </w:rPr>
        <w:t xml:space="preserve"> лінійна.</w:t>
      </w:r>
    </w:p>
    <w:p w:rsidR="00411FBD" w:rsidRPr="003C1B5D" w:rsidRDefault="00411FBD" w:rsidP="003C1B5D">
      <w:pPr>
        <w:pStyle w:val="1"/>
        <w:rPr>
          <w:rFonts w:ascii="Times New Roman" w:hAnsi="Times New Roman" w:cs="Times New Roman"/>
          <w:b w:val="0"/>
          <w:color w:val="auto"/>
          <w:sz w:val="32"/>
          <w:szCs w:val="32"/>
          <w:lang w:val="uk-UA"/>
        </w:rPr>
      </w:pPr>
      <w:bookmarkStart w:id="31" w:name="_Toc422440978"/>
      <w:r w:rsidRPr="003C1B5D">
        <w:rPr>
          <w:rFonts w:ascii="Times New Roman" w:hAnsi="Times New Roman" w:cs="Times New Roman"/>
          <w:color w:val="auto"/>
          <w:sz w:val="32"/>
          <w:szCs w:val="32"/>
          <w:lang w:val="uk-UA"/>
        </w:rPr>
        <w:lastRenderedPageBreak/>
        <w:t>18. Застосування АЕЕ. Автоелектронний та автоіонний проектор.</w:t>
      </w:r>
      <w:bookmarkEnd w:id="31"/>
    </w:p>
    <w:p w:rsidR="00411FBD" w:rsidRPr="00F76A01" w:rsidRDefault="00411FBD" w:rsidP="00411FBD">
      <w:pPr>
        <w:ind w:firstLine="1260"/>
        <w:jc w:val="both"/>
      </w:pPr>
      <w:r w:rsidRPr="00F76A01">
        <w:t>Автоелектронна емі</w:t>
      </w:r>
      <w:proofErr w:type="gramStart"/>
      <w:r w:rsidRPr="00F76A01">
        <w:t>с</w:t>
      </w:r>
      <w:proofErr w:type="gramEnd"/>
      <w:r w:rsidRPr="00F76A01">
        <w:t xml:space="preserve">ія, як і термоелектронна емісія, має багато застосувань. Автокатоди, наприклад, ставлять в електроннопроменеві прилади </w:t>
      </w:r>
      <w:proofErr w:type="gramStart"/>
      <w:r w:rsidRPr="00F76A01">
        <w:t>спец</w:t>
      </w:r>
      <w:proofErr w:type="gramEnd"/>
      <w:r w:rsidRPr="00F76A01">
        <w:t xml:space="preserve">іального призначення. </w:t>
      </w:r>
      <w:r>
        <w:t>В них</w:t>
      </w:r>
      <w:r w:rsidRPr="00F76A01">
        <w:t xml:space="preserve"> використовується їх така особливість, як висока густина струму при малих роз</w:t>
      </w:r>
      <w:r>
        <w:t>мір</w:t>
      </w:r>
      <w:r w:rsidRPr="00F76A01">
        <w:t xml:space="preserve">ах джерела. </w:t>
      </w:r>
      <w:proofErr w:type="gramStart"/>
      <w:r w:rsidRPr="00F76A01">
        <w:t>Кр</w:t>
      </w:r>
      <w:proofErr w:type="gramEnd"/>
      <w:r w:rsidRPr="00F76A01">
        <w:t>ім того пучок автоелектронів можна сфокусувати в дуже малу пляму при великій густині струму. А це потрібно, наприклад в електр</w:t>
      </w:r>
      <w:r>
        <w:t>онних</w:t>
      </w:r>
      <w:r w:rsidRPr="00F76A01">
        <w:t xml:space="preserve"> та рентгенівських мікроскопах. Завдяки автокатодам в сучасних мікроскопах вже можна роздивитися окремі атоми та молекули. Тобто їх роздільна здатність сягає одиниць Å(!)</w:t>
      </w:r>
    </w:p>
    <w:p w:rsidR="00411FBD" w:rsidRPr="00F76A01" w:rsidRDefault="00411FBD" w:rsidP="00411FBD">
      <w:pPr>
        <w:ind w:firstLine="1260"/>
        <w:jc w:val="both"/>
      </w:pPr>
      <w:r w:rsidRPr="00F76A01">
        <w:t xml:space="preserve">Автокатоди використовуються </w:t>
      </w:r>
      <w:r>
        <w:t xml:space="preserve">і </w:t>
      </w:r>
      <w:r w:rsidRPr="00F76A01">
        <w:t>в телебаченні з високою роздільною здатністю, і при виготовленні мікроелектр</w:t>
      </w:r>
      <w:r>
        <w:t>онних</w:t>
      </w:r>
      <w:r w:rsidRPr="00F76A01">
        <w:t xml:space="preserve"> схем. Висока крутизна ВАХ  автоемісійних катодів (АЕК) дозволила на їх основі зробити датчики для вимірювань і стабілізації напруги, а також безконтактні мікрометри для вимірювання відстані у вакуумі з точністю до одиниць Å. Вже є роботи по використанню автокатодів </w:t>
      </w:r>
      <w:proofErr w:type="gramStart"/>
      <w:r w:rsidRPr="00F76A01">
        <w:t>в</w:t>
      </w:r>
      <w:proofErr w:type="gramEnd"/>
      <w:r w:rsidRPr="00F76A01">
        <w:t xml:space="preserve"> приладах Н</w:t>
      </w:r>
      <w:r>
        <w:t>В</w:t>
      </w:r>
      <w:r w:rsidRPr="00F76A01">
        <w:t>Ч діапазону.</w:t>
      </w:r>
    </w:p>
    <w:p w:rsidR="00411FBD" w:rsidRPr="000771BF" w:rsidRDefault="00411FBD" w:rsidP="00411FBD">
      <w:pPr>
        <w:ind w:firstLine="1260"/>
        <w:jc w:val="both"/>
      </w:pPr>
      <w:r w:rsidRPr="00F76A01">
        <w:t>Подібних при</w:t>
      </w:r>
      <w:r>
        <w:t>к</w:t>
      </w:r>
      <w:r w:rsidRPr="00F76A01">
        <w:t>ладів з</w:t>
      </w:r>
      <w:r>
        <w:t>астосування АЕК можна навести ще багато. З</w:t>
      </w:r>
      <w:r w:rsidRPr="00F76A01">
        <w:t xml:space="preserve">араз розглянемо більш детально </w:t>
      </w:r>
      <w:r>
        <w:t xml:space="preserve">лише принцип </w:t>
      </w:r>
      <w:r w:rsidRPr="00F76A01">
        <w:t>робот</w:t>
      </w:r>
      <w:r>
        <w:t>и</w:t>
      </w:r>
      <w:r w:rsidRPr="00F76A01">
        <w:t xml:space="preserve"> автое</w:t>
      </w:r>
      <w:r>
        <w:t xml:space="preserve">лектронного проектора, тому що </w:t>
      </w:r>
      <w:r w:rsidRPr="00F76A01">
        <w:t xml:space="preserve"> </w:t>
      </w:r>
      <w:r>
        <w:t>ц</w:t>
      </w:r>
      <w:r w:rsidRPr="00F76A01">
        <w:t xml:space="preserve">ей прилад достатньо простий, але ж з великими можливостями для </w:t>
      </w:r>
      <w:proofErr w:type="gramStart"/>
      <w:r w:rsidRPr="00F76A01">
        <w:t>р</w:t>
      </w:r>
      <w:proofErr w:type="gramEnd"/>
      <w:r w:rsidRPr="00F76A01">
        <w:t>ізних досліджень поверх</w:t>
      </w:r>
      <w:r>
        <w:t xml:space="preserve">ні </w:t>
      </w:r>
      <w:r w:rsidRPr="00F76A01">
        <w:t xml:space="preserve"> </w:t>
      </w:r>
      <w:r>
        <w:t>твердого</w:t>
      </w:r>
      <w:r w:rsidRPr="00F76A01">
        <w:t xml:space="preserve"> тіл</w:t>
      </w:r>
      <w:r>
        <w:t>а</w:t>
      </w:r>
      <w:r w:rsidRPr="00F76A01">
        <w:t>.</w:t>
      </w:r>
    </w:p>
    <w:p w:rsidR="00411FBD" w:rsidRPr="003E6920" w:rsidRDefault="00411FBD" w:rsidP="00411FBD">
      <w:pPr>
        <w:ind w:firstLine="1260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3E6920">
        <w:rPr>
          <w:rFonts w:ascii="Times New Roman" w:hAnsi="Times New Roman" w:cs="Times New Roman"/>
          <w:b/>
          <w:sz w:val="24"/>
          <w:szCs w:val="24"/>
        </w:rPr>
        <w:t>Автоелектронний проектор</w:t>
      </w:r>
    </w:p>
    <w:p w:rsidR="00411FBD" w:rsidRPr="003E6920" w:rsidRDefault="00411FBD" w:rsidP="00411FBD">
      <w:pPr>
        <w:jc w:val="both"/>
        <w:rPr>
          <w:rFonts w:ascii="Times New Roman" w:hAnsi="Times New Roman" w:cs="Times New Roman"/>
          <w:sz w:val="24"/>
          <w:szCs w:val="24"/>
        </w:rPr>
      </w:pPr>
      <w:r w:rsidRPr="003E6920">
        <w:rPr>
          <w:rFonts w:ascii="Times New Roman" w:hAnsi="Times New Roman" w:cs="Times New Roman"/>
          <w:sz w:val="24"/>
          <w:szCs w:val="24"/>
        </w:rPr>
        <w:t xml:space="preserve">      АП – це особлива галузь електронної мікроскопії. АП – це потужна і </w:t>
      </w:r>
      <w:proofErr w:type="gramStart"/>
      <w:r w:rsidRPr="003E6920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3E6920">
        <w:rPr>
          <w:rFonts w:ascii="Times New Roman" w:hAnsi="Times New Roman" w:cs="Times New Roman"/>
          <w:sz w:val="24"/>
          <w:szCs w:val="24"/>
        </w:rPr>
        <w:t>ізнобічно наукова методика.</w:t>
      </w:r>
    </w:p>
    <w:p w:rsidR="00411FBD" w:rsidRPr="003E6920" w:rsidRDefault="00411FBD" w:rsidP="00411FBD">
      <w:pPr>
        <w:ind w:firstLine="1260"/>
        <w:jc w:val="both"/>
        <w:rPr>
          <w:rFonts w:ascii="Times New Roman" w:hAnsi="Times New Roman" w:cs="Times New Roman"/>
          <w:sz w:val="24"/>
          <w:szCs w:val="24"/>
        </w:rPr>
      </w:pPr>
      <w:r w:rsidRPr="003E6920">
        <w:rPr>
          <w:rFonts w:ascii="Times New Roman" w:hAnsi="Times New Roman" w:cs="Times New Roman"/>
          <w:sz w:val="24"/>
          <w:szCs w:val="24"/>
        </w:rPr>
        <w:t xml:space="preserve">K = </w:t>
      </w:r>
      <w:r w:rsidRPr="003E6920">
        <w:rPr>
          <w:rFonts w:ascii="Times New Roman" w:hAnsi="Times New Roman" w:cs="Times New Roman"/>
          <w:position w:val="-24"/>
          <w:sz w:val="24"/>
          <w:szCs w:val="24"/>
        </w:rPr>
        <w:object w:dxaOrig="279" w:dyaOrig="620">
          <v:shape id="_x0000_i1194" type="#_x0000_t75" style="width:14.25pt;height:30.85pt" o:ole="">
            <v:imagedata r:id="rId415" o:title=""/>
          </v:shape>
          <o:OLEObject Type="Embed" ProgID="Equation.3" ShapeID="_x0000_i1194" DrawAspect="Content" ObjectID="_1496184203" r:id="rId416"/>
        </w:object>
      </w:r>
      <w:r w:rsidRPr="003E6920">
        <w:rPr>
          <w:rFonts w:ascii="Times New Roman" w:hAnsi="Times New Roman" w:cs="Times New Roman"/>
          <w:sz w:val="24"/>
          <w:szCs w:val="24"/>
        </w:rPr>
        <w:t xml:space="preserve"> - збільшення проектора.</w:t>
      </w:r>
    </w:p>
    <w:p w:rsidR="00411FBD" w:rsidRPr="003E6920" w:rsidRDefault="00411FBD" w:rsidP="00411FBD">
      <w:pPr>
        <w:ind w:firstLine="1260"/>
        <w:jc w:val="both"/>
        <w:rPr>
          <w:rFonts w:ascii="Times New Roman" w:hAnsi="Times New Roman" w:cs="Times New Roman"/>
          <w:sz w:val="24"/>
          <w:szCs w:val="24"/>
        </w:rPr>
      </w:pPr>
      <w:r w:rsidRPr="003E6920">
        <w:rPr>
          <w:rFonts w:ascii="Times New Roman" w:hAnsi="Times New Roman" w:cs="Times New Roman"/>
          <w:sz w:val="24"/>
          <w:szCs w:val="24"/>
        </w:rPr>
        <w:t>δ = 2R</w:t>
      </w:r>
      <w:r w:rsidRPr="003E6920">
        <w:rPr>
          <w:rFonts w:ascii="Times New Roman" w:hAnsi="Times New Roman" w:cs="Times New Roman"/>
          <w:position w:val="-26"/>
          <w:sz w:val="24"/>
          <w:szCs w:val="24"/>
        </w:rPr>
        <w:object w:dxaOrig="620" w:dyaOrig="740">
          <v:shape id="_x0000_i1195" type="#_x0000_t75" style="width:30.85pt;height:37.2pt" o:ole="">
            <v:imagedata r:id="rId417" o:title=""/>
          </v:shape>
          <o:OLEObject Type="Embed" ProgID="Equation.3" ShapeID="_x0000_i1195" DrawAspect="Content" ObjectID="_1496184204" r:id="rId418"/>
        </w:object>
      </w:r>
    </w:p>
    <w:p w:rsidR="00411FBD" w:rsidRPr="003E6920" w:rsidRDefault="00411FBD" w:rsidP="00411FBD">
      <w:pPr>
        <w:ind w:firstLine="1260"/>
        <w:jc w:val="both"/>
        <w:rPr>
          <w:rFonts w:ascii="Times New Roman" w:hAnsi="Times New Roman" w:cs="Times New Roman"/>
          <w:sz w:val="24"/>
          <w:szCs w:val="24"/>
        </w:rPr>
      </w:pPr>
      <w:r w:rsidRPr="003E6920">
        <w:rPr>
          <w:rFonts w:ascii="Times New Roman" w:hAnsi="Times New Roman" w:cs="Times New Roman"/>
          <w:sz w:val="24"/>
          <w:szCs w:val="24"/>
        </w:rPr>
        <w:t>eV</w:t>
      </w:r>
      <w:r w:rsidRPr="003E6920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3E6920">
        <w:rPr>
          <w:rFonts w:ascii="Times New Roman" w:hAnsi="Times New Roman" w:cs="Times New Roman"/>
          <w:sz w:val="24"/>
          <w:szCs w:val="24"/>
        </w:rPr>
        <w:t xml:space="preserve"> – власна енергія електроні</w:t>
      </w:r>
      <w:proofErr w:type="gramStart"/>
      <w:r w:rsidRPr="003E6920">
        <w:rPr>
          <w:rFonts w:ascii="Times New Roman" w:hAnsi="Times New Roman" w:cs="Times New Roman"/>
          <w:sz w:val="24"/>
          <w:szCs w:val="24"/>
        </w:rPr>
        <w:t>в</w:t>
      </w:r>
      <w:proofErr w:type="gramEnd"/>
    </w:p>
    <w:p w:rsidR="00411FBD" w:rsidRPr="003E6920" w:rsidRDefault="00411FBD" w:rsidP="00411FBD">
      <w:pPr>
        <w:ind w:firstLine="1260"/>
        <w:jc w:val="both"/>
        <w:rPr>
          <w:rFonts w:ascii="Times New Roman" w:hAnsi="Times New Roman" w:cs="Times New Roman"/>
          <w:sz w:val="24"/>
          <w:szCs w:val="24"/>
        </w:rPr>
      </w:pPr>
      <w:r w:rsidRPr="003E6920">
        <w:rPr>
          <w:rFonts w:ascii="Times New Roman" w:hAnsi="Times New Roman" w:cs="Times New Roman"/>
          <w:sz w:val="24"/>
          <w:szCs w:val="24"/>
        </w:rPr>
        <w:t>K~10</w:t>
      </w:r>
      <w:r w:rsidRPr="003E6920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3E6920">
        <w:rPr>
          <w:rFonts w:ascii="Times New Roman" w:hAnsi="Times New Roman" w:cs="Times New Roman"/>
          <w:sz w:val="24"/>
          <w:szCs w:val="24"/>
        </w:rPr>
        <w:t>-10</w:t>
      </w:r>
      <w:r w:rsidRPr="003E6920">
        <w:rPr>
          <w:rFonts w:ascii="Times New Roman" w:hAnsi="Times New Roman" w:cs="Times New Roman"/>
          <w:sz w:val="24"/>
          <w:szCs w:val="24"/>
          <w:vertAlign w:val="superscript"/>
        </w:rPr>
        <w:t>5</w:t>
      </w:r>
    </w:p>
    <w:p w:rsidR="00411FBD" w:rsidRPr="003E6920" w:rsidRDefault="00411FBD" w:rsidP="00411FBD">
      <w:pPr>
        <w:ind w:firstLine="126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E6920">
        <w:rPr>
          <w:rFonts w:ascii="Times New Roman" w:hAnsi="Times New Roman" w:cs="Times New Roman"/>
          <w:sz w:val="24"/>
          <w:szCs w:val="24"/>
        </w:rPr>
        <w:t>δ = 20÷60Å</w:t>
      </w:r>
    </w:p>
    <w:p w:rsidR="00411FBD" w:rsidRPr="003E6920" w:rsidRDefault="00411FBD" w:rsidP="00411FBD">
      <w:pPr>
        <w:ind w:firstLine="126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E6920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CC97778" wp14:editId="17F90CFE">
            <wp:extent cx="3543300" cy="2152650"/>
            <wp:effectExtent l="19050" t="0" r="0" b="0"/>
            <wp:docPr id="3" name="Рисунок 3" descr="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9"/>
                    <pic:cNvPicPr>
                      <a:picLocks noChangeAspect="1" noChangeArrowheads="1"/>
                    </pic:cNvPicPr>
                  </pic:nvPicPr>
                  <pic:blipFill>
                    <a:blip r:embed="rId4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1FBD" w:rsidRPr="003E6920" w:rsidRDefault="00411FBD" w:rsidP="00411FBD">
      <w:pPr>
        <w:jc w:val="both"/>
        <w:rPr>
          <w:rFonts w:ascii="Times New Roman" w:hAnsi="Times New Roman" w:cs="Times New Roman"/>
          <w:sz w:val="24"/>
          <w:szCs w:val="24"/>
        </w:rPr>
      </w:pPr>
      <w:r w:rsidRPr="003E6920">
        <w:rPr>
          <w:rFonts w:ascii="Times New Roman" w:hAnsi="Times New Roman" w:cs="Times New Roman"/>
          <w:sz w:val="24"/>
          <w:szCs w:val="24"/>
        </w:rPr>
        <w:t xml:space="preserve">      Емісійна картина на екрані проектора – сильно збільшена топографія густини струму j поблизу поверхні катоду. Тобто на екрані ми бачимо емітуючу поверхню при сильному збільшенні в „</w:t>
      </w:r>
      <w:proofErr w:type="gramStart"/>
      <w:r w:rsidRPr="003E6920">
        <w:rPr>
          <w:rFonts w:ascii="Times New Roman" w:hAnsi="Times New Roman" w:cs="Times New Roman"/>
          <w:sz w:val="24"/>
          <w:szCs w:val="24"/>
        </w:rPr>
        <w:t>св</w:t>
      </w:r>
      <w:proofErr w:type="gramEnd"/>
      <w:r w:rsidRPr="003E6920">
        <w:rPr>
          <w:rFonts w:ascii="Times New Roman" w:hAnsi="Times New Roman" w:cs="Times New Roman"/>
          <w:sz w:val="24"/>
          <w:szCs w:val="24"/>
        </w:rPr>
        <w:t xml:space="preserve">ітлі власних променів”. На емісійній картині найбільш яскраві ділянки мають найменьшу роботу виходу, або над ними </w:t>
      </w:r>
      <w:proofErr w:type="gramStart"/>
      <w:r w:rsidRPr="003E6920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3E6920">
        <w:rPr>
          <w:rFonts w:ascii="Times New Roman" w:hAnsi="Times New Roman" w:cs="Times New Roman"/>
          <w:sz w:val="24"/>
          <w:szCs w:val="24"/>
        </w:rPr>
        <w:t xml:space="preserve">ідвищено локальне поле </w:t>
      </w:r>
      <w:r w:rsidRPr="003E6920">
        <w:rPr>
          <w:rFonts w:ascii="Times New Roman" w:hAnsi="Times New Roman" w:cs="Times New Roman"/>
          <w:b/>
          <w:sz w:val="24"/>
          <w:szCs w:val="24"/>
        </w:rPr>
        <w:t xml:space="preserve">ε </w:t>
      </w:r>
      <w:r w:rsidRPr="003E6920">
        <w:rPr>
          <w:rFonts w:ascii="Times New Roman" w:hAnsi="Times New Roman" w:cs="Times New Roman"/>
          <w:sz w:val="24"/>
          <w:szCs w:val="24"/>
        </w:rPr>
        <w:t>(на</w:t>
      </w:r>
      <w:r w:rsidRPr="003E692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E6920">
        <w:rPr>
          <w:rFonts w:ascii="Times New Roman" w:hAnsi="Times New Roman" w:cs="Times New Roman"/>
          <w:sz w:val="24"/>
          <w:szCs w:val="24"/>
        </w:rPr>
        <w:t xml:space="preserve">цих ділянках різна кривина поверхні). Якщо такі участки </w:t>
      </w:r>
      <w:proofErr w:type="gramStart"/>
      <w:r w:rsidRPr="003E6920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3E6920">
        <w:rPr>
          <w:rFonts w:ascii="Times New Roman" w:hAnsi="Times New Roman" w:cs="Times New Roman"/>
          <w:sz w:val="24"/>
          <w:szCs w:val="24"/>
        </w:rPr>
        <w:t>ід впливом поля, розжарення, іонного бомбардування і.т.д., деформуються, зміщуються, то це дуже добре буде видно на екрані з роздільною здатністю 20÷60Å і збільшенням в 10</w:t>
      </w:r>
      <w:r w:rsidRPr="003E6920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3E6920">
        <w:rPr>
          <w:rFonts w:ascii="Times New Roman" w:hAnsi="Times New Roman" w:cs="Times New Roman"/>
          <w:sz w:val="24"/>
          <w:szCs w:val="24"/>
        </w:rPr>
        <w:t>÷10</w:t>
      </w:r>
      <w:r w:rsidRPr="003E6920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 w:rsidRPr="003E6920">
        <w:rPr>
          <w:rFonts w:ascii="Times New Roman" w:hAnsi="Times New Roman" w:cs="Times New Roman"/>
          <w:sz w:val="24"/>
          <w:szCs w:val="24"/>
        </w:rPr>
        <w:t xml:space="preserve"> разів. В електронному проекторі можна побачити не тільки дуже малі об’єкти, але й надповільні зміщення по поверхні. Останнє використовується для вивчення поверхневої міграції, випаровування, а також </w:t>
      </w:r>
      <w:proofErr w:type="gramStart"/>
      <w:r w:rsidRPr="003E6920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3E6920">
        <w:rPr>
          <w:rFonts w:ascii="Times New Roman" w:hAnsi="Times New Roman" w:cs="Times New Roman"/>
          <w:sz w:val="24"/>
          <w:szCs w:val="24"/>
        </w:rPr>
        <w:t>ізних хімічних реакцій.</w:t>
      </w:r>
    </w:p>
    <w:p w:rsidR="00411FBD" w:rsidRPr="003E6920" w:rsidRDefault="00411FBD" w:rsidP="00411FBD">
      <w:pPr>
        <w:jc w:val="both"/>
        <w:rPr>
          <w:rFonts w:ascii="Times New Roman" w:hAnsi="Times New Roman" w:cs="Times New Roman"/>
          <w:sz w:val="24"/>
          <w:szCs w:val="24"/>
        </w:rPr>
      </w:pPr>
      <w:r w:rsidRPr="003E6920">
        <w:rPr>
          <w:rFonts w:ascii="Times New Roman" w:hAnsi="Times New Roman" w:cs="Times New Roman"/>
          <w:sz w:val="24"/>
          <w:szCs w:val="24"/>
        </w:rPr>
        <w:t xml:space="preserve">      АП – прилад, який дуже широко використовувався в фізиці, хі</w:t>
      </w:r>
      <w:proofErr w:type="gramStart"/>
      <w:r w:rsidRPr="003E6920">
        <w:rPr>
          <w:rFonts w:ascii="Times New Roman" w:hAnsi="Times New Roman" w:cs="Times New Roman"/>
          <w:sz w:val="24"/>
          <w:szCs w:val="24"/>
        </w:rPr>
        <w:t>м</w:t>
      </w:r>
      <w:proofErr w:type="gramEnd"/>
      <w:r w:rsidRPr="003E6920">
        <w:rPr>
          <w:rFonts w:ascii="Times New Roman" w:hAnsi="Times New Roman" w:cs="Times New Roman"/>
          <w:sz w:val="24"/>
          <w:szCs w:val="24"/>
        </w:rPr>
        <w:t>ії та фізичній хімії.</w:t>
      </w:r>
    </w:p>
    <w:p w:rsidR="00411FBD" w:rsidRPr="003E6920" w:rsidRDefault="00411FBD" w:rsidP="00411FBD">
      <w:pPr>
        <w:jc w:val="both"/>
        <w:rPr>
          <w:rFonts w:ascii="Times New Roman" w:hAnsi="Times New Roman" w:cs="Times New Roman"/>
          <w:sz w:val="24"/>
          <w:szCs w:val="24"/>
        </w:rPr>
      </w:pPr>
      <w:r w:rsidRPr="003E6920">
        <w:rPr>
          <w:rFonts w:ascii="Times New Roman" w:hAnsi="Times New Roman" w:cs="Times New Roman"/>
          <w:sz w:val="24"/>
          <w:szCs w:val="24"/>
        </w:rPr>
        <w:t xml:space="preserve">      Слід зазначити, що збільшення АП можна зробити і в 10</w:t>
      </w:r>
      <w:r w:rsidRPr="003E6920">
        <w:rPr>
          <w:rFonts w:ascii="Times New Roman" w:hAnsi="Times New Roman" w:cs="Times New Roman"/>
          <w:sz w:val="24"/>
          <w:szCs w:val="24"/>
          <w:vertAlign w:val="superscript"/>
        </w:rPr>
        <w:t>7</w:t>
      </w:r>
      <w:r w:rsidRPr="003E6920">
        <w:rPr>
          <w:rFonts w:ascii="Times New Roman" w:hAnsi="Times New Roman" w:cs="Times New Roman"/>
          <w:sz w:val="24"/>
          <w:szCs w:val="24"/>
        </w:rPr>
        <w:t xml:space="preserve"> разів </w:t>
      </w:r>
      <w:proofErr w:type="gramStart"/>
      <w:r w:rsidRPr="003E6920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3E6920">
        <w:rPr>
          <w:rFonts w:ascii="Times New Roman" w:hAnsi="Times New Roman" w:cs="Times New Roman"/>
          <w:sz w:val="24"/>
          <w:szCs w:val="24"/>
        </w:rPr>
        <w:t>r = 100Å, R = 10см). Але це вже ніякої нової інформації про зразок не дасть, бо при зростанн</w:t>
      </w:r>
      <w:proofErr w:type="gramStart"/>
      <w:r w:rsidRPr="003E6920">
        <w:rPr>
          <w:rFonts w:ascii="Times New Roman" w:hAnsi="Times New Roman" w:cs="Times New Roman"/>
          <w:sz w:val="24"/>
          <w:szCs w:val="24"/>
        </w:rPr>
        <w:t>і „К</w:t>
      </w:r>
      <w:proofErr w:type="gramEnd"/>
      <w:r w:rsidRPr="003E6920">
        <w:rPr>
          <w:rFonts w:ascii="Times New Roman" w:hAnsi="Times New Roman" w:cs="Times New Roman"/>
          <w:sz w:val="24"/>
          <w:szCs w:val="24"/>
        </w:rPr>
        <w:t>” δ не змінюється. Гранична роздільна здатність δ</w:t>
      </w:r>
      <w:r w:rsidRPr="003E6920">
        <w:rPr>
          <w:rFonts w:ascii="Times New Roman" w:hAnsi="Times New Roman" w:cs="Times New Roman"/>
          <w:sz w:val="24"/>
          <w:szCs w:val="24"/>
          <w:vertAlign w:val="subscript"/>
        </w:rPr>
        <w:t>гран</w:t>
      </w:r>
      <w:r w:rsidRPr="003E6920">
        <w:rPr>
          <w:rFonts w:ascii="Times New Roman" w:hAnsi="Times New Roman" w:cs="Times New Roman"/>
          <w:sz w:val="24"/>
          <w:szCs w:val="24"/>
        </w:rPr>
        <w:t xml:space="preserve"> визначається розкиданням електроні</w:t>
      </w:r>
      <w:proofErr w:type="gramStart"/>
      <w:r w:rsidRPr="003E6920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3E6920">
        <w:rPr>
          <w:rFonts w:ascii="Times New Roman" w:hAnsi="Times New Roman" w:cs="Times New Roman"/>
          <w:sz w:val="24"/>
          <w:szCs w:val="24"/>
        </w:rPr>
        <w:t xml:space="preserve"> по тангенціальним складовим швидкості υ</w:t>
      </w:r>
      <w:r w:rsidRPr="003E6920">
        <w:rPr>
          <w:rFonts w:ascii="Times New Roman" w:hAnsi="Times New Roman" w:cs="Times New Roman"/>
          <w:sz w:val="24"/>
          <w:szCs w:val="24"/>
          <w:vertAlign w:val="subscript"/>
        </w:rPr>
        <w:t>t</w:t>
      </w:r>
      <w:r w:rsidRPr="003E6920">
        <w:rPr>
          <w:rFonts w:ascii="Times New Roman" w:hAnsi="Times New Roman" w:cs="Times New Roman"/>
          <w:sz w:val="24"/>
          <w:szCs w:val="24"/>
        </w:rPr>
        <w:t xml:space="preserve">. При чому, взв’язку з розподілом електронів </w:t>
      </w:r>
      <w:proofErr w:type="gramStart"/>
      <w:r w:rsidRPr="003E6920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3E6920">
        <w:rPr>
          <w:rFonts w:ascii="Times New Roman" w:hAnsi="Times New Roman" w:cs="Times New Roman"/>
          <w:sz w:val="24"/>
          <w:szCs w:val="24"/>
        </w:rPr>
        <w:t xml:space="preserve"> твердому тілі за Фермі-Діраком (а не за Максвелом) зменшити розкид електронів по υ</w:t>
      </w:r>
      <w:r w:rsidRPr="003E6920">
        <w:rPr>
          <w:rFonts w:ascii="Times New Roman" w:hAnsi="Times New Roman" w:cs="Times New Roman"/>
          <w:sz w:val="24"/>
          <w:szCs w:val="24"/>
          <w:vertAlign w:val="subscript"/>
        </w:rPr>
        <w:t>t</w:t>
      </w:r>
      <w:r w:rsidRPr="003E6920">
        <w:rPr>
          <w:rFonts w:ascii="Times New Roman" w:hAnsi="Times New Roman" w:cs="Times New Roman"/>
          <w:sz w:val="24"/>
          <w:szCs w:val="24"/>
        </w:rPr>
        <w:t xml:space="preserve">, наприклад, зниженням температури вістря, не є можливим. Найкраща роздільна здатність, яку можна досягти в АП, не менше 10÷20 Å </w:t>
      </w:r>
      <w:proofErr w:type="gramStart"/>
      <w:r w:rsidRPr="003E6920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3E6920">
        <w:rPr>
          <w:rFonts w:ascii="Times New Roman" w:hAnsi="Times New Roman" w:cs="Times New Roman"/>
          <w:sz w:val="24"/>
          <w:szCs w:val="24"/>
        </w:rPr>
        <w:t xml:space="preserve"> вістрі.</w:t>
      </w:r>
    </w:p>
    <w:p w:rsidR="00411FBD" w:rsidRPr="003E6920" w:rsidRDefault="00411FBD" w:rsidP="00411FBD">
      <w:pPr>
        <w:ind w:firstLine="1260"/>
        <w:jc w:val="both"/>
        <w:rPr>
          <w:rFonts w:ascii="Times New Roman" w:hAnsi="Times New Roman" w:cs="Times New Roman"/>
          <w:sz w:val="24"/>
          <w:szCs w:val="24"/>
        </w:rPr>
      </w:pPr>
      <w:r w:rsidRPr="003E6920">
        <w:rPr>
          <w:rFonts w:ascii="Times New Roman" w:hAnsi="Times New Roman" w:cs="Times New Roman"/>
          <w:sz w:val="24"/>
          <w:szCs w:val="24"/>
        </w:rPr>
        <w:t>Якщо в АП ввести рухому діафрагму, то завдяки їй можна з загального потоку автоелектронів вирізати пучки електроні</w:t>
      </w:r>
      <w:proofErr w:type="gramStart"/>
      <w:r w:rsidRPr="003E6920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3E6920">
        <w:rPr>
          <w:rFonts w:ascii="Times New Roman" w:hAnsi="Times New Roman" w:cs="Times New Roman"/>
          <w:sz w:val="24"/>
          <w:szCs w:val="24"/>
        </w:rPr>
        <w:t xml:space="preserve"> які йдуть з окремих ділянок та вимірювати струм. Це вже буде кількісна характеристика струму автоемі</w:t>
      </w:r>
      <w:proofErr w:type="gramStart"/>
      <w:r w:rsidRPr="003E6920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3E6920">
        <w:rPr>
          <w:rFonts w:ascii="Times New Roman" w:hAnsi="Times New Roman" w:cs="Times New Roman"/>
          <w:sz w:val="24"/>
          <w:szCs w:val="24"/>
        </w:rPr>
        <w:t xml:space="preserve">ії по поверхні автокатоду. Якщо робити виміри струму пучка електронів з тієї чи іншої ділянки коли </w:t>
      </w:r>
      <w:proofErr w:type="gramStart"/>
      <w:r w:rsidRPr="003E6920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3E6920">
        <w:rPr>
          <w:rFonts w:ascii="Times New Roman" w:hAnsi="Times New Roman" w:cs="Times New Roman"/>
          <w:sz w:val="24"/>
          <w:szCs w:val="24"/>
        </w:rPr>
        <w:t xml:space="preserve"> неї дїє якась сила</w:t>
      </w:r>
    </w:p>
    <w:p w:rsidR="00411FBD" w:rsidRPr="003E6920" w:rsidRDefault="00411FBD" w:rsidP="00411FBD">
      <w:pPr>
        <w:jc w:val="both"/>
        <w:rPr>
          <w:rFonts w:ascii="Times New Roman" w:hAnsi="Times New Roman" w:cs="Times New Roman"/>
          <w:sz w:val="24"/>
          <w:szCs w:val="24"/>
        </w:rPr>
      </w:pPr>
      <w:r w:rsidRPr="003E6920">
        <w:rPr>
          <w:rFonts w:ascii="Times New Roman" w:hAnsi="Times New Roman" w:cs="Times New Roman"/>
          <w:sz w:val="24"/>
          <w:szCs w:val="24"/>
        </w:rPr>
        <w:t>(наприклад адатоми), то можна отримати кількісну характеристику цієї сили.</w:t>
      </w:r>
    </w:p>
    <w:p w:rsidR="00411FBD" w:rsidRPr="003E6920" w:rsidRDefault="00411FBD" w:rsidP="00411FBD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3E6920">
        <w:rPr>
          <w:rFonts w:ascii="Times New Roman" w:hAnsi="Times New Roman" w:cs="Times New Roman"/>
          <w:b/>
          <w:sz w:val="24"/>
          <w:szCs w:val="24"/>
          <w:lang w:val="uk-UA"/>
        </w:rPr>
        <w:t>Автоіонний проектор</w:t>
      </w:r>
    </w:p>
    <w:p w:rsidR="00411FBD" w:rsidRPr="003E6920" w:rsidRDefault="00411FBD" w:rsidP="00411FBD">
      <w:pPr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E6920">
        <w:rPr>
          <w:rFonts w:ascii="Times New Roman" w:hAnsi="Times New Roman" w:cs="Times New Roman"/>
          <w:sz w:val="24"/>
          <w:szCs w:val="24"/>
          <w:lang w:val="uk-UA"/>
        </w:rPr>
        <w:t xml:space="preserve">      Робота цього приладу заснована на тому, що в сильному електричному полі при </w:t>
      </w:r>
      <w:r w:rsidRPr="003E6920">
        <w:rPr>
          <w:rFonts w:ascii="Times New Roman" w:hAnsi="Times New Roman" w:cs="Times New Roman"/>
          <w:position w:val="-12"/>
          <w:sz w:val="24"/>
          <w:szCs w:val="24"/>
          <w:lang w:val="uk-UA"/>
        </w:rPr>
        <w:object w:dxaOrig="360" w:dyaOrig="360">
          <v:shape id="_x0000_i1196" type="#_x0000_t75" style="width:18.2pt;height:18.2pt" o:ole="">
            <v:imagedata r:id="rId420" o:title=""/>
          </v:shape>
          <o:OLEObject Type="Embed" ProgID="Equation.3" ShapeID="_x0000_i1196" DrawAspect="Content" ObjectID="_1496184205" r:id="rId421"/>
        </w:object>
      </w:r>
      <w:r w:rsidRPr="003E6920">
        <w:rPr>
          <w:rFonts w:ascii="Times New Roman" w:hAnsi="Times New Roman" w:cs="Times New Roman"/>
          <w:sz w:val="24"/>
          <w:szCs w:val="24"/>
        </w:rPr>
        <w:t>&gt;&gt;</w:t>
      </w:r>
      <w:r w:rsidRPr="003E6920">
        <w:rPr>
          <w:rFonts w:ascii="Times New Roman" w:hAnsi="Times New Roman" w:cs="Times New Roman"/>
          <w:position w:val="-10"/>
          <w:sz w:val="24"/>
          <w:szCs w:val="24"/>
          <w:lang w:val="en-US"/>
        </w:rPr>
        <w:object w:dxaOrig="340" w:dyaOrig="260">
          <v:shape id="_x0000_i1197" type="#_x0000_t75" style="width:16.6pt;height:12.65pt" o:ole="">
            <v:imagedata r:id="rId422" o:title=""/>
          </v:shape>
          <o:OLEObject Type="Embed" ProgID="Equation.3" ShapeID="_x0000_i1197" DrawAspect="Content" ObjectID="_1496184206" r:id="rId423"/>
        </w:object>
      </w:r>
      <w:r w:rsidRPr="003E6920">
        <w:rPr>
          <w:rFonts w:ascii="Times New Roman" w:hAnsi="Times New Roman" w:cs="Times New Roman"/>
          <w:sz w:val="24"/>
          <w:szCs w:val="24"/>
          <w:lang w:val="uk-UA"/>
        </w:rPr>
        <w:t xml:space="preserve"> на поверхневу іонізацію сильно впливає геометричний рельєф поверхні металу. Різниця напруженості поля ε над виступами та впадинами призводить до того, що при </w:t>
      </w:r>
      <w:r w:rsidRPr="003E6920">
        <w:rPr>
          <w:rFonts w:ascii="Times New Roman" w:hAnsi="Times New Roman" w:cs="Times New Roman"/>
          <w:sz w:val="24"/>
          <w:szCs w:val="24"/>
          <w:lang w:val="uk-UA"/>
        </w:rPr>
        <w:lastRenderedPageBreak/>
        <w:t xml:space="preserve">заданій різниці потенціалів катод – колектор над одними ділянками катоду ε&gt;ε*, в той час над другими  ε&lt;ε*, де ε* - порогова напруженість поля:  завдяки цьому й густина струму іонів з різних ділянок поверхні буде різною. Є можливість підібрати таке поле, для якого рельєф поверхні буде оптимально впливати на значення густини струму поверхневої іонізації </w:t>
      </w:r>
      <w:r w:rsidRPr="003E6920">
        <w:rPr>
          <w:rFonts w:ascii="Times New Roman" w:hAnsi="Times New Roman" w:cs="Times New Roman"/>
          <w:sz w:val="24"/>
          <w:szCs w:val="24"/>
          <w:lang w:val="en-US"/>
        </w:rPr>
        <w:t>j</w:t>
      </w:r>
      <w:r w:rsidRPr="003E6920">
        <w:rPr>
          <w:rFonts w:ascii="Times New Roman" w:hAnsi="Times New Roman" w:cs="Times New Roman"/>
          <w:sz w:val="24"/>
          <w:szCs w:val="24"/>
          <w:lang w:val="uk-UA"/>
        </w:rPr>
        <w:t xml:space="preserve">. </w:t>
      </w:r>
    </w:p>
    <w:p w:rsidR="00411FBD" w:rsidRPr="003E6920" w:rsidRDefault="00411FBD" w:rsidP="00411FBD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E692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7420F3" wp14:editId="2A20D85B">
            <wp:extent cx="2400300" cy="1181100"/>
            <wp:effectExtent l="19050" t="0" r="0" b="0"/>
            <wp:docPr id="22" name="Рисунок 22" descr="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36"/>
                    <pic:cNvPicPr>
                      <a:picLocks noChangeAspect="1" noChangeArrowheads="1"/>
                    </pic:cNvPicPr>
                  </pic:nvPicPr>
                  <pic:blipFill>
                    <a:blip r:embed="rId4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1FBD" w:rsidRPr="003E6920" w:rsidRDefault="00411FBD" w:rsidP="00411FBD">
      <w:pPr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E6920">
        <w:rPr>
          <w:rFonts w:ascii="Times New Roman" w:hAnsi="Times New Roman" w:cs="Times New Roman"/>
          <w:sz w:val="24"/>
          <w:szCs w:val="24"/>
          <w:lang w:val="uk-UA"/>
        </w:rPr>
        <w:t xml:space="preserve">   Залежність ступеня іонізації від ε дозволяє отримувати зображення  поверхні кристалів з рекордною роздільною здатністю. 0,2 нм=2 А. Справа в тому, що іони з катоду мають значно меншу тангенціальну складову швидкості. Конструктивно авто іонний проектор не відрізняється від автоелектронного. Тільки треба на колектор іонів (люмінісцентний екран) подати “-” високої напруги. Звичайно ж в лампі повинен бути водень, або гелій при парціальному тиску </w:t>
      </w:r>
      <w:r w:rsidRPr="003E6920">
        <w:rPr>
          <w:rFonts w:ascii="Times New Roman" w:hAnsi="Times New Roman" w:cs="Times New Roman"/>
          <w:sz w:val="24"/>
          <w:szCs w:val="24"/>
        </w:rPr>
        <w:t>~</w:t>
      </w:r>
      <w:r w:rsidRPr="003E6920">
        <w:rPr>
          <w:rFonts w:ascii="Times New Roman" w:hAnsi="Times New Roman" w:cs="Times New Roman"/>
          <w:sz w:val="24"/>
          <w:szCs w:val="24"/>
          <w:lang w:val="uk-UA"/>
        </w:rPr>
        <w:t>10</w:t>
      </w:r>
      <w:r w:rsidRPr="003E6920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-5</w:t>
      </w:r>
      <w:r w:rsidRPr="003E6920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3E6920">
        <w:rPr>
          <w:rFonts w:ascii="Times New Roman" w:hAnsi="Times New Roman" w:cs="Times New Roman"/>
          <w:sz w:val="24"/>
          <w:szCs w:val="24"/>
          <w:lang w:val="uk-UA"/>
        </w:rPr>
        <w:t xml:space="preserve">Торр. </w:t>
      </w:r>
    </w:p>
    <w:p w:rsidR="00411FBD" w:rsidRPr="003E6920" w:rsidRDefault="00411FBD" w:rsidP="00411FBD">
      <w:pPr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E6920">
        <w:rPr>
          <w:rFonts w:ascii="Times New Roman" w:hAnsi="Times New Roman" w:cs="Times New Roman"/>
          <w:sz w:val="24"/>
          <w:szCs w:val="24"/>
          <w:lang w:val="uk-UA"/>
        </w:rPr>
        <w:t xml:space="preserve">   Окремі атоми поверхні, що вивчається, це свого роду надмініатюрні вістря. Над ними напруженість поля досягає </w:t>
      </w:r>
      <w:r w:rsidRPr="003E6920">
        <w:rPr>
          <w:rFonts w:ascii="Times New Roman" w:hAnsi="Times New Roman" w:cs="Times New Roman"/>
          <w:sz w:val="24"/>
          <w:szCs w:val="24"/>
          <w:lang w:val="en-US"/>
        </w:rPr>
        <w:t>max</w:t>
      </w:r>
      <w:r w:rsidRPr="003E6920">
        <w:rPr>
          <w:rFonts w:ascii="Times New Roman" w:hAnsi="Times New Roman" w:cs="Times New Roman"/>
          <w:sz w:val="24"/>
          <w:szCs w:val="24"/>
          <w:lang w:val="uk-UA"/>
        </w:rPr>
        <w:t>. В залежності від того, наскільки вони виступають над поверхнею тої чи іншої грані, над кожним з них утворюється 10</w:t>
      </w:r>
      <w:r w:rsidRPr="003E6920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4</w:t>
      </w:r>
      <w:r w:rsidRPr="003E6920">
        <w:rPr>
          <w:rFonts w:ascii="Times New Roman" w:hAnsi="Times New Roman" w:cs="Times New Roman"/>
          <w:sz w:val="24"/>
          <w:szCs w:val="24"/>
          <w:lang w:val="uk-UA"/>
        </w:rPr>
        <w:t>÷10</w:t>
      </w:r>
      <w:r w:rsidRPr="003E6920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6</w:t>
      </w:r>
      <w:r w:rsidRPr="003E6920">
        <w:rPr>
          <w:rFonts w:ascii="Times New Roman" w:hAnsi="Times New Roman" w:cs="Times New Roman"/>
          <w:sz w:val="24"/>
          <w:szCs w:val="24"/>
          <w:lang w:val="uk-UA"/>
        </w:rPr>
        <w:t xml:space="preserve"> іонів за 1 сек (це іонний струм             10</w:t>
      </w:r>
      <w:r w:rsidRPr="003E6920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-15</w:t>
      </w:r>
      <w:r w:rsidRPr="003E6920">
        <w:rPr>
          <w:rFonts w:ascii="Times New Roman" w:hAnsi="Times New Roman" w:cs="Times New Roman"/>
          <w:sz w:val="24"/>
          <w:szCs w:val="24"/>
          <w:lang w:val="uk-UA"/>
        </w:rPr>
        <w:t>÷10</w:t>
      </w:r>
      <w:r w:rsidRPr="003E6920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-13</w:t>
      </w:r>
      <w:r w:rsidRPr="003E6920">
        <w:rPr>
          <w:rFonts w:ascii="Times New Roman" w:hAnsi="Times New Roman" w:cs="Times New Roman"/>
          <w:sz w:val="24"/>
          <w:szCs w:val="24"/>
          <w:lang w:val="uk-UA"/>
        </w:rPr>
        <w:t xml:space="preserve"> А). На поверхні вістря радіусом 100нм виступає 10</w:t>
      </w:r>
      <w:r w:rsidRPr="003E6920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5</w:t>
      </w:r>
      <w:r w:rsidRPr="003E6920">
        <w:rPr>
          <w:rFonts w:ascii="Times New Roman" w:hAnsi="Times New Roman" w:cs="Times New Roman"/>
          <w:sz w:val="24"/>
          <w:szCs w:val="24"/>
          <w:lang w:val="uk-UA"/>
        </w:rPr>
        <w:t xml:space="preserve"> атомів. Тому повний струм на екран буде досить помітним: </w:t>
      </w:r>
      <w:r w:rsidRPr="003E6920">
        <w:rPr>
          <w:rFonts w:ascii="Times New Roman" w:hAnsi="Times New Roman" w:cs="Times New Roman"/>
          <w:sz w:val="24"/>
          <w:szCs w:val="24"/>
        </w:rPr>
        <w:t>~</w:t>
      </w:r>
      <w:r w:rsidRPr="003E6920">
        <w:rPr>
          <w:rFonts w:ascii="Times New Roman" w:hAnsi="Times New Roman" w:cs="Times New Roman"/>
          <w:sz w:val="24"/>
          <w:szCs w:val="24"/>
          <w:lang w:val="uk-UA"/>
        </w:rPr>
        <w:t>10</w:t>
      </w:r>
      <w:r w:rsidRPr="003E6920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-9</w:t>
      </w:r>
      <w:r w:rsidRPr="003E6920">
        <w:rPr>
          <w:rFonts w:ascii="Times New Roman" w:hAnsi="Times New Roman" w:cs="Times New Roman"/>
          <w:sz w:val="24"/>
          <w:szCs w:val="24"/>
          <w:lang w:val="uk-UA"/>
        </w:rPr>
        <w:t>А. Але часто його ще підсилюють, щоб картина на екрані була яскравою.</w:t>
      </w:r>
    </w:p>
    <w:p w:rsidR="00411FBD" w:rsidRPr="003E6920" w:rsidRDefault="00411FBD" w:rsidP="00411FBD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3E6920">
        <w:rPr>
          <w:rFonts w:ascii="Times New Roman" w:hAnsi="Times New Roman" w:cs="Times New Roman"/>
          <w:sz w:val="24"/>
          <w:szCs w:val="24"/>
          <w:lang w:val="uk-UA"/>
        </w:rPr>
        <w:t xml:space="preserve">   На рисунку представлена фотографія майже ідеального кристала платини напівсферичної форми радіусом 200нм. Вона має біля 300 різних граней (більша їх частина проектується у вигляді кілець). Світлі плями, це окремі атоми.</w:t>
      </w:r>
    </w:p>
    <w:p w:rsidR="00411FBD" w:rsidRDefault="00411FBD" w:rsidP="00411FBD">
      <w:pPr>
        <w:rPr>
          <w:rFonts w:ascii="Times New Roman" w:hAnsi="Times New Roman" w:cs="Times New Roman"/>
          <w:b/>
          <w:sz w:val="32"/>
          <w:szCs w:val="24"/>
          <w:lang w:val="uk-UA"/>
        </w:rPr>
      </w:pPr>
    </w:p>
    <w:p w:rsidR="00411FBD" w:rsidRDefault="00411FBD" w:rsidP="00411FBD">
      <w:pPr>
        <w:rPr>
          <w:rFonts w:ascii="Times New Roman" w:hAnsi="Times New Roman" w:cs="Times New Roman"/>
          <w:b/>
          <w:sz w:val="32"/>
          <w:szCs w:val="24"/>
          <w:lang w:val="uk-UA"/>
        </w:rPr>
      </w:pPr>
    </w:p>
    <w:p w:rsidR="00411FBD" w:rsidRDefault="00411FBD" w:rsidP="00411FBD">
      <w:pPr>
        <w:rPr>
          <w:rFonts w:ascii="Times New Roman" w:hAnsi="Times New Roman" w:cs="Times New Roman"/>
          <w:b/>
          <w:sz w:val="32"/>
          <w:szCs w:val="24"/>
          <w:lang w:val="uk-UA"/>
        </w:rPr>
      </w:pPr>
    </w:p>
    <w:p w:rsidR="00411FBD" w:rsidRDefault="00411FBD" w:rsidP="00411FBD">
      <w:pPr>
        <w:rPr>
          <w:rFonts w:ascii="Times New Roman" w:hAnsi="Times New Roman" w:cs="Times New Roman"/>
          <w:b/>
          <w:sz w:val="32"/>
          <w:szCs w:val="24"/>
          <w:lang w:val="uk-UA"/>
        </w:rPr>
      </w:pPr>
    </w:p>
    <w:p w:rsidR="00411FBD" w:rsidRDefault="00411FBD" w:rsidP="00411FBD">
      <w:pPr>
        <w:rPr>
          <w:rFonts w:ascii="Times New Roman" w:hAnsi="Times New Roman" w:cs="Times New Roman"/>
          <w:b/>
          <w:sz w:val="32"/>
          <w:szCs w:val="24"/>
          <w:lang w:val="uk-UA"/>
        </w:rPr>
      </w:pPr>
    </w:p>
    <w:p w:rsidR="00411FBD" w:rsidRDefault="00411FBD" w:rsidP="00411FBD">
      <w:pPr>
        <w:rPr>
          <w:rFonts w:ascii="Times New Roman" w:hAnsi="Times New Roman" w:cs="Times New Roman"/>
          <w:b/>
          <w:sz w:val="32"/>
          <w:szCs w:val="24"/>
          <w:lang w:val="uk-UA"/>
        </w:rPr>
      </w:pPr>
    </w:p>
    <w:p w:rsidR="00411FBD" w:rsidRDefault="00411FBD" w:rsidP="00411FBD">
      <w:pPr>
        <w:rPr>
          <w:rFonts w:ascii="Times New Roman" w:hAnsi="Times New Roman" w:cs="Times New Roman"/>
          <w:b/>
          <w:sz w:val="32"/>
          <w:szCs w:val="24"/>
          <w:lang w:val="uk-UA"/>
        </w:rPr>
      </w:pPr>
    </w:p>
    <w:p w:rsidR="00411FBD" w:rsidRPr="003C1B5D" w:rsidRDefault="00411FBD" w:rsidP="003C1B5D">
      <w:pPr>
        <w:pStyle w:val="1"/>
        <w:rPr>
          <w:rFonts w:ascii="Times New Roman" w:hAnsi="Times New Roman" w:cs="Times New Roman"/>
          <w:b w:val="0"/>
          <w:color w:val="auto"/>
          <w:sz w:val="32"/>
          <w:szCs w:val="24"/>
          <w:lang w:val="uk-UA"/>
        </w:rPr>
      </w:pPr>
      <w:bookmarkStart w:id="32" w:name="_Toc422440979"/>
      <w:r w:rsidRPr="003C1B5D">
        <w:rPr>
          <w:rFonts w:ascii="Times New Roman" w:hAnsi="Times New Roman" w:cs="Times New Roman"/>
          <w:color w:val="auto"/>
          <w:sz w:val="32"/>
          <w:szCs w:val="24"/>
          <w:lang w:val="uk-UA"/>
        </w:rPr>
        <w:lastRenderedPageBreak/>
        <w:t>19. Фотоелектронна емісія. Основні закони фотоефекта. Квантовий вихід</w:t>
      </w:r>
      <w:bookmarkEnd w:id="32"/>
    </w:p>
    <w:p w:rsidR="00411FBD" w:rsidRDefault="00411FBD" w:rsidP="00411FBD">
      <w:pPr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918D8E0" wp14:editId="5944DD98">
            <wp:extent cx="5395965" cy="4194294"/>
            <wp:effectExtent l="0" t="0" r="0" b="0"/>
            <wp:docPr id="125" name="Изображение 9" descr="Macintosh:Users:Yurii:Desktop:Снимок экрана 2015-06-18 в 23.49.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Macintosh:Users:Yurii:Desktop:Снимок экрана 2015-06-18 в 23.49.00.png"/>
                    <pic:cNvPicPr>
                      <a:picLocks noChangeAspect="1" noChangeArrowheads="1"/>
                    </pic:cNvPicPr>
                  </pic:nvPicPr>
                  <pic:blipFill>
                    <a:blip r:embed="rId4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125" cy="419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1F5F05A" wp14:editId="13128843">
            <wp:extent cx="5930900" cy="3987800"/>
            <wp:effectExtent l="0" t="0" r="0" b="0"/>
            <wp:docPr id="126" name="Изображение 10" descr="Macintosh:Users:Yurii:Desktop:Снимок экрана 2015-06-18 в 23.49.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Macintosh:Users:Yurii:Desktop:Снимок экрана 2015-06-18 в 23.49.18.png"/>
                    <pic:cNvPicPr>
                      <a:picLocks noChangeAspect="1" noChangeArrowheads="1"/>
                    </pic:cNvPicPr>
                  </pic:nvPicPr>
                  <pic:blipFill>
                    <a:blip r:embed="rId4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398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FBD" w:rsidRPr="003E6920" w:rsidRDefault="00411FBD" w:rsidP="00411FBD">
      <w:pPr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49022477" wp14:editId="723DD6EC">
            <wp:extent cx="5943600" cy="4038600"/>
            <wp:effectExtent l="0" t="0" r="0" b="0"/>
            <wp:docPr id="127" name="Изображение 11" descr="Macintosh:Users:Yurii:Desktop:Снимок экрана 2015-06-18 в 23.49.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Macintosh:Users:Yurii:Desktop:Снимок экрана 2015-06-18 в 23.49.37.png"/>
                    <pic:cNvPicPr>
                      <a:picLocks noChangeAspect="1" noChangeArrowheads="1"/>
                    </pic:cNvPicPr>
                  </pic:nvPicPr>
                  <pic:blipFill>
                    <a:blip r:embed="rId4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496B18F0" wp14:editId="2CA89D1C">
            <wp:extent cx="5930900" cy="4902200"/>
            <wp:effectExtent l="0" t="0" r="0" b="0"/>
            <wp:docPr id="128" name="Изображение 13" descr="Macintosh:Users:Yurii:Desktop:Снимок экрана 2015-06-18 в 23.49.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Macintosh:Users:Yurii:Desktop:Снимок экрана 2015-06-18 в 23.49.59.png"/>
                    <pic:cNvPicPr>
                      <a:picLocks noChangeAspect="1" noChangeArrowheads="1"/>
                    </pic:cNvPicPr>
                  </pic:nvPicPr>
                  <pic:blipFill>
                    <a:blip r:embed="rId4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490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5BA0008E" wp14:editId="24422912">
            <wp:extent cx="5930900" cy="5092700"/>
            <wp:effectExtent l="0" t="0" r="0" b="0"/>
            <wp:docPr id="129" name="Изображение 14" descr="Macintosh:Users:Yurii:Desktop:Снимок экрана 2015-06-18 в 23.51.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Macintosh:Users:Yurii:Desktop:Снимок экрана 2015-06-18 в 23.51.38.png"/>
                    <pic:cNvPicPr>
                      <a:picLocks noChangeAspect="1" noChangeArrowheads="1"/>
                    </pic:cNvPicPr>
                  </pic:nvPicPr>
                  <pic:blipFill>
                    <a:blip r:embed="rId4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509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92E5715" wp14:editId="21CF754E">
            <wp:extent cx="5943600" cy="3454400"/>
            <wp:effectExtent l="0" t="0" r="0" b="0"/>
            <wp:docPr id="16" name="Изображение 16" descr="Macintosh:Users:Yurii:Desktop:Снимок экрана 2015-06-18 в 23.51.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Macintosh:Users:Yurii:Desktop:Снимок экрана 2015-06-18 в 23.51.44.png"/>
                    <pic:cNvPicPr>
                      <a:picLocks noChangeAspect="1" noChangeArrowheads="1"/>
                    </pic:cNvPicPr>
                  </pic:nvPicPr>
                  <pic:blipFill>
                    <a:blip r:embed="rId4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0D88" w:rsidRDefault="00770D88" w:rsidP="00770D88">
      <w:pPr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770D88" w:rsidRPr="003C1B5D" w:rsidRDefault="00770D88" w:rsidP="003C1B5D">
      <w:pPr>
        <w:pStyle w:val="1"/>
        <w:rPr>
          <w:rFonts w:ascii="Times New Roman" w:hAnsi="Times New Roman" w:cs="Times New Roman"/>
          <w:b w:val="0"/>
          <w:color w:val="auto"/>
          <w:sz w:val="32"/>
          <w:szCs w:val="24"/>
          <w:lang w:val="uk-UA"/>
        </w:rPr>
      </w:pPr>
      <w:bookmarkStart w:id="33" w:name="_Toc422440980"/>
      <w:r w:rsidRPr="003C1B5D">
        <w:rPr>
          <w:rFonts w:ascii="Times New Roman" w:hAnsi="Times New Roman" w:cs="Times New Roman"/>
          <w:color w:val="auto"/>
          <w:sz w:val="32"/>
          <w:szCs w:val="24"/>
          <w:lang w:val="uk-UA"/>
        </w:rPr>
        <w:lastRenderedPageBreak/>
        <w:t>20. Спектральна характеристика ФЕЕ. Теорія Фаулера</w:t>
      </w:r>
      <w:bookmarkEnd w:id="33"/>
    </w:p>
    <w:p w:rsidR="00770D88" w:rsidRDefault="00770D88" w:rsidP="00770D88">
      <w:pPr>
        <w:ind w:left="-1134"/>
        <w:rPr>
          <w:rFonts w:ascii="Times New Roman" w:hAnsi="Times New Roman" w:cs="Times New Roman"/>
          <w:b/>
          <w:sz w:val="32"/>
          <w:szCs w:val="24"/>
          <w:lang w:val="uk-UA"/>
        </w:rPr>
      </w:pPr>
      <w:r>
        <w:rPr>
          <w:noProof/>
          <w:lang w:eastAsia="ru-RU"/>
        </w:rPr>
        <w:drawing>
          <wp:inline distT="0" distB="0" distL="0" distR="0" wp14:anchorId="0A2B3F5E" wp14:editId="7BCD9A96">
            <wp:extent cx="7233349" cy="1245996"/>
            <wp:effectExtent l="0" t="0" r="5715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7237135" cy="1246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0D88" w:rsidRDefault="00770D88" w:rsidP="00770D88">
      <w:pPr>
        <w:ind w:left="-993"/>
        <w:rPr>
          <w:rFonts w:ascii="Times New Roman" w:hAnsi="Times New Roman" w:cs="Times New Roman"/>
          <w:b/>
          <w:sz w:val="32"/>
          <w:szCs w:val="24"/>
          <w:lang w:val="uk-UA"/>
        </w:rPr>
      </w:pPr>
      <w:r>
        <w:rPr>
          <w:noProof/>
          <w:lang w:eastAsia="ru-RU"/>
        </w:rPr>
        <w:drawing>
          <wp:inline distT="0" distB="0" distL="0" distR="0" wp14:anchorId="165ECDB2" wp14:editId="1F5963EE">
            <wp:extent cx="7096581" cy="6903217"/>
            <wp:effectExtent l="0" t="0" r="9525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7097609" cy="6904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0D88" w:rsidRDefault="00770D88" w:rsidP="00770D88">
      <w:pPr>
        <w:ind w:left="-993"/>
        <w:rPr>
          <w:rFonts w:ascii="Times New Roman" w:hAnsi="Times New Roman" w:cs="Times New Roman"/>
          <w:b/>
          <w:sz w:val="32"/>
          <w:szCs w:val="24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279F65C9" wp14:editId="56DCE518">
            <wp:extent cx="6069205" cy="2060235"/>
            <wp:effectExtent l="0" t="0" r="8255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6089826" cy="2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0D88" w:rsidRDefault="00770D88" w:rsidP="00770D88">
      <w:pPr>
        <w:ind w:left="-993"/>
        <w:rPr>
          <w:rFonts w:ascii="Times New Roman" w:hAnsi="Times New Roman" w:cs="Times New Roman"/>
          <w:b/>
          <w:sz w:val="32"/>
          <w:szCs w:val="24"/>
          <w:lang w:val="uk-UA"/>
        </w:rPr>
      </w:pPr>
      <w:r>
        <w:rPr>
          <w:noProof/>
          <w:lang w:eastAsia="ru-RU"/>
        </w:rPr>
        <w:drawing>
          <wp:inline distT="0" distB="0" distL="0" distR="0" wp14:anchorId="79DC7815" wp14:editId="22DDB7B3">
            <wp:extent cx="6139543" cy="6629363"/>
            <wp:effectExtent l="0" t="0" r="0" b="635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6142757" cy="6632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0D88" w:rsidRDefault="00770D88" w:rsidP="00770D88">
      <w:pPr>
        <w:ind w:left="-993"/>
        <w:rPr>
          <w:rFonts w:ascii="Times New Roman" w:hAnsi="Times New Roman" w:cs="Times New Roman"/>
          <w:b/>
          <w:sz w:val="32"/>
          <w:szCs w:val="24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402F4C02" wp14:editId="54454EBD">
            <wp:extent cx="7166775" cy="1838848"/>
            <wp:effectExtent l="0" t="0" r="0" b="9525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5"/>
                    <a:stretch>
                      <a:fillRect/>
                    </a:stretch>
                  </pic:blipFill>
                  <pic:spPr>
                    <a:xfrm>
                      <a:off x="0" y="0"/>
                      <a:ext cx="7171510" cy="1840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0D88" w:rsidRPr="00770D88" w:rsidRDefault="00770D88" w:rsidP="00770D88">
      <w:pPr>
        <w:ind w:left="-993"/>
        <w:rPr>
          <w:rFonts w:ascii="Times New Roman" w:hAnsi="Times New Roman" w:cs="Times New Roman"/>
          <w:b/>
          <w:sz w:val="32"/>
          <w:szCs w:val="24"/>
          <w:lang w:val="uk-UA"/>
        </w:rPr>
      </w:pPr>
      <w:r>
        <w:rPr>
          <w:noProof/>
          <w:lang w:eastAsia="ru-RU"/>
        </w:rPr>
        <w:drawing>
          <wp:inline distT="0" distB="0" distL="0" distR="0" wp14:anchorId="67CC5B10" wp14:editId="048E3E1D">
            <wp:extent cx="7142833" cy="4320791"/>
            <wp:effectExtent l="0" t="0" r="1270" b="381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6"/>
                    <a:stretch>
                      <a:fillRect/>
                    </a:stretch>
                  </pic:blipFill>
                  <pic:spPr>
                    <a:xfrm>
                      <a:off x="0" y="0"/>
                      <a:ext cx="7146572" cy="4323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24B" w:rsidRDefault="0066677B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79454BED" wp14:editId="01824A43">
            <wp:extent cx="6923132" cy="2240782"/>
            <wp:effectExtent l="0" t="0" r="0" b="762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7"/>
                    <a:stretch>
                      <a:fillRect/>
                    </a:stretch>
                  </pic:blipFill>
                  <pic:spPr>
                    <a:xfrm>
                      <a:off x="0" y="0"/>
                      <a:ext cx="6926757" cy="224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77B" w:rsidRPr="0066677B" w:rsidRDefault="0066677B" w:rsidP="002B4039">
      <w:pPr>
        <w:shd w:val="clear" w:color="auto" w:fill="FFFFFF"/>
        <w:spacing w:before="100" w:beforeAutospacing="1" w:after="100" w:afterAutospacing="1" w:line="240" w:lineRule="auto"/>
        <w:ind w:left="-851"/>
        <w:rPr>
          <w:rFonts w:ascii="Times New Roman" w:hAnsi="Times New Roman" w:cs="Times New Roman"/>
          <w:b/>
          <w:sz w:val="32"/>
          <w:szCs w:val="28"/>
          <w:lang w:val="uk-UA"/>
        </w:rPr>
      </w:pPr>
    </w:p>
    <w:sectPr w:rsidR="0066677B" w:rsidRPr="0066677B">
      <w:footerReference w:type="default" r:id="rId43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5C80" w:rsidRDefault="00D55C80" w:rsidP="003C1B5D">
      <w:pPr>
        <w:spacing w:after="0" w:line="240" w:lineRule="auto"/>
      </w:pPr>
      <w:r>
        <w:separator/>
      </w:r>
    </w:p>
  </w:endnote>
  <w:endnote w:type="continuationSeparator" w:id="0">
    <w:p w:rsidR="00D55C80" w:rsidRDefault="00D55C80" w:rsidP="003C1B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95360260"/>
      <w:docPartObj>
        <w:docPartGallery w:val="Page Numbers (Bottom of Page)"/>
        <w:docPartUnique/>
      </w:docPartObj>
    </w:sdtPr>
    <w:sdtContent>
      <w:p w:rsidR="003C1B5D" w:rsidRDefault="003C1B5D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F0C28">
          <w:rPr>
            <w:noProof/>
          </w:rPr>
          <w:t>1</w:t>
        </w:r>
        <w:r>
          <w:fldChar w:fldCharType="end"/>
        </w:r>
      </w:p>
    </w:sdtContent>
  </w:sdt>
  <w:p w:rsidR="003C1B5D" w:rsidRDefault="003C1B5D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5C80" w:rsidRDefault="00D55C80" w:rsidP="003C1B5D">
      <w:pPr>
        <w:spacing w:after="0" w:line="240" w:lineRule="auto"/>
      </w:pPr>
      <w:r>
        <w:separator/>
      </w:r>
    </w:p>
  </w:footnote>
  <w:footnote w:type="continuationSeparator" w:id="0">
    <w:p w:rsidR="00D55C80" w:rsidRDefault="00D55C80" w:rsidP="003C1B5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1A75"/>
    <w:rsid w:val="00120D31"/>
    <w:rsid w:val="00184D37"/>
    <w:rsid w:val="00206AB5"/>
    <w:rsid w:val="002412CD"/>
    <w:rsid w:val="00247DD4"/>
    <w:rsid w:val="00252A28"/>
    <w:rsid w:val="002B4039"/>
    <w:rsid w:val="00354FC8"/>
    <w:rsid w:val="003A246E"/>
    <w:rsid w:val="003C1B5D"/>
    <w:rsid w:val="004009AA"/>
    <w:rsid w:val="00411FBD"/>
    <w:rsid w:val="004667D9"/>
    <w:rsid w:val="0051304E"/>
    <w:rsid w:val="00543041"/>
    <w:rsid w:val="005C2A3B"/>
    <w:rsid w:val="0066677B"/>
    <w:rsid w:val="006D1140"/>
    <w:rsid w:val="00770D88"/>
    <w:rsid w:val="008E73EC"/>
    <w:rsid w:val="00942AB3"/>
    <w:rsid w:val="009D31C3"/>
    <w:rsid w:val="009E0CA4"/>
    <w:rsid w:val="00A4678B"/>
    <w:rsid w:val="00A75D73"/>
    <w:rsid w:val="00BE52EF"/>
    <w:rsid w:val="00C01A75"/>
    <w:rsid w:val="00C6524B"/>
    <w:rsid w:val="00C66AB0"/>
    <w:rsid w:val="00C82C99"/>
    <w:rsid w:val="00CB58B6"/>
    <w:rsid w:val="00D357EA"/>
    <w:rsid w:val="00D55C80"/>
    <w:rsid w:val="00EA1957"/>
    <w:rsid w:val="00EA69F2"/>
    <w:rsid w:val="00EF0C28"/>
    <w:rsid w:val="00F24E47"/>
    <w:rsid w:val="00F364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C1B5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C1B5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4009AA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val="uk-UA"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C01A75"/>
  </w:style>
  <w:style w:type="character" w:customStyle="1" w:styleId="keyw">
    <w:name w:val="keyw"/>
    <w:basedOn w:val="a0"/>
    <w:rsid w:val="00C01A75"/>
  </w:style>
  <w:style w:type="character" w:styleId="a3">
    <w:name w:val="Hyperlink"/>
    <w:basedOn w:val="a0"/>
    <w:uiPriority w:val="99"/>
    <w:unhideWhenUsed/>
    <w:rsid w:val="00C01A75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C01A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01A75"/>
    <w:rPr>
      <w:rFonts w:ascii="Tahoma" w:hAnsi="Tahoma" w:cs="Tahoma"/>
      <w:sz w:val="16"/>
      <w:szCs w:val="16"/>
    </w:rPr>
  </w:style>
  <w:style w:type="character" w:styleId="a6">
    <w:name w:val="Placeholder Text"/>
    <w:basedOn w:val="a0"/>
    <w:uiPriority w:val="99"/>
    <w:semiHidden/>
    <w:rsid w:val="00C01A75"/>
    <w:rPr>
      <w:color w:val="808080"/>
    </w:rPr>
  </w:style>
  <w:style w:type="character" w:customStyle="1" w:styleId="m">
    <w:name w:val="m"/>
    <w:basedOn w:val="a0"/>
    <w:rsid w:val="004667D9"/>
  </w:style>
  <w:style w:type="paragraph" w:styleId="a7">
    <w:name w:val="Normal (Web)"/>
    <w:basedOn w:val="a"/>
    <w:uiPriority w:val="99"/>
    <w:semiHidden/>
    <w:unhideWhenUsed/>
    <w:rsid w:val="004667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term">
    <w:name w:val="term"/>
    <w:basedOn w:val="a0"/>
    <w:rsid w:val="004667D9"/>
  </w:style>
  <w:style w:type="character" w:customStyle="1" w:styleId="30">
    <w:name w:val="Заголовок 3 Знак"/>
    <w:basedOn w:val="a0"/>
    <w:link w:val="3"/>
    <w:rsid w:val="004009AA"/>
    <w:rPr>
      <w:rFonts w:ascii="Arial" w:eastAsia="Times New Roman" w:hAnsi="Arial" w:cs="Arial"/>
      <w:b/>
      <w:bCs/>
      <w:sz w:val="26"/>
      <w:szCs w:val="26"/>
      <w:lang w:val="uk-UA" w:eastAsia="uk-UA"/>
    </w:rPr>
  </w:style>
  <w:style w:type="character" w:customStyle="1" w:styleId="MTEquationSection">
    <w:name w:val="MTEquationSection"/>
    <w:basedOn w:val="a0"/>
    <w:rsid w:val="004009AA"/>
    <w:rPr>
      <w:vanish/>
      <w:color w:val="FF0000"/>
    </w:rPr>
  </w:style>
  <w:style w:type="paragraph" w:customStyle="1" w:styleId="MTDisplayEquation">
    <w:name w:val="MTDisplayEquation"/>
    <w:basedOn w:val="a"/>
    <w:next w:val="a"/>
    <w:rsid w:val="004009AA"/>
    <w:pPr>
      <w:tabs>
        <w:tab w:val="center" w:pos="5000"/>
        <w:tab w:val="right" w:pos="9980"/>
      </w:tabs>
      <w:spacing w:after="0" w:line="240" w:lineRule="auto"/>
      <w:ind w:firstLine="360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paragraph" w:styleId="a8">
    <w:name w:val="Plain Text"/>
    <w:basedOn w:val="a"/>
    <w:link w:val="a9"/>
    <w:rsid w:val="00C82C99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9">
    <w:name w:val="Текст Знак"/>
    <w:basedOn w:val="a0"/>
    <w:link w:val="a8"/>
    <w:rsid w:val="00C82C99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3C1B5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3C1B5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3C1B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3C1B5D"/>
  </w:style>
  <w:style w:type="paragraph" w:styleId="ac">
    <w:name w:val="footer"/>
    <w:basedOn w:val="a"/>
    <w:link w:val="ad"/>
    <w:uiPriority w:val="99"/>
    <w:unhideWhenUsed/>
    <w:rsid w:val="003C1B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3C1B5D"/>
  </w:style>
  <w:style w:type="paragraph" w:styleId="ae">
    <w:name w:val="TOC Heading"/>
    <w:basedOn w:val="1"/>
    <w:next w:val="a"/>
    <w:uiPriority w:val="39"/>
    <w:semiHidden/>
    <w:unhideWhenUsed/>
    <w:qFormat/>
    <w:rsid w:val="003C1B5D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3C1B5D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3C1B5D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3C1B5D"/>
    <w:pPr>
      <w:spacing w:after="100"/>
      <w:ind w:left="4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C1B5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C1B5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4009AA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val="uk-UA"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C01A75"/>
  </w:style>
  <w:style w:type="character" w:customStyle="1" w:styleId="keyw">
    <w:name w:val="keyw"/>
    <w:basedOn w:val="a0"/>
    <w:rsid w:val="00C01A75"/>
  </w:style>
  <w:style w:type="character" w:styleId="a3">
    <w:name w:val="Hyperlink"/>
    <w:basedOn w:val="a0"/>
    <w:uiPriority w:val="99"/>
    <w:unhideWhenUsed/>
    <w:rsid w:val="00C01A75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C01A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01A75"/>
    <w:rPr>
      <w:rFonts w:ascii="Tahoma" w:hAnsi="Tahoma" w:cs="Tahoma"/>
      <w:sz w:val="16"/>
      <w:szCs w:val="16"/>
    </w:rPr>
  </w:style>
  <w:style w:type="character" w:styleId="a6">
    <w:name w:val="Placeholder Text"/>
    <w:basedOn w:val="a0"/>
    <w:uiPriority w:val="99"/>
    <w:semiHidden/>
    <w:rsid w:val="00C01A75"/>
    <w:rPr>
      <w:color w:val="808080"/>
    </w:rPr>
  </w:style>
  <w:style w:type="character" w:customStyle="1" w:styleId="m">
    <w:name w:val="m"/>
    <w:basedOn w:val="a0"/>
    <w:rsid w:val="004667D9"/>
  </w:style>
  <w:style w:type="paragraph" w:styleId="a7">
    <w:name w:val="Normal (Web)"/>
    <w:basedOn w:val="a"/>
    <w:uiPriority w:val="99"/>
    <w:semiHidden/>
    <w:unhideWhenUsed/>
    <w:rsid w:val="004667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term">
    <w:name w:val="term"/>
    <w:basedOn w:val="a0"/>
    <w:rsid w:val="004667D9"/>
  </w:style>
  <w:style w:type="character" w:customStyle="1" w:styleId="30">
    <w:name w:val="Заголовок 3 Знак"/>
    <w:basedOn w:val="a0"/>
    <w:link w:val="3"/>
    <w:rsid w:val="004009AA"/>
    <w:rPr>
      <w:rFonts w:ascii="Arial" w:eastAsia="Times New Roman" w:hAnsi="Arial" w:cs="Arial"/>
      <w:b/>
      <w:bCs/>
      <w:sz w:val="26"/>
      <w:szCs w:val="26"/>
      <w:lang w:val="uk-UA" w:eastAsia="uk-UA"/>
    </w:rPr>
  </w:style>
  <w:style w:type="character" w:customStyle="1" w:styleId="MTEquationSection">
    <w:name w:val="MTEquationSection"/>
    <w:basedOn w:val="a0"/>
    <w:rsid w:val="004009AA"/>
    <w:rPr>
      <w:vanish/>
      <w:color w:val="FF0000"/>
    </w:rPr>
  </w:style>
  <w:style w:type="paragraph" w:customStyle="1" w:styleId="MTDisplayEquation">
    <w:name w:val="MTDisplayEquation"/>
    <w:basedOn w:val="a"/>
    <w:next w:val="a"/>
    <w:rsid w:val="004009AA"/>
    <w:pPr>
      <w:tabs>
        <w:tab w:val="center" w:pos="5000"/>
        <w:tab w:val="right" w:pos="9980"/>
      </w:tabs>
      <w:spacing w:after="0" w:line="240" w:lineRule="auto"/>
      <w:ind w:firstLine="360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paragraph" w:styleId="a8">
    <w:name w:val="Plain Text"/>
    <w:basedOn w:val="a"/>
    <w:link w:val="a9"/>
    <w:rsid w:val="00C82C99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9">
    <w:name w:val="Текст Знак"/>
    <w:basedOn w:val="a0"/>
    <w:link w:val="a8"/>
    <w:rsid w:val="00C82C99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3C1B5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3C1B5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3C1B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3C1B5D"/>
  </w:style>
  <w:style w:type="paragraph" w:styleId="ac">
    <w:name w:val="footer"/>
    <w:basedOn w:val="a"/>
    <w:link w:val="ad"/>
    <w:uiPriority w:val="99"/>
    <w:unhideWhenUsed/>
    <w:rsid w:val="003C1B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3C1B5D"/>
  </w:style>
  <w:style w:type="paragraph" w:styleId="ae">
    <w:name w:val="TOC Heading"/>
    <w:basedOn w:val="1"/>
    <w:next w:val="a"/>
    <w:uiPriority w:val="39"/>
    <w:semiHidden/>
    <w:unhideWhenUsed/>
    <w:qFormat/>
    <w:rsid w:val="003C1B5D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3C1B5D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3C1B5D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3C1B5D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24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43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2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7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18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895750">
          <w:marLeft w:val="225"/>
          <w:marRight w:val="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999752">
          <w:marLeft w:val="225"/>
          <w:marRight w:val="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668304">
          <w:marLeft w:val="225"/>
          <w:marRight w:val="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36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55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806119">
          <w:marLeft w:val="225"/>
          <w:marRight w:val="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708319">
          <w:marLeft w:val="225"/>
          <w:marRight w:val="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01392">
          <w:marLeft w:val="225"/>
          <w:marRight w:val="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842127">
          <w:marLeft w:val="225"/>
          <w:marRight w:val="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780146">
          <w:marLeft w:val="225"/>
          <w:marRight w:val="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18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29.bin"/><Relationship Id="rId299" Type="http://schemas.openxmlformats.org/officeDocument/2006/relationships/image" Target="media/image169.wmf"/><Relationship Id="rId21" Type="http://schemas.openxmlformats.org/officeDocument/2006/relationships/image" Target="media/image10.png"/><Relationship Id="rId63" Type="http://schemas.openxmlformats.org/officeDocument/2006/relationships/oleObject" Target="embeddings/oleObject19.bin"/><Relationship Id="rId159" Type="http://schemas.openxmlformats.org/officeDocument/2006/relationships/image" Target="media/image99.wmf"/><Relationship Id="rId324" Type="http://schemas.openxmlformats.org/officeDocument/2006/relationships/image" Target="media/image182.wmf"/><Relationship Id="rId366" Type="http://schemas.openxmlformats.org/officeDocument/2006/relationships/oleObject" Target="embeddings/oleObject148.bin"/><Relationship Id="rId170" Type="http://schemas.openxmlformats.org/officeDocument/2006/relationships/oleObject" Target="embeddings/oleObject55.bin"/><Relationship Id="rId226" Type="http://schemas.openxmlformats.org/officeDocument/2006/relationships/image" Target="media/image133.wmf"/><Relationship Id="rId433" Type="http://schemas.openxmlformats.org/officeDocument/2006/relationships/image" Target="media/image243.png"/><Relationship Id="rId268" Type="http://schemas.openxmlformats.org/officeDocument/2006/relationships/image" Target="media/image154.wmf"/><Relationship Id="rId32" Type="http://schemas.openxmlformats.org/officeDocument/2006/relationships/image" Target="media/image17.wmf"/><Relationship Id="rId74" Type="http://schemas.openxmlformats.org/officeDocument/2006/relationships/image" Target="media/image42.png"/><Relationship Id="rId128" Type="http://schemas.openxmlformats.org/officeDocument/2006/relationships/image" Target="media/image83.wmf"/><Relationship Id="rId335" Type="http://schemas.openxmlformats.org/officeDocument/2006/relationships/image" Target="media/image190.png"/><Relationship Id="rId377" Type="http://schemas.openxmlformats.org/officeDocument/2006/relationships/image" Target="media/image208.png"/><Relationship Id="rId5" Type="http://schemas.openxmlformats.org/officeDocument/2006/relationships/webSettings" Target="webSettings.xml"/><Relationship Id="rId181" Type="http://schemas.openxmlformats.org/officeDocument/2006/relationships/image" Target="media/image110.wmf"/><Relationship Id="rId237" Type="http://schemas.openxmlformats.org/officeDocument/2006/relationships/oleObject" Target="embeddings/oleObject88.bin"/><Relationship Id="rId402" Type="http://schemas.openxmlformats.org/officeDocument/2006/relationships/oleObject" Target="embeddings/oleObject162.bin"/><Relationship Id="rId279" Type="http://schemas.openxmlformats.org/officeDocument/2006/relationships/image" Target="media/image160.wmf"/><Relationship Id="rId43" Type="http://schemas.openxmlformats.org/officeDocument/2006/relationships/oleObject" Target="embeddings/oleObject8.bin"/><Relationship Id="rId139" Type="http://schemas.openxmlformats.org/officeDocument/2006/relationships/oleObject" Target="embeddings/oleObject40.bin"/><Relationship Id="rId290" Type="http://schemas.openxmlformats.org/officeDocument/2006/relationships/hyperlink" Target="http://dic.academic.ru/dic.nsf/bse/125503/%D0%A0%D0%B0%D0%B1%D0%BE%D1%82%D0%B0" TargetMode="External"/><Relationship Id="rId304" Type="http://schemas.openxmlformats.org/officeDocument/2006/relationships/oleObject" Target="embeddings/oleObject116.bin"/><Relationship Id="rId346" Type="http://schemas.openxmlformats.org/officeDocument/2006/relationships/oleObject" Target="embeddings/oleObject132.bin"/><Relationship Id="rId388" Type="http://schemas.openxmlformats.org/officeDocument/2006/relationships/image" Target="media/image216.wmf"/><Relationship Id="rId85" Type="http://schemas.openxmlformats.org/officeDocument/2006/relationships/image" Target="media/image53.png"/><Relationship Id="rId150" Type="http://schemas.openxmlformats.org/officeDocument/2006/relationships/oleObject" Target="embeddings/oleObject45.bin"/><Relationship Id="rId192" Type="http://schemas.openxmlformats.org/officeDocument/2006/relationships/oleObject" Target="embeddings/oleObject66.bin"/><Relationship Id="rId206" Type="http://schemas.openxmlformats.org/officeDocument/2006/relationships/image" Target="media/image122.wmf"/><Relationship Id="rId413" Type="http://schemas.openxmlformats.org/officeDocument/2006/relationships/oleObject" Target="embeddings/oleObject168.bin"/><Relationship Id="rId248" Type="http://schemas.openxmlformats.org/officeDocument/2006/relationships/image" Target="media/image144.wmf"/><Relationship Id="rId12" Type="http://schemas.openxmlformats.org/officeDocument/2006/relationships/hyperlink" Target="http://fn.bmstu.ru/data-physics/library/physbook/tom5/ch5/formulas/fml5.6.htm" TargetMode="External"/><Relationship Id="rId33" Type="http://schemas.openxmlformats.org/officeDocument/2006/relationships/oleObject" Target="embeddings/oleObject5.bin"/><Relationship Id="rId108" Type="http://schemas.openxmlformats.org/officeDocument/2006/relationships/image" Target="media/image73.wmf"/><Relationship Id="rId129" Type="http://schemas.openxmlformats.org/officeDocument/2006/relationships/oleObject" Target="embeddings/oleObject35.bin"/><Relationship Id="rId280" Type="http://schemas.openxmlformats.org/officeDocument/2006/relationships/oleObject" Target="embeddings/oleObject109.bin"/><Relationship Id="rId315" Type="http://schemas.openxmlformats.org/officeDocument/2006/relationships/image" Target="media/image177.wmf"/><Relationship Id="rId336" Type="http://schemas.openxmlformats.org/officeDocument/2006/relationships/image" Target="media/image191.png"/><Relationship Id="rId357" Type="http://schemas.openxmlformats.org/officeDocument/2006/relationships/oleObject" Target="embeddings/oleObject143.bin"/><Relationship Id="rId54" Type="http://schemas.openxmlformats.org/officeDocument/2006/relationships/image" Target="media/image30.wmf"/><Relationship Id="rId75" Type="http://schemas.openxmlformats.org/officeDocument/2006/relationships/image" Target="media/image43.png"/><Relationship Id="rId96" Type="http://schemas.openxmlformats.org/officeDocument/2006/relationships/image" Target="media/image64.png"/><Relationship Id="rId140" Type="http://schemas.openxmlformats.org/officeDocument/2006/relationships/image" Target="media/image89.wmf"/><Relationship Id="rId161" Type="http://schemas.openxmlformats.org/officeDocument/2006/relationships/image" Target="media/image100.wmf"/><Relationship Id="rId182" Type="http://schemas.openxmlformats.org/officeDocument/2006/relationships/oleObject" Target="embeddings/oleObject61.bin"/><Relationship Id="rId217" Type="http://schemas.openxmlformats.org/officeDocument/2006/relationships/oleObject" Target="embeddings/oleObject79.bin"/><Relationship Id="rId378" Type="http://schemas.openxmlformats.org/officeDocument/2006/relationships/image" Target="media/image209.png"/><Relationship Id="rId399" Type="http://schemas.openxmlformats.org/officeDocument/2006/relationships/image" Target="media/image222.wmf"/><Relationship Id="rId403" Type="http://schemas.openxmlformats.org/officeDocument/2006/relationships/image" Target="media/image224.wmf"/><Relationship Id="rId6" Type="http://schemas.openxmlformats.org/officeDocument/2006/relationships/footnotes" Target="footnotes.xml"/><Relationship Id="rId238" Type="http://schemas.openxmlformats.org/officeDocument/2006/relationships/image" Target="media/image139.wmf"/><Relationship Id="rId259" Type="http://schemas.openxmlformats.org/officeDocument/2006/relationships/oleObject" Target="embeddings/oleObject99.bin"/><Relationship Id="rId424" Type="http://schemas.openxmlformats.org/officeDocument/2006/relationships/image" Target="media/image234.png"/><Relationship Id="rId23" Type="http://schemas.openxmlformats.org/officeDocument/2006/relationships/image" Target="media/image12.wmf"/><Relationship Id="rId119" Type="http://schemas.openxmlformats.org/officeDocument/2006/relationships/oleObject" Target="embeddings/oleObject30.bin"/><Relationship Id="rId270" Type="http://schemas.openxmlformats.org/officeDocument/2006/relationships/image" Target="media/image155.wmf"/><Relationship Id="rId291" Type="http://schemas.openxmlformats.org/officeDocument/2006/relationships/hyperlink" Target="http://dic.academic.ru/dic.nsf/bse/121384/%D0%9F%D0%BE%D0%B2%D0%B5%D1%80%D1%85%D0%BD%D0%BE%D1%81%D1%82%D0%BD%D0%B0%D1%8F" TargetMode="External"/><Relationship Id="rId305" Type="http://schemas.openxmlformats.org/officeDocument/2006/relationships/oleObject" Target="embeddings/oleObject117.bin"/><Relationship Id="rId326" Type="http://schemas.openxmlformats.org/officeDocument/2006/relationships/image" Target="media/image183.wmf"/><Relationship Id="rId347" Type="http://schemas.openxmlformats.org/officeDocument/2006/relationships/oleObject" Target="embeddings/oleObject133.bin"/><Relationship Id="rId44" Type="http://schemas.openxmlformats.org/officeDocument/2006/relationships/image" Target="media/image25.wmf"/><Relationship Id="rId65" Type="http://schemas.openxmlformats.org/officeDocument/2006/relationships/oleObject" Target="embeddings/oleObject20.bin"/><Relationship Id="rId86" Type="http://schemas.openxmlformats.org/officeDocument/2006/relationships/image" Target="media/image54.png"/><Relationship Id="rId130" Type="http://schemas.openxmlformats.org/officeDocument/2006/relationships/image" Target="media/image84.wmf"/><Relationship Id="rId151" Type="http://schemas.openxmlformats.org/officeDocument/2006/relationships/image" Target="media/image95.wmf"/><Relationship Id="rId368" Type="http://schemas.openxmlformats.org/officeDocument/2006/relationships/oleObject" Target="embeddings/oleObject149.bin"/><Relationship Id="rId389" Type="http://schemas.openxmlformats.org/officeDocument/2006/relationships/oleObject" Target="embeddings/oleObject156.bin"/><Relationship Id="rId172" Type="http://schemas.openxmlformats.org/officeDocument/2006/relationships/oleObject" Target="embeddings/oleObject56.bin"/><Relationship Id="rId193" Type="http://schemas.openxmlformats.org/officeDocument/2006/relationships/image" Target="media/image116.wmf"/><Relationship Id="rId207" Type="http://schemas.openxmlformats.org/officeDocument/2006/relationships/oleObject" Target="embeddings/oleObject74.bin"/><Relationship Id="rId228" Type="http://schemas.openxmlformats.org/officeDocument/2006/relationships/image" Target="media/image134.wmf"/><Relationship Id="rId249" Type="http://schemas.openxmlformats.org/officeDocument/2006/relationships/oleObject" Target="embeddings/oleObject94.bin"/><Relationship Id="rId414" Type="http://schemas.openxmlformats.org/officeDocument/2006/relationships/oleObject" Target="embeddings/oleObject169.bin"/><Relationship Id="rId435" Type="http://schemas.openxmlformats.org/officeDocument/2006/relationships/image" Target="media/image245.png"/><Relationship Id="rId13" Type="http://schemas.openxmlformats.org/officeDocument/2006/relationships/image" Target="media/image5.png"/><Relationship Id="rId109" Type="http://schemas.openxmlformats.org/officeDocument/2006/relationships/oleObject" Target="embeddings/oleObject25.bin"/><Relationship Id="rId260" Type="http://schemas.openxmlformats.org/officeDocument/2006/relationships/image" Target="media/image150.wmf"/><Relationship Id="rId281" Type="http://schemas.openxmlformats.org/officeDocument/2006/relationships/image" Target="media/image161.wmf"/><Relationship Id="rId316" Type="http://schemas.openxmlformats.org/officeDocument/2006/relationships/oleObject" Target="embeddings/oleObject122.bin"/><Relationship Id="rId337" Type="http://schemas.openxmlformats.org/officeDocument/2006/relationships/image" Target="media/image192.png"/><Relationship Id="rId34" Type="http://schemas.openxmlformats.org/officeDocument/2006/relationships/image" Target="media/image18.png"/><Relationship Id="rId55" Type="http://schemas.openxmlformats.org/officeDocument/2006/relationships/oleObject" Target="embeddings/oleObject14.bin"/><Relationship Id="rId76" Type="http://schemas.openxmlformats.org/officeDocument/2006/relationships/image" Target="media/image44.png"/><Relationship Id="rId97" Type="http://schemas.openxmlformats.org/officeDocument/2006/relationships/image" Target="media/image65.png"/><Relationship Id="rId120" Type="http://schemas.openxmlformats.org/officeDocument/2006/relationships/image" Target="media/image79.wmf"/><Relationship Id="rId141" Type="http://schemas.openxmlformats.org/officeDocument/2006/relationships/oleObject" Target="embeddings/oleObject41.bin"/><Relationship Id="rId358" Type="http://schemas.openxmlformats.org/officeDocument/2006/relationships/oleObject" Target="embeddings/oleObject144.bin"/><Relationship Id="rId379" Type="http://schemas.openxmlformats.org/officeDocument/2006/relationships/image" Target="media/image210.png"/><Relationship Id="rId7" Type="http://schemas.openxmlformats.org/officeDocument/2006/relationships/endnotes" Target="endnotes.xml"/><Relationship Id="rId162" Type="http://schemas.openxmlformats.org/officeDocument/2006/relationships/oleObject" Target="embeddings/oleObject51.bin"/><Relationship Id="rId183" Type="http://schemas.openxmlformats.org/officeDocument/2006/relationships/image" Target="media/image111.wmf"/><Relationship Id="rId218" Type="http://schemas.openxmlformats.org/officeDocument/2006/relationships/image" Target="media/image128.emf"/><Relationship Id="rId239" Type="http://schemas.openxmlformats.org/officeDocument/2006/relationships/oleObject" Target="embeddings/oleObject89.bin"/><Relationship Id="rId390" Type="http://schemas.openxmlformats.org/officeDocument/2006/relationships/image" Target="media/image217.wmf"/><Relationship Id="rId404" Type="http://schemas.openxmlformats.org/officeDocument/2006/relationships/oleObject" Target="embeddings/oleObject163.bin"/><Relationship Id="rId425" Type="http://schemas.openxmlformats.org/officeDocument/2006/relationships/image" Target="media/image235.png"/><Relationship Id="rId250" Type="http://schemas.openxmlformats.org/officeDocument/2006/relationships/image" Target="media/image145.wmf"/><Relationship Id="rId271" Type="http://schemas.openxmlformats.org/officeDocument/2006/relationships/oleObject" Target="embeddings/oleObject105.bin"/><Relationship Id="rId292" Type="http://schemas.openxmlformats.org/officeDocument/2006/relationships/hyperlink" Target="http://dic.academic.ru/dic.nsf/bse/78157/%D0%93%D0%B5%D0%BB%D0%B8%D0%BE%D0%BA%D0%BE%D0%BD%D1%86%D0%B5%D0%BD%D1%82%D1%80%D0%B0%D1%82%D0%BE%D1%80" TargetMode="External"/><Relationship Id="rId306" Type="http://schemas.openxmlformats.org/officeDocument/2006/relationships/image" Target="media/image172.wmf"/><Relationship Id="rId24" Type="http://schemas.openxmlformats.org/officeDocument/2006/relationships/oleObject" Target="embeddings/oleObject1.bin"/><Relationship Id="rId45" Type="http://schemas.openxmlformats.org/officeDocument/2006/relationships/oleObject" Target="embeddings/oleObject9.bin"/><Relationship Id="rId66" Type="http://schemas.openxmlformats.org/officeDocument/2006/relationships/image" Target="media/image35.wmf"/><Relationship Id="rId87" Type="http://schemas.openxmlformats.org/officeDocument/2006/relationships/image" Target="media/image55.png"/><Relationship Id="rId110" Type="http://schemas.openxmlformats.org/officeDocument/2006/relationships/image" Target="media/image74.wmf"/><Relationship Id="rId131" Type="http://schemas.openxmlformats.org/officeDocument/2006/relationships/oleObject" Target="embeddings/oleObject36.bin"/><Relationship Id="rId327" Type="http://schemas.openxmlformats.org/officeDocument/2006/relationships/oleObject" Target="embeddings/oleObject127.bin"/><Relationship Id="rId348" Type="http://schemas.openxmlformats.org/officeDocument/2006/relationships/oleObject" Target="embeddings/oleObject134.bin"/><Relationship Id="rId369" Type="http://schemas.openxmlformats.org/officeDocument/2006/relationships/image" Target="media/image203.wmf"/><Relationship Id="rId152" Type="http://schemas.openxmlformats.org/officeDocument/2006/relationships/oleObject" Target="embeddings/oleObject46.bin"/><Relationship Id="rId173" Type="http://schemas.openxmlformats.org/officeDocument/2006/relationships/image" Target="media/image106.wmf"/><Relationship Id="rId194" Type="http://schemas.openxmlformats.org/officeDocument/2006/relationships/oleObject" Target="embeddings/oleObject67.bin"/><Relationship Id="rId208" Type="http://schemas.openxmlformats.org/officeDocument/2006/relationships/image" Target="media/image123.wmf"/><Relationship Id="rId229" Type="http://schemas.openxmlformats.org/officeDocument/2006/relationships/oleObject" Target="embeddings/oleObject84.bin"/><Relationship Id="rId380" Type="http://schemas.openxmlformats.org/officeDocument/2006/relationships/image" Target="media/image211.png"/><Relationship Id="rId415" Type="http://schemas.openxmlformats.org/officeDocument/2006/relationships/image" Target="media/image229.wmf"/><Relationship Id="rId436" Type="http://schemas.openxmlformats.org/officeDocument/2006/relationships/image" Target="media/image246.png"/><Relationship Id="rId240" Type="http://schemas.openxmlformats.org/officeDocument/2006/relationships/image" Target="media/image140.wmf"/><Relationship Id="rId261" Type="http://schemas.openxmlformats.org/officeDocument/2006/relationships/oleObject" Target="embeddings/oleObject100.bin"/><Relationship Id="rId14" Type="http://schemas.openxmlformats.org/officeDocument/2006/relationships/hyperlink" Target="http://fn.bmstu.ru/data-physics/library/physbook/tom5/ch5/formulas/fml5.7.htm" TargetMode="External"/><Relationship Id="rId35" Type="http://schemas.openxmlformats.org/officeDocument/2006/relationships/image" Target="media/image19.png"/><Relationship Id="rId56" Type="http://schemas.openxmlformats.org/officeDocument/2006/relationships/image" Target="media/image31.wmf"/><Relationship Id="rId77" Type="http://schemas.openxmlformats.org/officeDocument/2006/relationships/image" Target="media/image45.png"/><Relationship Id="rId100" Type="http://schemas.openxmlformats.org/officeDocument/2006/relationships/image" Target="media/image67.wmf"/><Relationship Id="rId282" Type="http://schemas.openxmlformats.org/officeDocument/2006/relationships/oleObject" Target="embeddings/oleObject110.bin"/><Relationship Id="rId317" Type="http://schemas.openxmlformats.org/officeDocument/2006/relationships/image" Target="media/image178.wmf"/><Relationship Id="rId338" Type="http://schemas.openxmlformats.org/officeDocument/2006/relationships/image" Target="media/image193.png"/><Relationship Id="rId359" Type="http://schemas.openxmlformats.org/officeDocument/2006/relationships/oleObject" Target="embeddings/oleObject145.bin"/><Relationship Id="rId8" Type="http://schemas.openxmlformats.org/officeDocument/2006/relationships/image" Target="media/image1.png"/><Relationship Id="rId98" Type="http://schemas.openxmlformats.org/officeDocument/2006/relationships/image" Target="media/image66.wmf"/><Relationship Id="rId121" Type="http://schemas.openxmlformats.org/officeDocument/2006/relationships/oleObject" Target="embeddings/oleObject31.bin"/><Relationship Id="rId142" Type="http://schemas.openxmlformats.org/officeDocument/2006/relationships/image" Target="media/image90.wmf"/><Relationship Id="rId163" Type="http://schemas.openxmlformats.org/officeDocument/2006/relationships/image" Target="media/image101.wmf"/><Relationship Id="rId184" Type="http://schemas.openxmlformats.org/officeDocument/2006/relationships/oleObject" Target="embeddings/oleObject62.bin"/><Relationship Id="rId219" Type="http://schemas.openxmlformats.org/officeDocument/2006/relationships/image" Target="media/image129.wmf"/><Relationship Id="rId370" Type="http://schemas.openxmlformats.org/officeDocument/2006/relationships/oleObject" Target="embeddings/oleObject150.bin"/><Relationship Id="rId391" Type="http://schemas.openxmlformats.org/officeDocument/2006/relationships/oleObject" Target="embeddings/oleObject157.bin"/><Relationship Id="rId405" Type="http://schemas.openxmlformats.org/officeDocument/2006/relationships/image" Target="media/image225.wmf"/><Relationship Id="rId426" Type="http://schemas.openxmlformats.org/officeDocument/2006/relationships/image" Target="media/image236.png"/><Relationship Id="rId230" Type="http://schemas.openxmlformats.org/officeDocument/2006/relationships/image" Target="media/image135.png"/><Relationship Id="rId251" Type="http://schemas.openxmlformats.org/officeDocument/2006/relationships/oleObject" Target="embeddings/oleObject95.bin"/><Relationship Id="rId25" Type="http://schemas.openxmlformats.org/officeDocument/2006/relationships/image" Target="media/image13.wmf"/><Relationship Id="rId46" Type="http://schemas.openxmlformats.org/officeDocument/2006/relationships/image" Target="media/image26.wmf"/><Relationship Id="rId67" Type="http://schemas.openxmlformats.org/officeDocument/2006/relationships/oleObject" Target="embeddings/oleObject21.bin"/><Relationship Id="rId272" Type="http://schemas.openxmlformats.org/officeDocument/2006/relationships/image" Target="media/image156.wmf"/><Relationship Id="rId293" Type="http://schemas.openxmlformats.org/officeDocument/2006/relationships/image" Target="media/image165.gif"/><Relationship Id="rId307" Type="http://schemas.openxmlformats.org/officeDocument/2006/relationships/oleObject" Target="embeddings/oleObject118.bin"/><Relationship Id="rId328" Type="http://schemas.openxmlformats.org/officeDocument/2006/relationships/image" Target="media/image184.wmf"/><Relationship Id="rId349" Type="http://schemas.openxmlformats.org/officeDocument/2006/relationships/oleObject" Target="embeddings/oleObject135.bin"/><Relationship Id="rId88" Type="http://schemas.openxmlformats.org/officeDocument/2006/relationships/image" Target="media/image56.png"/><Relationship Id="rId111" Type="http://schemas.openxmlformats.org/officeDocument/2006/relationships/oleObject" Target="embeddings/oleObject26.bin"/><Relationship Id="rId132" Type="http://schemas.openxmlformats.org/officeDocument/2006/relationships/image" Target="media/image85.wmf"/><Relationship Id="rId153" Type="http://schemas.openxmlformats.org/officeDocument/2006/relationships/image" Target="media/image96.wmf"/><Relationship Id="rId174" Type="http://schemas.openxmlformats.org/officeDocument/2006/relationships/oleObject" Target="embeddings/oleObject57.bin"/><Relationship Id="rId195" Type="http://schemas.openxmlformats.org/officeDocument/2006/relationships/image" Target="media/image117.wmf"/><Relationship Id="rId209" Type="http://schemas.openxmlformats.org/officeDocument/2006/relationships/oleObject" Target="embeddings/oleObject75.bin"/><Relationship Id="rId360" Type="http://schemas.openxmlformats.org/officeDocument/2006/relationships/image" Target="media/image198.wmf"/><Relationship Id="rId381" Type="http://schemas.openxmlformats.org/officeDocument/2006/relationships/image" Target="media/image212.png"/><Relationship Id="rId416" Type="http://schemas.openxmlformats.org/officeDocument/2006/relationships/oleObject" Target="embeddings/oleObject170.bin"/><Relationship Id="rId220" Type="http://schemas.openxmlformats.org/officeDocument/2006/relationships/oleObject" Target="embeddings/oleObject80.bin"/><Relationship Id="rId241" Type="http://schemas.openxmlformats.org/officeDocument/2006/relationships/oleObject" Target="embeddings/oleObject90.bin"/><Relationship Id="rId437" Type="http://schemas.openxmlformats.org/officeDocument/2006/relationships/image" Target="media/image247.png"/><Relationship Id="rId15" Type="http://schemas.openxmlformats.org/officeDocument/2006/relationships/hyperlink" Target="http://fn.bmstu.ru/data-physics/library/physbook/tom5/ch5/formulas/fml5.8.htm" TargetMode="External"/><Relationship Id="rId36" Type="http://schemas.openxmlformats.org/officeDocument/2006/relationships/image" Target="media/image20.png"/><Relationship Id="rId57" Type="http://schemas.openxmlformats.org/officeDocument/2006/relationships/oleObject" Target="embeddings/oleObject15.bin"/><Relationship Id="rId262" Type="http://schemas.openxmlformats.org/officeDocument/2006/relationships/image" Target="media/image151.wmf"/><Relationship Id="rId283" Type="http://schemas.openxmlformats.org/officeDocument/2006/relationships/image" Target="media/image162.wmf"/><Relationship Id="rId318" Type="http://schemas.openxmlformats.org/officeDocument/2006/relationships/oleObject" Target="embeddings/oleObject123.bin"/><Relationship Id="rId339" Type="http://schemas.openxmlformats.org/officeDocument/2006/relationships/image" Target="media/image194.png"/><Relationship Id="rId78" Type="http://schemas.openxmlformats.org/officeDocument/2006/relationships/image" Target="media/image46.png"/><Relationship Id="rId99" Type="http://schemas.openxmlformats.org/officeDocument/2006/relationships/oleObject" Target="embeddings/oleObject22.bin"/><Relationship Id="rId101" Type="http://schemas.openxmlformats.org/officeDocument/2006/relationships/oleObject" Target="embeddings/oleObject23.bin"/><Relationship Id="rId122" Type="http://schemas.openxmlformats.org/officeDocument/2006/relationships/image" Target="media/image80.wmf"/><Relationship Id="rId143" Type="http://schemas.openxmlformats.org/officeDocument/2006/relationships/oleObject" Target="embeddings/oleObject42.bin"/><Relationship Id="rId164" Type="http://schemas.openxmlformats.org/officeDocument/2006/relationships/oleObject" Target="embeddings/oleObject52.bin"/><Relationship Id="rId185" Type="http://schemas.openxmlformats.org/officeDocument/2006/relationships/image" Target="media/image112.wmf"/><Relationship Id="rId350" Type="http://schemas.openxmlformats.org/officeDocument/2006/relationships/oleObject" Target="embeddings/oleObject136.bin"/><Relationship Id="rId371" Type="http://schemas.openxmlformats.org/officeDocument/2006/relationships/image" Target="media/image204.wmf"/><Relationship Id="rId406" Type="http://schemas.openxmlformats.org/officeDocument/2006/relationships/oleObject" Target="embeddings/oleObject164.bin"/><Relationship Id="rId9" Type="http://schemas.openxmlformats.org/officeDocument/2006/relationships/image" Target="media/image2.png"/><Relationship Id="rId210" Type="http://schemas.openxmlformats.org/officeDocument/2006/relationships/image" Target="media/image124.wmf"/><Relationship Id="rId392" Type="http://schemas.openxmlformats.org/officeDocument/2006/relationships/image" Target="media/image218.wmf"/><Relationship Id="rId427" Type="http://schemas.openxmlformats.org/officeDocument/2006/relationships/image" Target="media/image237.png"/><Relationship Id="rId26" Type="http://schemas.openxmlformats.org/officeDocument/2006/relationships/oleObject" Target="embeddings/oleObject2.bin"/><Relationship Id="rId231" Type="http://schemas.openxmlformats.org/officeDocument/2006/relationships/oleObject" Target="embeddings/oleObject85.bin"/><Relationship Id="rId252" Type="http://schemas.openxmlformats.org/officeDocument/2006/relationships/image" Target="media/image146.wmf"/><Relationship Id="rId273" Type="http://schemas.openxmlformats.org/officeDocument/2006/relationships/oleObject" Target="embeddings/oleObject106.bin"/><Relationship Id="rId294" Type="http://schemas.openxmlformats.org/officeDocument/2006/relationships/image" Target="media/image166.gif"/><Relationship Id="rId308" Type="http://schemas.openxmlformats.org/officeDocument/2006/relationships/image" Target="media/image173.png"/><Relationship Id="rId329" Type="http://schemas.openxmlformats.org/officeDocument/2006/relationships/oleObject" Target="embeddings/oleObject128.bin"/><Relationship Id="rId47" Type="http://schemas.openxmlformats.org/officeDocument/2006/relationships/oleObject" Target="embeddings/oleObject10.bin"/><Relationship Id="rId68" Type="http://schemas.openxmlformats.org/officeDocument/2006/relationships/image" Target="media/image36.png"/><Relationship Id="rId89" Type="http://schemas.openxmlformats.org/officeDocument/2006/relationships/image" Target="media/image57.png"/><Relationship Id="rId112" Type="http://schemas.openxmlformats.org/officeDocument/2006/relationships/image" Target="media/image75.wmf"/><Relationship Id="rId133" Type="http://schemas.openxmlformats.org/officeDocument/2006/relationships/oleObject" Target="embeddings/oleObject37.bin"/><Relationship Id="rId154" Type="http://schemas.openxmlformats.org/officeDocument/2006/relationships/oleObject" Target="embeddings/oleObject47.bin"/><Relationship Id="rId175" Type="http://schemas.openxmlformats.org/officeDocument/2006/relationships/image" Target="media/image107.wmf"/><Relationship Id="rId340" Type="http://schemas.openxmlformats.org/officeDocument/2006/relationships/image" Target="media/image195.png"/><Relationship Id="rId361" Type="http://schemas.openxmlformats.org/officeDocument/2006/relationships/oleObject" Target="embeddings/oleObject146.bin"/><Relationship Id="rId196" Type="http://schemas.openxmlformats.org/officeDocument/2006/relationships/oleObject" Target="embeddings/oleObject68.bin"/><Relationship Id="rId200" Type="http://schemas.openxmlformats.org/officeDocument/2006/relationships/oleObject" Target="embeddings/oleObject70.bin"/><Relationship Id="rId382" Type="http://schemas.openxmlformats.org/officeDocument/2006/relationships/image" Target="media/image213.wmf"/><Relationship Id="rId417" Type="http://schemas.openxmlformats.org/officeDocument/2006/relationships/image" Target="media/image230.wmf"/><Relationship Id="rId438" Type="http://schemas.openxmlformats.org/officeDocument/2006/relationships/footer" Target="footer1.xml"/><Relationship Id="rId16" Type="http://schemas.openxmlformats.org/officeDocument/2006/relationships/hyperlink" Target="http://fn.bmstu.ru/data-physics/library/physbook/tom5/ch5/formulas/fml5.5.htm" TargetMode="External"/><Relationship Id="rId221" Type="http://schemas.openxmlformats.org/officeDocument/2006/relationships/image" Target="media/image130.wmf"/><Relationship Id="rId242" Type="http://schemas.openxmlformats.org/officeDocument/2006/relationships/image" Target="media/image141.wmf"/><Relationship Id="rId263" Type="http://schemas.openxmlformats.org/officeDocument/2006/relationships/oleObject" Target="embeddings/oleObject101.bin"/><Relationship Id="rId284" Type="http://schemas.openxmlformats.org/officeDocument/2006/relationships/oleObject" Target="embeddings/oleObject111.bin"/><Relationship Id="rId319" Type="http://schemas.openxmlformats.org/officeDocument/2006/relationships/image" Target="media/image179.wmf"/><Relationship Id="rId37" Type="http://schemas.openxmlformats.org/officeDocument/2006/relationships/image" Target="media/image21.png"/><Relationship Id="rId58" Type="http://schemas.openxmlformats.org/officeDocument/2006/relationships/oleObject" Target="embeddings/oleObject16.bin"/><Relationship Id="rId79" Type="http://schemas.openxmlformats.org/officeDocument/2006/relationships/image" Target="media/image47.png"/><Relationship Id="rId102" Type="http://schemas.openxmlformats.org/officeDocument/2006/relationships/image" Target="media/image68.wmf"/><Relationship Id="rId123" Type="http://schemas.openxmlformats.org/officeDocument/2006/relationships/oleObject" Target="embeddings/oleObject32.bin"/><Relationship Id="rId144" Type="http://schemas.openxmlformats.org/officeDocument/2006/relationships/image" Target="media/image91.wmf"/><Relationship Id="rId330" Type="http://schemas.openxmlformats.org/officeDocument/2006/relationships/image" Target="media/image185.png"/><Relationship Id="rId90" Type="http://schemas.openxmlformats.org/officeDocument/2006/relationships/image" Target="media/image58.png"/><Relationship Id="rId165" Type="http://schemas.openxmlformats.org/officeDocument/2006/relationships/image" Target="media/image102.wmf"/><Relationship Id="rId186" Type="http://schemas.openxmlformats.org/officeDocument/2006/relationships/oleObject" Target="embeddings/oleObject63.bin"/><Relationship Id="rId351" Type="http://schemas.openxmlformats.org/officeDocument/2006/relationships/oleObject" Target="embeddings/oleObject137.bin"/><Relationship Id="rId372" Type="http://schemas.openxmlformats.org/officeDocument/2006/relationships/oleObject" Target="embeddings/oleObject151.bin"/><Relationship Id="rId393" Type="http://schemas.openxmlformats.org/officeDocument/2006/relationships/oleObject" Target="embeddings/oleObject158.bin"/><Relationship Id="rId407" Type="http://schemas.openxmlformats.org/officeDocument/2006/relationships/image" Target="media/image226.wmf"/><Relationship Id="rId428" Type="http://schemas.openxmlformats.org/officeDocument/2006/relationships/image" Target="media/image238.png"/><Relationship Id="rId211" Type="http://schemas.openxmlformats.org/officeDocument/2006/relationships/oleObject" Target="embeddings/oleObject76.bin"/><Relationship Id="rId232" Type="http://schemas.openxmlformats.org/officeDocument/2006/relationships/image" Target="media/image136.wmf"/><Relationship Id="rId253" Type="http://schemas.openxmlformats.org/officeDocument/2006/relationships/oleObject" Target="embeddings/oleObject96.bin"/><Relationship Id="rId274" Type="http://schemas.openxmlformats.org/officeDocument/2006/relationships/image" Target="media/image157.wmf"/><Relationship Id="rId295" Type="http://schemas.openxmlformats.org/officeDocument/2006/relationships/image" Target="media/image167.wmf"/><Relationship Id="rId309" Type="http://schemas.openxmlformats.org/officeDocument/2006/relationships/image" Target="media/image174.wmf"/><Relationship Id="rId27" Type="http://schemas.openxmlformats.org/officeDocument/2006/relationships/image" Target="media/image14.wmf"/><Relationship Id="rId48" Type="http://schemas.openxmlformats.org/officeDocument/2006/relationships/image" Target="media/image27.wmf"/><Relationship Id="rId69" Type="http://schemas.openxmlformats.org/officeDocument/2006/relationships/image" Target="media/image37.png"/><Relationship Id="rId113" Type="http://schemas.openxmlformats.org/officeDocument/2006/relationships/oleObject" Target="embeddings/oleObject27.bin"/><Relationship Id="rId134" Type="http://schemas.openxmlformats.org/officeDocument/2006/relationships/image" Target="media/image86.wmf"/><Relationship Id="rId320" Type="http://schemas.openxmlformats.org/officeDocument/2006/relationships/oleObject" Target="embeddings/oleObject124.bin"/><Relationship Id="rId80" Type="http://schemas.openxmlformats.org/officeDocument/2006/relationships/image" Target="media/image48.png"/><Relationship Id="rId155" Type="http://schemas.openxmlformats.org/officeDocument/2006/relationships/image" Target="media/image97.wmf"/><Relationship Id="rId176" Type="http://schemas.openxmlformats.org/officeDocument/2006/relationships/oleObject" Target="embeddings/oleObject58.bin"/><Relationship Id="rId197" Type="http://schemas.openxmlformats.org/officeDocument/2006/relationships/image" Target="media/image118.wmf"/><Relationship Id="rId341" Type="http://schemas.openxmlformats.org/officeDocument/2006/relationships/image" Target="media/image196.png"/><Relationship Id="rId362" Type="http://schemas.openxmlformats.org/officeDocument/2006/relationships/image" Target="media/image199.png"/><Relationship Id="rId383" Type="http://schemas.openxmlformats.org/officeDocument/2006/relationships/oleObject" Target="embeddings/oleObject153.bin"/><Relationship Id="rId418" Type="http://schemas.openxmlformats.org/officeDocument/2006/relationships/oleObject" Target="embeddings/oleObject171.bin"/><Relationship Id="rId439" Type="http://schemas.openxmlformats.org/officeDocument/2006/relationships/fontTable" Target="fontTable.xml"/><Relationship Id="rId201" Type="http://schemas.openxmlformats.org/officeDocument/2006/relationships/oleObject" Target="embeddings/oleObject71.bin"/><Relationship Id="rId222" Type="http://schemas.openxmlformats.org/officeDocument/2006/relationships/oleObject" Target="embeddings/oleObject81.bin"/><Relationship Id="rId243" Type="http://schemas.openxmlformats.org/officeDocument/2006/relationships/oleObject" Target="embeddings/oleObject91.bin"/><Relationship Id="rId264" Type="http://schemas.openxmlformats.org/officeDocument/2006/relationships/image" Target="media/image152.wmf"/><Relationship Id="rId285" Type="http://schemas.openxmlformats.org/officeDocument/2006/relationships/image" Target="media/image163.jpeg"/><Relationship Id="rId17" Type="http://schemas.openxmlformats.org/officeDocument/2006/relationships/image" Target="media/image6.png"/><Relationship Id="rId38" Type="http://schemas.openxmlformats.org/officeDocument/2006/relationships/image" Target="media/image22.wmf"/><Relationship Id="rId59" Type="http://schemas.openxmlformats.org/officeDocument/2006/relationships/image" Target="media/image32.wmf"/><Relationship Id="rId103" Type="http://schemas.openxmlformats.org/officeDocument/2006/relationships/oleObject" Target="embeddings/oleObject24.bin"/><Relationship Id="rId124" Type="http://schemas.openxmlformats.org/officeDocument/2006/relationships/image" Target="media/image81.wmf"/><Relationship Id="rId310" Type="http://schemas.openxmlformats.org/officeDocument/2006/relationships/oleObject" Target="embeddings/oleObject119.bin"/><Relationship Id="rId70" Type="http://schemas.openxmlformats.org/officeDocument/2006/relationships/image" Target="media/image38.png"/><Relationship Id="rId91" Type="http://schemas.openxmlformats.org/officeDocument/2006/relationships/image" Target="media/image59.png"/><Relationship Id="rId145" Type="http://schemas.openxmlformats.org/officeDocument/2006/relationships/oleObject" Target="embeddings/oleObject43.bin"/><Relationship Id="rId166" Type="http://schemas.openxmlformats.org/officeDocument/2006/relationships/oleObject" Target="embeddings/oleObject53.bin"/><Relationship Id="rId187" Type="http://schemas.openxmlformats.org/officeDocument/2006/relationships/image" Target="media/image113.emf"/><Relationship Id="rId331" Type="http://schemas.openxmlformats.org/officeDocument/2006/relationships/image" Target="media/image186.png"/><Relationship Id="rId352" Type="http://schemas.openxmlformats.org/officeDocument/2006/relationships/oleObject" Target="embeddings/oleObject138.bin"/><Relationship Id="rId373" Type="http://schemas.openxmlformats.org/officeDocument/2006/relationships/image" Target="media/image205.wmf"/><Relationship Id="rId394" Type="http://schemas.openxmlformats.org/officeDocument/2006/relationships/image" Target="media/image219.wmf"/><Relationship Id="rId408" Type="http://schemas.openxmlformats.org/officeDocument/2006/relationships/oleObject" Target="embeddings/oleObject165.bin"/><Relationship Id="rId429" Type="http://schemas.openxmlformats.org/officeDocument/2006/relationships/image" Target="media/image239.png"/><Relationship Id="rId1" Type="http://schemas.openxmlformats.org/officeDocument/2006/relationships/customXml" Target="../customXml/item1.xml"/><Relationship Id="rId212" Type="http://schemas.openxmlformats.org/officeDocument/2006/relationships/image" Target="media/image125.wmf"/><Relationship Id="rId233" Type="http://schemas.openxmlformats.org/officeDocument/2006/relationships/oleObject" Target="embeddings/oleObject86.bin"/><Relationship Id="rId254" Type="http://schemas.openxmlformats.org/officeDocument/2006/relationships/image" Target="media/image147.wmf"/><Relationship Id="rId440" Type="http://schemas.openxmlformats.org/officeDocument/2006/relationships/glossaryDocument" Target="glossary/document.xml"/><Relationship Id="rId28" Type="http://schemas.openxmlformats.org/officeDocument/2006/relationships/oleObject" Target="embeddings/oleObject3.bin"/><Relationship Id="rId49" Type="http://schemas.openxmlformats.org/officeDocument/2006/relationships/oleObject" Target="embeddings/oleObject11.bin"/><Relationship Id="rId114" Type="http://schemas.openxmlformats.org/officeDocument/2006/relationships/image" Target="media/image76.wmf"/><Relationship Id="rId275" Type="http://schemas.openxmlformats.org/officeDocument/2006/relationships/oleObject" Target="embeddings/oleObject107.bin"/><Relationship Id="rId296" Type="http://schemas.openxmlformats.org/officeDocument/2006/relationships/oleObject" Target="embeddings/oleObject112.bin"/><Relationship Id="rId300" Type="http://schemas.openxmlformats.org/officeDocument/2006/relationships/oleObject" Target="embeddings/oleObject114.bin"/><Relationship Id="rId60" Type="http://schemas.openxmlformats.org/officeDocument/2006/relationships/oleObject" Target="embeddings/oleObject17.bin"/><Relationship Id="rId81" Type="http://schemas.openxmlformats.org/officeDocument/2006/relationships/image" Target="media/image49.png"/><Relationship Id="rId135" Type="http://schemas.openxmlformats.org/officeDocument/2006/relationships/oleObject" Target="embeddings/oleObject38.bin"/><Relationship Id="rId156" Type="http://schemas.openxmlformats.org/officeDocument/2006/relationships/oleObject" Target="embeddings/oleObject48.bin"/><Relationship Id="rId177" Type="http://schemas.openxmlformats.org/officeDocument/2006/relationships/image" Target="media/image108.wmf"/><Relationship Id="rId198" Type="http://schemas.openxmlformats.org/officeDocument/2006/relationships/oleObject" Target="embeddings/oleObject69.bin"/><Relationship Id="rId321" Type="http://schemas.openxmlformats.org/officeDocument/2006/relationships/image" Target="media/image180.wmf"/><Relationship Id="rId342" Type="http://schemas.openxmlformats.org/officeDocument/2006/relationships/image" Target="media/image197.png"/><Relationship Id="rId363" Type="http://schemas.openxmlformats.org/officeDocument/2006/relationships/image" Target="media/image200.wmf"/><Relationship Id="rId384" Type="http://schemas.openxmlformats.org/officeDocument/2006/relationships/image" Target="media/image214.wmf"/><Relationship Id="rId419" Type="http://schemas.openxmlformats.org/officeDocument/2006/relationships/image" Target="media/image231.png"/><Relationship Id="rId202" Type="http://schemas.openxmlformats.org/officeDocument/2006/relationships/image" Target="media/image120.wmf"/><Relationship Id="rId223" Type="http://schemas.openxmlformats.org/officeDocument/2006/relationships/image" Target="media/image131.png"/><Relationship Id="rId244" Type="http://schemas.openxmlformats.org/officeDocument/2006/relationships/image" Target="media/image142.wmf"/><Relationship Id="rId430" Type="http://schemas.openxmlformats.org/officeDocument/2006/relationships/image" Target="media/image240.png"/><Relationship Id="rId18" Type="http://schemas.openxmlformats.org/officeDocument/2006/relationships/image" Target="media/image7.png"/><Relationship Id="rId39" Type="http://schemas.openxmlformats.org/officeDocument/2006/relationships/oleObject" Target="embeddings/oleObject6.bin"/><Relationship Id="rId265" Type="http://schemas.openxmlformats.org/officeDocument/2006/relationships/oleObject" Target="embeddings/oleObject102.bin"/><Relationship Id="rId286" Type="http://schemas.openxmlformats.org/officeDocument/2006/relationships/image" Target="media/image164.jpeg"/><Relationship Id="rId50" Type="http://schemas.openxmlformats.org/officeDocument/2006/relationships/image" Target="media/image28.wmf"/><Relationship Id="rId104" Type="http://schemas.openxmlformats.org/officeDocument/2006/relationships/image" Target="media/image69.png"/><Relationship Id="rId125" Type="http://schemas.openxmlformats.org/officeDocument/2006/relationships/oleObject" Target="embeddings/oleObject33.bin"/><Relationship Id="rId146" Type="http://schemas.openxmlformats.org/officeDocument/2006/relationships/image" Target="media/image92.wmf"/><Relationship Id="rId167" Type="http://schemas.openxmlformats.org/officeDocument/2006/relationships/image" Target="media/image103.wmf"/><Relationship Id="rId188" Type="http://schemas.openxmlformats.org/officeDocument/2006/relationships/oleObject" Target="embeddings/oleObject64.bin"/><Relationship Id="rId311" Type="http://schemas.openxmlformats.org/officeDocument/2006/relationships/image" Target="media/image175.wmf"/><Relationship Id="rId332" Type="http://schemas.openxmlformats.org/officeDocument/2006/relationships/image" Target="media/image187.png"/><Relationship Id="rId353" Type="http://schemas.openxmlformats.org/officeDocument/2006/relationships/oleObject" Target="embeddings/oleObject139.bin"/><Relationship Id="rId374" Type="http://schemas.openxmlformats.org/officeDocument/2006/relationships/oleObject" Target="embeddings/oleObject152.bin"/><Relationship Id="rId395" Type="http://schemas.openxmlformats.org/officeDocument/2006/relationships/oleObject" Target="embeddings/oleObject159.bin"/><Relationship Id="rId409" Type="http://schemas.openxmlformats.org/officeDocument/2006/relationships/image" Target="media/image227.wmf"/><Relationship Id="rId71" Type="http://schemas.openxmlformats.org/officeDocument/2006/relationships/image" Target="media/image39.png"/><Relationship Id="rId92" Type="http://schemas.openxmlformats.org/officeDocument/2006/relationships/image" Target="media/image60.png"/><Relationship Id="rId213" Type="http://schemas.openxmlformats.org/officeDocument/2006/relationships/oleObject" Target="embeddings/oleObject77.bin"/><Relationship Id="rId234" Type="http://schemas.openxmlformats.org/officeDocument/2006/relationships/image" Target="media/image137.wmf"/><Relationship Id="rId420" Type="http://schemas.openxmlformats.org/officeDocument/2006/relationships/image" Target="media/image232.wmf"/><Relationship Id="rId2" Type="http://schemas.openxmlformats.org/officeDocument/2006/relationships/styles" Target="styles.xml"/><Relationship Id="rId29" Type="http://schemas.openxmlformats.org/officeDocument/2006/relationships/image" Target="media/image15.wmf"/><Relationship Id="rId255" Type="http://schemas.openxmlformats.org/officeDocument/2006/relationships/oleObject" Target="embeddings/oleObject97.bin"/><Relationship Id="rId276" Type="http://schemas.openxmlformats.org/officeDocument/2006/relationships/image" Target="media/image158.wmf"/><Relationship Id="rId297" Type="http://schemas.openxmlformats.org/officeDocument/2006/relationships/image" Target="media/image168.wmf"/><Relationship Id="rId441" Type="http://schemas.openxmlformats.org/officeDocument/2006/relationships/theme" Target="theme/theme1.xml"/><Relationship Id="rId40" Type="http://schemas.openxmlformats.org/officeDocument/2006/relationships/image" Target="media/image23.wmf"/><Relationship Id="rId115" Type="http://schemas.openxmlformats.org/officeDocument/2006/relationships/oleObject" Target="embeddings/oleObject28.bin"/><Relationship Id="rId136" Type="http://schemas.openxmlformats.org/officeDocument/2006/relationships/image" Target="media/image87.wmf"/><Relationship Id="rId157" Type="http://schemas.openxmlformats.org/officeDocument/2006/relationships/image" Target="media/image98.wmf"/><Relationship Id="rId178" Type="http://schemas.openxmlformats.org/officeDocument/2006/relationships/oleObject" Target="embeddings/oleObject59.bin"/><Relationship Id="rId301" Type="http://schemas.openxmlformats.org/officeDocument/2006/relationships/image" Target="media/image170.wmf"/><Relationship Id="rId322" Type="http://schemas.openxmlformats.org/officeDocument/2006/relationships/oleObject" Target="embeddings/oleObject125.bin"/><Relationship Id="rId343" Type="http://schemas.openxmlformats.org/officeDocument/2006/relationships/oleObject" Target="embeddings/oleObject129.bin"/><Relationship Id="rId364" Type="http://schemas.openxmlformats.org/officeDocument/2006/relationships/oleObject" Target="embeddings/oleObject147.bin"/><Relationship Id="rId61" Type="http://schemas.openxmlformats.org/officeDocument/2006/relationships/image" Target="media/image33.wmf"/><Relationship Id="rId82" Type="http://schemas.openxmlformats.org/officeDocument/2006/relationships/image" Target="media/image50.png"/><Relationship Id="rId199" Type="http://schemas.openxmlformats.org/officeDocument/2006/relationships/image" Target="media/image119.wmf"/><Relationship Id="rId203" Type="http://schemas.openxmlformats.org/officeDocument/2006/relationships/oleObject" Target="embeddings/oleObject72.bin"/><Relationship Id="rId385" Type="http://schemas.openxmlformats.org/officeDocument/2006/relationships/oleObject" Target="embeddings/oleObject154.bin"/><Relationship Id="rId19" Type="http://schemas.openxmlformats.org/officeDocument/2006/relationships/image" Target="media/image8.png"/><Relationship Id="rId224" Type="http://schemas.openxmlformats.org/officeDocument/2006/relationships/image" Target="media/image132.wmf"/><Relationship Id="rId245" Type="http://schemas.openxmlformats.org/officeDocument/2006/relationships/oleObject" Target="embeddings/oleObject92.bin"/><Relationship Id="rId266" Type="http://schemas.openxmlformats.org/officeDocument/2006/relationships/image" Target="media/image153.wmf"/><Relationship Id="rId287" Type="http://schemas.openxmlformats.org/officeDocument/2006/relationships/hyperlink" Target="http://dic.academic.ru/dic.nsf/bse/139314/%D0%A2%D0%B5%D1%80%D0%BC%D0%BE%D1%8D%D0%BB%D0%B5%D0%BA%D1%82%D1%80%D0%BE%D0%BD%D0%BD%D0%B0%D1%8F" TargetMode="External"/><Relationship Id="rId410" Type="http://schemas.openxmlformats.org/officeDocument/2006/relationships/oleObject" Target="embeddings/oleObject166.bin"/><Relationship Id="rId431" Type="http://schemas.openxmlformats.org/officeDocument/2006/relationships/image" Target="media/image241.png"/><Relationship Id="rId30" Type="http://schemas.openxmlformats.org/officeDocument/2006/relationships/oleObject" Target="embeddings/oleObject4.bin"/><Relationship Id="rId105" Type="http://schemas.openxmlformats.org/officeDocument/2006/relationships/image" Target="media/image70.png"/><Relationship Id="rId126" Type="http://schemas.openxmlformats.org/officeDocument/2006/relationships/image" Target="media/image82.wmf"/><Relationship Id="rId147" Type="http://schemas.openxmlformats.org/officeDocument/2006/relationships/oleObject" Target="embeddings/oleObject44.bin"/><Relationship Id="rId168" Type="http://schemas.openxmlformats.org/officeDocument/2006/relationships/oleObject" Target="embeddings/oleObject54.bin"/><Relationship Id="rId312" Type="http://schemas.openxmlformats.org/officeDocument/2006/relationships/oleObject" Target="embeddings/oleObject120.bin"/><Relationship Id="rId333" Type="http://schemas.openxmlformats.org/officeDocument/2006/relationships/image" Target="media/image188.png"/><Relationship Id="rId354" Type="http://schemas.openxmlformats.org/officeDocument/2006/relationships/oleObject" Target="embeddings/oleObject140.bin"/><Relationship Id="rId51" Type="http://schemas.openxmlformats.org/officeDocument/2006/relationships/oleObject" Target="embeddings/oleObject12.bin"/><Relationship Id="rId72" Type="http://schemas.openxmlformats.org/officeDocument/2006/relationships/image" Target="media/image40.png"/><Relationship Id="rId93" Type="http://schemas.openxmlformats.org/officeDocument/2006/relationships/image" Target="media/image61.png"/><Relationship Id="rId189" Type="http://schemas.openxmlformats.org/officeDocument/2006/relationships/image" Target="media/image114.emf"/><Relationship Id="rId375" Type="http://schemas.openxmlformats.org/officeDocument/2006/relationships/image" Target="media/image206.png"/><Relationship Id="rId396" Type="http://schemas.openxmlformats.org/officeDocument/2006/relationships/image" Target="media/image220.png"/><Relationship Id="rId3" Type="http://schemas.microsoft.com/office/2007/relationships/stylesWithEffects" Target="stylesWithEffects.xml"/><Relationship Id="rId214" Type="http://schemas.openxmlformats.org/officeDocument/2006/relationships/image" Target="media/image126.wmf"/><Relationship Id="rId235" Type="http://schemas.openxmlformats.org/officeDocument/2006/relationships/oleObject" Target="embeddings/oleObject87.bin"/><Relationship Id="rId256" Type="http://schemas.openxmlformats.org/officeDocument/2006/relationships/image" Target="media/image148.wmf"/><Relationship Id="rId277" Type="http://schemas.openxmlformats.org/officeDocument/2006/relationships/oleObject" Target="embeddings/oleObject108.bin"/><Relationship Id="rId298" Type="http://schemas.openxmlformats.org/officeDocument/2006/relationships/oleObject" Target="embeddings/oleObject113.bin"/><Relationship Id="rId400" Type="http://schemas.openxmlformats.org/officeDocument/2006/relationships/oleObject" Target="embeddings/oleObject161.bin"/><Relationship Id="rId421" Type="http://schemas.openxmlformats.org/officeDocument/2006/relationships/oleObject" Target="embeddings/oleObject172.bin"/><Relationship Id="rId116" Type="http://schemas.openxmlformats.org/officeDocument/2006/relationships/image" Target="media/image77.wmf"/><Relationship Id="rId137" Type="http://schemas.openxmlformats.org/officeDocument/2006/relationships/oleObject" Target="embeddings/oleObject39.bin"/><Relationship Id="rId158" Type="http://schemas.openxmlformats.org/officeDocument/2006/relationships/oleObject" Target="embeddings/oleObject49.bin"/><Relationship Id="rId302" Type="http://schemas.openxmlformats.org/officeDocument/2006/relationships/oleObject" Target="embeddings/oleObject115.bin"/><Relationship Id="rId323" Type="http://schemas.openxmlformats.org/officeDocument/2006/relationships/image" Target="media/image181.png"/><Relationship Id="rId344" Type="http://schemas.openxmlformats.org/officeDocument/2006/relationships/oleObject" Target="embeddings/oleObject130.bin"/><Relationship Id="rId20" Type="http://schemas.openxmlformats.org/officeDocument/2006/relationships/image" Target="media/image9.png"/><Relationship Id="rId41" Type="http://schemas.openxmlformats.org/officeDocument/2006/relationships/oleObject" Target="embeddings/oleObject7.bin"/><Relationship Id="rId62" Type="http://schemas.openxmlformats.org/officeDocument/2006/relationships/oleObject" Target="embeddings/oleObject18.bin"/><Relationship Id="rId83" Type="http://schemas.openxmlformats.org/officeDocument/2006/relationships/image" Target="media/image51.png"/><Relationship Id="rId179" Type="http://schemas.openxmlformats.org/officeDocument/2006/relationships/image" Target="media/image109.wmf"/><Relationship Id="rId365" Type="http://schemas.openxmlformats.org/officeDocument/2006/relationships/image" Target="media/image201.wmf"/><Relationship Id="rId386" Type="http://schemas.openxmlformats.org/officeDocument/2006/relationships/image" Target="media/image215.wmf"/><Relationship Id="rId190" Type="http://schemas.openxmlformats.org/officeDocument/2006/relationships/oleObject" Target="embeddings/oleObject65.bin"/><Relationship Id="rId204" Type="http://schemas.openxmlformats.org/officeDocument/2006/relationships/image" Target="media/image121.wmf"/><Relationship Id="rId225" Type="http://schemas.openxmlformats.org/officeDocument/2006/relationships/oleObject" Target="embeddings/oleObject82.bin"/><Relationship Id="rId246" Type="http://schemas.openxmlformats.org/officeDocument/2006/relationships/image" Target="media/image143.wmf"/><Relationship Id="rId267" Type="http://schemas.openxmlformats.org/officeDocument/2006/relationships/oleObject" Target="embeddings/oleObject103.bin"/><Relationship Id="rId288" Type="http://schemas.openxmlformats.org/officeDocument/2006/relationships/hyperlink" Target="http://dic.academic.ru/dic.nsf/bse/93809/%D0%9A%D0%B0%D1%80%D0%BD%D0%BE" TargetMode="External"/><Relationship Id="rId411" Type="http://schemas.openxmlformats.org/officeDocument/2006/relationships/image" Target="media/image228.wmf"/><Relationship Id="rId432" Type="http://schemas.openxmlformats.org/officeDocument/2006/relationships/image" Target="media/image242.png"/><Relationship Id="rId106" Type="http://schemas.openxmlformats.org/officeDocument/2006/relationships/image" Target="media/image71.png"/><Relationship Id="rId127" Type="http://schemas.openxmlformats.org/officeDocument/2006/relationships/oleObject" Target="embeddings/oleObject34.bin"/><Relationship Id="rId313" Type="http://schemas.openxmlformats.org/officeDocument/2006/relationships/image" Target="media/image176.wmf"/><Relationship Id="rId10" Type="http://schemas.openxmlformats.org/officeDocument/2006/relationships/image" Target="media/image3.png"/><Relationship Id="rId31" Type="http://schemas.openxmlformats.org/officeDocument/2006/relationships/image" Target="media/image16.png"/><Relationship Id="rId52" Type="http://schemas.openxmlformats.org/officeDocument/2006/relationships/image" Target="media/image29.wmf"/><Relationship Id="rId73" Type="http://schemas.openxmlformats.org/officeDocument/2006/relationships/image" Target="media/image41.png"/><Relationship Id="rId94" Type="http://schemas.openxmlformats.org/officeDocument/2006/relationships/image" Target="media/image62.png"/><Relationship Id="rId148" Type="http://schemas.openxmlformats.org/officeDocument/2006/relationships/image" Target="media/image93.wmf"/><Relationship Id="rId169" Type="http://schemas.openxmlformats.org/officeDocument/2006/relationships/image" Target="media/image104.wmf"/><Relationship Id="rId334" Type="http://schemas.openxmlformats.org/officeDocument/2006/relationships/image" Target="media/image189.png"/><Relationship Id="rId355" Type="http://schemas.openxmlformats.org/officeDocument/2006/relationships/oleObject" Target="embeddings/oleObject141.bin"/><Relationship Id="rId376" Type="http://schemas.openxmlformats.org/officeDocument/2006/relationships/image" Target="media/image207.png"/><Relationship Id="rId397" Type="http://schemas.openxmlformats.org/officeDocument/2006/relationships/image" Target="media/image221.wmf"/><Relationship Id="rId4" Type="http://schemas.openxmlformats.org/officeDocument/2006/relationships/settings" Target="settings.xml"/><Relationship Id="rId180" Type="http://schemas.openxmlformats.org/officeDocument/2006/relationships/oleObject" Target="embeddings/oleObject60.bin"/><Relationship Id="rId215" Type="http://schemas.openxmlformats.org/officeDocument/2006/relationships/oleObject" Target="embeddings/oleObject78.bin"/><Relationship Id="rId236" Type="http://schemas.openxmlformats.org/officeDocument/2006/relationships/image" Target="media/image138.wmf"/><Relationship Id="rId257" Type="http://schemas.openxmlformats.org/officeDocument/2006/relationships/oleObject" Target="embeddings/oleObject98.bin"/><Relationship Id="rId278" Type="http://schemas.openxmlformats.org/officeDocument/2006/relationships/image" Target="media/image159.png"/><Relationship Id="rId401" Type="http://schemas.openxmlformats.org/officeDocument/2006/relationships/image" Target="media/image223.wmf"/><Relationship Id="rId422" Type="http://schemas.openxmlformats.org/officeDocument/2006/relationships/image" Target="media/image233.wmf"/><Relationship Id="rId303" Type="http://schemas.openxmlformats.org/officeDocument/2006/relationships/image" Target="media/image171.wmf"/><Relationship Id="rId42" Type="http://schemas.openxmlformats.org/officeDocument/2006/relationships/image" Target="media/image24.wmf"/><Relationship Id="rId84" Type="http://schemas.openxmlformats.org/officeDocument/2006/relationships/image" Target="media/image52.png"/><Relationship Id="rId138" Type="http://schemas.openxmlformats.org/officeDocument/2006/relationships/image" Target="media/image88.wmf"/><Relationship Id="rId345" Type="http://schemas.openxmlformats.org/officeDocument/2006/relationships/oleObject" Target="embeddings/oleObject131.bin"/><Relationship Id="rId387" Type="http://schemas.openxmlformats.org/officeDocument/2006/relationships/oleObject" Target="embeddings/oleObject155.bin"/><Relationship Id="rId191" Type="http://schemas.openxmlformats.org/officeDocument/2006/relationships/image" Target="media/image115.wmf"/><Relationship Id="rId205" Type="http://schemas.openxmlformats.org/officeDocument/2006/relationships/oleObject" Target="embeddings/oleObject73.bin"/><Relationship Id="rId247" Type="http://schemas.openxmlformats.org/officeDocument/2006/relationships/oleObject" Target="embeddings/oleObject93.bin"/><Relationship Id="rId412" Type="http://schemas.openxmlformats.org/officeDocument/2006/relationships/oleObject" Target="embeddings/oleObject167.bin"/><Relationship Id="rId107" Type="http://schemas.openxmlformats.org/officeDocument/2006/relationships/image" Target="media/image72.png"/><Relationship Id="rId289" Type="http://schemas.openxmlformats.org/officeDocument/2006/relationships/hyperlink" Target="http://dic.academic.ru/dic.nsf/bse/98006/%D0%9A%D0%BE%D0%BD%D1%82%D0%B0%D0%BA%D1%82%D0%BD%D0%B0%D1%8F" TargetMode="External"/><Relationship Id="rId11" Type="http://schemas.openxmlformats.org/officeDocument/2006/relationships/image" Target="media/image4.png"/><Relationship Id="rId53" Type="http://schemas.openxmlformats.org/officeDocument/2006/relationships/oleObject" Target="embeddings/oleObject13.bin"/><Relationship Id="rId149" Type="http://schemas.openxmlformats.org/officeDocument/2006/relationships/image" Target="media/image94.wmf"/><Relationship Id="rId314" Type="http://schemas.openxmlformats.org/officeDocument/2006/relationships/oleObject" Target="embeddings/oleObject121.bin"/><Relationship Id="rId356" Type="http://schemas.openxmlformats.org/officeDocument/2006/relationships/oleObject" Target="embeddings/oleObject142.bin"/><Relationship Id="rId398" Type="http://schemas.openxmlformats.org/officeDocument/2006/relationships/oleObject" Target="embeddings/oleObject160.bin"/><Relationship Id="rId95" Type="http://schemas.openxmlformats.org/officeDocument/2006/relationships/image" Target="media/image63.png"/><Relationship Id="rId160" Type="http://schemas.openxmlformats.org/officeDocument/2006/relationships/oleObject" Target="embeddings/oleObject50.bin"/><Relationship Id="rId216" Type="http://schemas.openxmlformats.org/officeDocument/2006/relationships/image" Target="media/image127.wmf"/><Relationship Id="rId423" Type="http://schemas.openxmlformats.org/officeDocument/2006/relationships/oleObject" Target="embeddings/oleObject173.bin"/><Relationship Id="rId258" Type="http://schemas.openxmlformats.org/officeDocument/2006/relationships/image" Target="media/image149.wmf"/><Relationship Id="rId22" Type="http://schemas.openxmlformats.org/officeDocument/2006/relationships/image" Target="media/image11.png"/><Relationship Id="rId64" Type="http://schemas.openxmlformats.org/officeDocument/2006/relationships/image" Target="media/image34.wmf"/><Relationship Id="rId118" Type="http://schemas.openxmlformats.org/officeDocument/2006/relationships/image" Target="media/image78.wmf"/><Relationship Id="rId325" Type="http://schemas.openxmlformats.org/officeDocument/2006/relationships/oleObject" Target="embeddings/oleObject126.bin"/><Relationship Id="rId367" Type="http://schemas.openxmlformats.org/officeDocument/2006/relationships/image" Target="media/image202.wmf"/><Relationship Id="rId171" Type="http://schemas.openxmlformats.org/officeDocument/2006/relationships/image" Target="media/image105.wmf"/><Relationship Id="rId227" Type="http://schemas.openxmlformats.org/officeDocument/2006/relationships/oleObject" Target="embeddings/oleObject83.bin"/><Relationship Id="rId269" Type="http://schemas.openxmlformats.org/officeDocument/2006/relationships/oleObject" Target="embeddings/oleObject104.bin"/><Relationship Id="rId434" Type="http://schemas.openxmlformats.org/officeDocument/2006/relationships/image" Target="media/image244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7B46"/>
    <w:rsid w:val="00687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687B46"/>
    <w:rPr>
      <w:color w:val="808080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687B46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B989FB-8F17-4AC5-B971-44D76CE074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1823</TotalTime>
  <Pages>81</Pages>
  <Words>7539</Words>
  <Characters>46145</Characters>
  <Application>Microsoft Office Word</Application>
  <DocSecurity>0</DocSecurity>
  <Lines>1488</Lines>
  <Paragraphs>365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53319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mrkiril</dc:creator>
  <cp:lastModifiedBy>mrkiril</cp:lastModifiedBy>
  <cp:revision>2</cp:revision>
  <dcterms:created xsi:type="dcterms:W3CDTF">2015-06-17T10:13:00Z</dcterms:created>
  <dcterms:modified xsi:type="dcterms:W3CDTF">2015-06-18T22:36:00Z</dcterms:modified>
</cp:coreProperties>
</file>