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79" w:rsidRPr="00F06758" w:rsidRDefault="00D57CB8" w:rsidP="00084D4D">
      <w:pPr>
        <w:pStyle w:val="BodyTextIndent"/>
        <w:jc w:val="center"/>
        <w:rPr>
          <w:b/>
          <w:bCs/>
          <w:sz w:val="24"/>
          <w:szCs w:val="24"/>
        </w:rPr>
      </w:pPr>
      <w:r w:rsidRPr="00F06758">
        <w:rPr>
          <w:b/>
          <w:bCs/>
          <w:sz w:val="24"/>
          <w:szCs w:val="24"/>
        </w:rPr>
        <w:t>Тестові питання обов'язкові для знання</w:t>
      </w:r>
    </w:p>
    <w:p w:rsidR="00F42C79" w:rsidRPr="00F06758" w:rsidRDefault="00F42C79" w:rsidP="00270947">
      <w:pPr>
        <w:pStyle w:val="BodyTextIndent"/>
        <w:rPr>
          <w:sz w:val="24"/>
          <w:szCs w:val="24"/>
        </w:rPr>
      </w:pPr>
    </w:p>
    <w:p w:rsidR="00F42C79" w:rsidRPr="00F06758" w:rsidRDefault="00F42C79" w:rsidP="00D84EAA">
      <w:pPr>
        <w:pStyle w:val="BodyTextIndent"/>
        <w:tabs>
          <w:tab w:val="clear" w:pos="284"/>
        </w:tabs>
        <w:spacing w:after="120"/>
        <w:ind w:left="425" w:hanging="425"/>
        <w:rPr>
          <w:sz w:val="24"/>
          <w:szCs w:val="24"/>
        </w:rPr>
      </w:pPr>
      <w:r w:rsidRPr="00F06758">
        <w:rPr>
          <w:sz w:val="24"/>
          <w:szCs w:val="24"/>
        </w:rPr>
        <w:t xml:space="preserve">1. </w:t>
      </w:r>
      <w:r w:rsidR="00D57CB8" w:rsidRPr="00F06758">
        <w:rPr>
          <w:sz w:val="24"/>
          <w:szCs w:val="24"/>
        </w:rPr>
        <w:t>Інструменти</w:t>
      </w:r>
      <w:r w:rsidR="009E2E71" w:rsidRPr="00F06758">
        <w:rPr>
          <w:sz w:val="24"/>
          <w:szCs w:val="24"/>
        </w:rPr>
        <w:t>, які використовуються для</w:t>
      </w:r>
      <w:r w:rsidR="00D57CB8" w:rsidRPr="00F06758">
        <w:rPr>
          <w:sz w:val="24"/>
          <w:szCs w:val="24"/>
        </w:rPr>
        <w:t xml:space="preserve"> в</w:t>
      </w:r>
      <w:r w:rsidRPr="00F06758">
        <w:rPr>
          <w:sz w:val="24"/>
          <w:szCs w:val="24"/>
        </w:rPr>
        <w:t>нутрішньоклітинн</w:t>
      </w:r>
      <w:r w:rsidR="00D57CB8" w:rsidRPr="00F06758">
        <w:rPr>
          <w:sz w:val="24"/>
          <w:szCs w:val="24"/>
        </w:rPr>
        <w:t xml:space="preserve">ого </w:t>
      </w:r>
      <w:r w:rsidRPr="00F06758">
        <w:rPr>
          <w:sz w:val="24"/>
          <w:szCs w:val="24"/>
        </w:rPr>
        <w:t>відведення електричних сигналів від ізольованих клітин</w:t>
      </w:r>
      <w:r w:rsidR="00D84EAA">
        <w:rPr>
          <w:sz w:val="24"/>
          <w:szCs w:val="24"/>
        </w:rPr>
        <w:t>, їх характеристика</w:t>
      </w:r>
      <w:r w:rsidR="00D57CB8" w:rsidRPr="00F06758">
        <w:rPr>
          <w:sz w:val="24"/>
          <w:szCs w:val="24"/>
        </w:rPr>
        <w:t>.</w:t>
      </w:r>
    </w:p>
    <w:p w:rsidR="00F42C79" w:rsidRPr="00F06758" w:rsidRDefault="00F42C79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 xml:space="preserve">2. </w:t>
      </w:r>
      <w:r w:rsidR="00D57CB8" w:rsidRPr="00F06758">
        <w:rPr>
          <w:sz w:val="24"/>
          <w:szCs w:val="24"/>
          <w:lang w:val="uk-UA"/>
        </w:rPr>
        <w:t>Характеристики і властивості х</w:t>
      </w:r>
      <w:r w:rsidRPr="00F06758">
        <w:rPr>
          <w:sz w:val="24"/>
          <w:szCs w:val="24"/>
          <w:lang w:val="uk-UA"/>
        </w:rPr>
        <w:t>лор</w:t>
      </w:r>
      <w:r w:rsidR="00D57CB8" w:rsidRPr="00F06758">
        <w:rPr>
          <w:sz w:val="24"/>
          <w:szCs w:val="24"/>
          <w:lang w:val="uk-UA"/>
        </w:rPr>
        <w:t>-</w:t>
      </w:r>
      <w:r w:rsidRPr="00F06758">
        <w:rPr>
          <w:sz w:val="24"/>
          <w:szCs w:val="24"/>
          <w:lang w:val="uk-UA"/>
        </w:rPr>
        <w:t>срібн</w:t>
      </w:r>
      <w:r w:rsidR="00D57CB8" w:rsidRPr="00F06758">
        <w:rPr>
          <w:sz w:val="24"/>
          <w:szCs w:val="24"/>
          <w:lang w:val="uk-UA"/>
        </w:rPr>
        <w:t>ого</w:t>
      </w:r>
      <w:r w:rsidRPr="00F06758">
        <w:rPr>
          <w:sz w:val="24"/>
          <w:szCs w:val="24"/>
          <w:lang w:val="uk-UA"/>
        </w:rPr>
        <w:t xml:space="preserve"> електрод</w:t>
      </w:r>
      <w:r w:rsidR="00D57CB8" w:rsidRPr="00F06758">
        <w:rPr>
          <w:sz w:val="24"/>
          <w:szCs w:val="24"/>
          <w:lang w:val="uk-UA"/>
        </w:rPr>
        <w:t>а.</w:t>
      </w:r>
    </w:p>
    <w:p w:rsidR="00F42C79" w:rsidRPr="00F06758" w:rsidRDefault="00F42C79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 xml:space="preserve">3. </w:t>
      </w:r>
      <w:r w:rsidR="00D57CB8" w:rsidRPr="00F06758">
        <w:rPr>
          <w:sz w:val="24"/>
          <w:szCs w:val="24"/>
          <w:lang w:val="uk-UA"/>
        </w:rPr>
        <w:t>Природа виникнення д</w:t>
      </w:r>
      <w:r w:rsidRPr="00F06758">
        <w:rPr>
          <w:sz w:val="24"/>
          <w:szCs w:val="24"/>
          <w:lang w:val="uk-UA"/>
        </w:rPr>
        <w:t>ифузійн</w:t>
      </w:r>
      <w:r w:rsidR="00D57CB8" w:rsidRPr="00F06758">
        <w:rPr>
          <w:sz w:val="24"/>
          <w:szCs w:val="24"/>
          <w:lang w:val="uk-UA"/>
        </w:rPr>
        <w:t>их потенціалів, їх мінімізація і врахування при електрофізіологічних вимірюваннях.</w:t>
      </w:r>
    </w:p>
    <w:p w:rsidR="00CF0977" w:rsidRPr="00F06758" w:rsidRDefault="00CF0977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 xml:space="preserve">4. </w:t>
      </w:r>
      <w:r w:rsidR="00D57CB8" w:rsidRPr="00F06758">
        <w:rPr>
          <w:sz w:val="24"/>
          <w:szCs w:val="24"/>
          <w:lang w:val="uk-UA"/>
        </w:rPr>
        <w:t xml:space="preserve">Теорія постійного поля і рівняння </w:t>
      </w:r>
      <w:proofErr w:type="spellStart"/>
      <w:r w:rsidR="00D57CB8" w:rsidRPr="00F06758">
        <w:rPr>
          <w:sz w:val="24"/>
          <w:szCs w:val="24"/>
          <w:lang w:val="uk-UA"/>
        </w:rPr>
        <w:t>Голдмана-Ходжкіна-Каца</w:t>
      </w:r>
      <w:proofErr w:type="spellEnd"/>
      <w:r w:rsidR="00D57CB8" w:rsidRPr="00F06758">
        <w:rPr>
          <w:sz w:val="24"/>
          <w:szCs w:val="24"/>
          <w:lang w:val="uk-UA"/>
        </w:rPr>
        <w:t>.</w:t>
      </w:r>
    </w:p>
    <w:p w:rsidR="00F42C79" w:rsidRPr="00F06758" w:rsidRDefault="00F94B60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5</w:t>
      </w:r>
      <w:r w:rsidR="00F42C79" w:rsidRPr="00F06758">
        <w:rPr>
          <w:sz w:val="24"/>
          <w:szCs w:val="24"/>
          <w:lang w:val="uk-UA"/>
        </w:rPr>
        <w:t>. Метод фіксації струму</w:t>
      </w:r>
      <w:r w:rsidR="00D57CB8" w:rsidRPr="00F06758">
        <w:rPr>
          <w:sz w:val="24"/>
          <w:szCs w:val="24"/>
          <w:lang w:val="uk-UA"/>
        </w:rPr>
        <w:t>.</w:t>
      </w:r>
    </w:p>
    <w:p w:rsidR="00F42C79" w:rsidRPr="00F06758" w:rsidRDefault="00F94B60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6</w:t>
      </w:r>
      <w:r w:rsidR="00F42C79" w:rsidRPr="00F06758">
        <w:rPr>
          <w:sz w:val="24"/>
          <w:szCs w:val="24"/>
          <w:lang w:val="uk-UA"/>
        </w:rPr>
        <w:t>. Метод фіксації потенціалу</w:t>
      </w:r>
      <w:r w:rsidR="00D57CB8" w:rsidRPr="00F06758">
        <w:rPr>
          <w:sz w:val="24"/>
          <w:szCs w:val="24"/>
          <w:lang w:val="uk-UA"/>
        </w:rPr>
        <w:t>.</w:t>
      </w:r>
    </w:p>
    <w:p w:rsidR="00F42C79" w:rsidRPr="00F06758" w:rsidRDefault="00F94B60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7</w:t>
      </w:r>
      <w:r w:rsidR="00F42C79" w:rsidRPr="00F06758">
        <w:rPr>
          <w:sz w:val="24"/>
          <w:szCs w:val="24"/>
          <w:lang w:val="uk-UA"/>
        </w:rPr>
        <w:t xml:space="preserve">. </w:t>
      </w:r>
      <w:r w:rsidR="00D57CB8" w:rsidRPr="00F06758">
        <w:rPr>
          <w:sz w:val="24"/>
          <w:szCs w:val="24"/>
          <w:lang w:val="uk-UA"/>
        </w:rPr>
        <w:t>Поняття п</w:t>
      </w:r>
      <w:r w:rsidR="00F42C79" w:rsidRPr="00F06758">
        <w:rPr>
          <w:sz w:val="24"/>
          <w:szCs w:val="24"/>
          <w:lang w:val="uk-UA"/>
        </w:rPr>
        <w:t>ослідовн</w:t>
      </w:r>
      <w:r w:rsidR="00D57CB8" w:rsidRPr="00F06758">
        <w:rPr>
          <w:sz w:val="24"/>
          <w:szCs w:val="24"/>
          <w:lang w:val="uk-UA"/>
        </w:rPr>
        <w:t>ого</w:t>
      </w:r>
      <w:r w:rsidR="00F42C79" w:rsidRPr="00F06758">
        <w:rPr>
          <w:sz w:val="24"/>
          <w:szCs w:val="24"/>
          <w:lang w:val="uk-UA"/>
        </w:rPr>
        <w:t xml:space="preserve"> оп</w:t>
      </w:r>
      <w:r w:rsidR="00D57CB8" w:rsidRPr="00F06758">
        <w:rPr>
          <w:sz w:val="24"/>
          <w:szCs w:val="24"/>
          <w:lang w:val="uk-UA"/>
        </w:rPr>
        <w:t>ору</w:t>
      </w:r>
      <w:r w:rsidR="00F42C79" w:rsidRPr="00F06758">
        <w:rPr>
          <w:sz w:val="24"/>
          <w:szCs w:val="24"/>
          <w:lang w:val="uk-UA"/>
        </w:rPr>
        <w:t xml:space="preserve"> </w:t>
      </w:r>
      <w:r w:rsidR="00CF0977" w:rsidRPr="00F06758">
        <w:rPr>
          <w:sz w:val="24"/>
          <w:szCs w:val="24"/>
          <w:lang w:val="uk-UA"/>
        </w:rPr>
        <w:t>(оп</w:t>
      </w:r>
      <w:r w:rsidR="00D57CB8" w:rsidRPr="00F06758">
        <w:rPr>
          <w:sz w:val="24"/>
          <w:szCs w:val="24"/>
          <w:lang w:val="uk-UA"/>
        </w:rPr>
        <w:t>о</w:t>
      </w:r>
      <w:r w:rsidR="00CF0977" w:rsidRPr="00F06758">
        <w:rPr>
          <w:sz w:val="24"/>
          <w:szCs w:val="24"/>
          <w:lang w:val="uk-UA"/>
        </w:rPr>
        <w:t>р</w:t>
      </w:r>
      <w:r w:rsidR="00D57CB8" w:rsidRPr="00F06758">
        <w:rPr>
          <w:sz w:val="24"/>
          <w:szCs w:val="24"/>
          <w:lang w:val="uk-UA"/>
        </w:rPr>
        <w:t>у</w:t>
      </w:r>
      <w:r w:rsidR="00CF0977" w:rsidRPr="00F06758">
        <w:rPr>
          <w:sz w:val="24"/>
          <w:szCs w:val="24"/>
          <w:lang w:val="uk-UA"/>
        </w:rPr>
        <w:t xml:space="preserve"> доступу) </w:t>
      </w:r>
      <w:r w:rsidR="00D57CB8" w:rsidRPr="00F06758">
        <w:rPr>
          <w:sz w:val="24"/>
          <w:szCs w:val="24"/>
          <w:lang w:val="uk-UA"/>
        </w:rPr>
        <w:t xml:space="preserve">та його вплив на якість відведення </w:t>
      </w:r>
      <w:r w:rsidR="00EA3EDE" w:rsidRPr="00F06758">
        <w:rPr>
          <w:sz w:val="24"/>
          <w:szCs w:val="24"/>
          <w:lang w:val="uk-UA"/>
        </w:rPr>
        <w:t xml:space="preserve">струмів </w:t>
      </w:r>
      <w:r w:rsidR="00F42C79" w:rsidRPr="00F06758">
        <w:rPr>
          <w:sz w:val="24"/>
          <w:szCs w:val="24"/>
          <w:lang w:val="uk-UA"/>
        </w:rPr>
        <w:t>в методі фіксації потенціалу</w:t>
      </w:r>
      <w:r w:rsidR="00FB1376" w:rsidRPr="00F06758">
        <w:rPr>
          <w:sz w:val="24"/>
          <w:szCs w:val="24"/>
          <w:lang w:val="uk-UA"/>
        </w:rPr>
        <w:t>.</w:t>
      </w:r>
    </w:p>
    <w:p w:rsidR="002952D3" w:rsidRPr="00F06758" w:rsidRDefault="002952D3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 xml:space="preserve">8. Еквівалентна електрична схема клітини </w:t>
      </w:r>
      <w:r w:rsidR="009E2E71" w:rsidRPr="00F06758">
        <w:rPr>
          <w:sz w:val="24"/>
          <w:szCs w:val="24"/>
          <w:lang w:val="uk-UA"/>
        </w:rPr>
        <w:t>та її модифікації при підключенні до вимірювальних схем</w:t>
      </w:r>
      <w:r w:rsidRPr="00F06758">
        <w:rPr>
          <w:sz w:val="24"/>
          <w:szCs w:val="24"/>
          <w:lang w:val="uk-UA"/>
        </w:rPr>
        <w:t>.</w:t>
      </w:r>
    </w:p>
    <w:p w:rsidR="001F0517" w:rsidRPr="00F06758" w:rsidRDefault="001F0517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 xml:space="preserve">9. </w:t>
      </w:r>
      <w:r w:rsidR="00EA3EDE" w:rsidRPr="00F06758">
        <w:rPr>
          <w:szCs w:val="24"/>
        </w:rPr>
        <w:t xml:space="preserve">Поняття про </w:t>
      </w:r>
      <w:r w:rsidRPr="00F06758">
        <w:rPr>
          <w:szCs w:val="24"/>
        </w:rPr>
        <w:t>“</w:t>
      </w:r>
      <w:r w:rsidR="00EA3EDE" w:rsidRPr="00F06758">
        <w:rPr>
          <w:szCs w:val="24"/>
        </w:rPr>
        <w:t>в</w:t>
      </w:r>
      <w:r w:rsidRPr="00F06758">
        <w:rPr>
          <w:szCs w:val="24"/>
        </w:rPr>
        <w:t>іконний” струм</w:t>
      </w:r>
      <w:r w:rsidR="009E2E71" w:rsidRPr="00F06758">
        <w:rPr>
          <w:szCs w:val="24"/>
        </w:rPr>
        <w:t xml:space="preserve"> та </w:t>
      </w:r>
      <w:r w:rsidR="00EA3EDE" w:rsidRPr="00F06758">
        <w:rPr>
          <w:szCs w:val="24"/>
        </w:rPr>
        <w:t>природа його виникнення.</w:t>
      </w:r>
    </w:p>
    <w:p w:rsidR="001F0517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10</w:t>
      </w:r>
      <w:r w:rsidR="001F0517" w:rsidRPr="00F06758">
        <w:rPr>
          <w:szCs w:val="24"/>
        </w:rPr>
        <w:t xml:space="preserve">. </w:t>
      </w:r>
      <w:r w:rsidR="00EA3EDE" w:rsidRPr="00F06758">
        <w:rPr>
          <w:szCs w:val="24"/>
        </w:rPr>
        <w:t xml:space="preserve">Поняття про </w:t>
      </w:r>
      <w:r w:rsidR="001F0517" w:rsidRPr="00F06758">
        <w:rPr>
          <w:szCs w:val="24"/>
        </w:rPr>
        <w:t>“</w:t>
      </w:r>
      <w:r w:rsidR="00EA3EDE" w:rsidRPr="00F06758">
        <w:rPr>
          <w:szCs w:val="24"/>
        </w:rPr>
        <w:t>х</w:t>
      </w:r>
      <w:r w:rsidR="001F0517" w:rsidRPr="00F06758">
        <w:rPr>
          <w:szCs w:val="24"/>
        </w:rPr>
        <w:t>востовий”</w:t>
      </w:r>
      <w:r w:rsidR="002952D3" w:rsidRPr="00F06758">
        <w:rPr>
          <w:szCs w:val="24"/>
        </w:rPr>
        <w:t xml:space="preserve"> струм</w:t>
      </w:r>
      <w:r w:rsidR="009E2E71" w:rsidRPr="00F06758">
        <w:rPr>
          <w:szCs w:val="24"/>
        </w:rPr>
        <w:t xml:space="preserve"> та </w:t>
      </w:r>
      <w:r w:rsidR="00EA3EDE" w:rsidRPr="00F06758">
        <w:rPr>
          <w:szCs w:val="24"/>
        </w:rPr>
        <w:t>природа його виникнення.</w:t>
      </w:r>
    </w:p>
    <w:p w:rsidR="00F42C79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11</w:t>
      </w:r>
      <w:r w:rsidR="00F42C79" w:rsidRPr="00F06758">
        <w:rPr>
          <w:szCs w:val="24"/>
        </w:rPr>
        <w:t>. Фіксація потенціалу на багатоклітинних препаратах</w:t>
      </w:r>
      <w:r w:rsidR="00EA3EDE" w:rsidRPr="00F06758">
        <w:rPr>
          <w:szCs w:val="24"/>
        </w:rPr>
        <w:t>.</w:t>
      </w:r>
    </w:p>
    <w:p w:rsidR="00F42C79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12</w:t>
      </w:r>
      <w:r w:rsidR="00F42C79" w:rsidRPr="00F06758">
        <w:rPr>
          <w:szCs w:val="24"/>
        </w:rPr>
        <w:t xml:space="preserve">. </w:t>
      </w:r>
      <w:proofErr w:type="spellStart"/>
      <w:r w:rsidR="00F42C79" w:rsidRPr="00F06758">
        <w:rPr>
          <w:szCs w:val="24"/>
        </w:rPr>
        <w:t>Дв</w:t>
      </w:r>
      <w:r w:rsidR="00EA3EDE" w:rsidRPr="00F06758">
        <w:rPr>
          <w:szCs w:val="24"/>
        </w:rPr>
        <w:t>ох</w:t>
      </w:r>
      <w:r w:rsidR="00F42C79" w:rsidRPr="00F06758">
        <w:rPr>
          <w:szCs w:val="24"/>
        </w:rPr>
        <w:t>мікроелектрод</w:t>
      </w:r>
      <w:r w:rsidR="00EA3EDE" w:rsidRPr="00F06758">
        <w:rPr>
          <w:szCs w:val="24"/>
        </w:rPr>
        <w:t>на</w:t>
      </w:r>
      <w:proofErr w:type="spellEnd"/>
      <w:r w:rsidR="00EA3EDE" w:rsidRPr="00F06758">
        <w:rPr>
          <w:szCs w:val="24"/>
        </w:rPr>
        <w:t xml:space="preserve"> </w:t>
      </w:r>
      <w:r w:rsidR="00F42C79" w:rsidRPr="00F06758">
        <w:rPr>
          <w:szCs w:val="24"/>
        </w:rPr>
        <w:t>фіксаці</w:t>
      </w:r>
      <w:r w:rsidR="00EA3EDE" w:rsidRPr="00F06758">
        <w:rPr>
          <w:szCs w:val="24"/>
        </w:rPr>
        <w:t>я</w:t>
      </w:r>
      <w:r w:rsidR="00F42C79" w:rsidRPr="00F06758">
        <w:rPr>
          <w:szCs w:val="24"/>
        </w:rPr>
        <w:t xml:space="preserve"> потенціал</w:t>
      </w:r>
      <w:r w:rsidR="00CF0977" w:rsidRPr="00F06758">
        <w:rPr>
          <w:szCs w:val="24"/>
        </w:rPr>
        <w:t>у</w:t>
      </w:r>
      <w:r w:rsidR="00EA3EDE" w:rsidRPr="00F06758">
        <w:rPr>
          <w:szCs w:val="24"/>
        </w:rPr>
        <w:t>: призначення, переваги, недоліки.</w:t>
      </w:r>
    </w:p>
    <w:p w:rsidR="00F42C79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13</w:t>
      </w:r>
      <w:r w:rsidR="00F42C79" w:rsidRPr="00F06758">
        <w:rPr>
          <w:szCs w:val="24"/>
        </w:rPr>
        <w:t xml:space="preserve">. </w:t>
      </w:r>
      <w:r w:rsidR="00EA3EDE" w:rsidRPr="00F06758">
        <w:rPr>
          <w:szCs w:val="24"/>
        </w:rPr>
        <w:t>Електричні параметри скляного мікроелектрода, їх оптимізація та вплив на відведення внутрішньоклітинних електричних сигналів.</w:t>
      </w:r>
    </w:p>
    <w:p w:rsidR="00F42C79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14</w:t>
      </w:r>
      <w:r w:rsidR="00F42C79" w:rsidRPr="00F06758">
        <w:rPr>
          <w:szCs w:val="24"/>
        </w:rPr>
        <w:t xml:space="preserve">. </w:t>
      </w:r>
      <w:r w:rsidR="00EA3EDE" w:rsidRPr="00F06758">
        <w:rPr>
          <w:szCs w:val="24"/>
        </w:rPr>
        <w:t xml:space="preserve">Кількісний опис </w:t>
      </w:r>
      <w:proofErr w:type="spellStart"/>
      <w:r w:rsidR="00EA3EDE" w:rsidRPr="00F06758">
        <w:rPr>
          <w:szCs w:val="24"/>
        </w:rPr>
        <w:t>п</w:t>
      </w:r>
      <w:r w:rsidR="00F42C79" w:rsidRPr="00F06758">
        <w:rPr>
          <w:szCs w:val="24"/>
        </w:rPr>
        <w:t>отенціалзалежності</w:t>
      </w:r>
      <w:proofErr w:type="spellEnd"/>
      <w:r w:rsidR="00F42C79" w:rsidRPr="00F06758">
        <w:rPr>
          <w:szCs w:val="24"/>
        </w:rPr>
        <w:t xml:space="preserve"> стаціонарної активації та інактивації </w:t>
      </w:r>
      <w:r w:rsidR="00954EB3" w:rsidRPr="00F06758">
        <w:rPr>
          <w:szCs w:val="24"/>
        </w:rPr>
        <w:t>іонних</w:t>
      </w:r>
      <w:r w:rsidR="00D84EAA">
        <w:rPr>
          <w:szCs w:val="24"/>
        </w:rPr>
        <w:t xml:space="preserve"> струмів</w:t>
      </w:r>
      <w:r w:rsidR="00EA3EDE" w:rsidRPr="00F06758">
        <w:rPr>
          <w:szCs w:val="24"/>
        </w:rPr>
        <w:t>.</w:t>
      </w:r>
    </w:p>
    <w:p w:rsidR="00611817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15</w:t>
      </w:r>
      <w:r w:rsidR="00611817" w:rsidRPr="00F06758">
        <w:rPr>
          <w:szCs w:val="24"/>
        </w:rPr>
        <w:t xml:space="preserve">. </w:t>
      </w:r>
      <w:r w:rsidR="00EA3EDE" w:rsidRPr="00F06758">
        <w:rPr>
          <w:szCs w:val="24"/>
        </w:rPr>
        <w:t>Дослідження к</w:t>
      </w:r>
      <w:r w:rsidR="00611817" w:rsidRPr="00F06758">
        <w:rPr>
          <w:szCs w:val="24"/>
        </w:rPr>
        <w:t>онцентраційн</w:t>
      </w:r>
      <w:r w:rsidR="00EA3EDE" w:rsidRPr="00F06758">
        <w:rPr>
          <w:szCs w:val="24"/>
        </w:rPr>
        <w:t>ої</w:t>
      </w:r>
      <w:r w:rsidR="00611817" w:rsidRPr="00F06758">
        <w:rPr>
          <w:szCs w:val="24"/>
        </w:rPr>
        <w:t xml:space="preserve"> залежн</w:t>
      </w:r>
      <w:r w:rsidR="00EA3EDE" w:rsidRPr="00F06758">
        <w:rPr>
          <w:szCs w:val="24"/>
        </w:rPr>
        <w:t>о</w:t>
      </w:r>
      <w:r w:rsidR="00611817" w:rsidRPr="00F06758">
        <w:rPr>
          <w:szCs w:val="24"/>
        </w:rPr>
        <w:t>ст</w:t>
      </w:r>
      <w:r w:rsidR="00EA3EDE" w:rsidRPr="00F06758">
        <w:rPr>
          <w:szCs w:val="24"/>
        </w:rPr>
        <w:t>і</w:t>
      </w:r>
      <w:r w:rsidR="00611817" w:rsidRPr="00F06758">
        <w:rPr>
          <w:szCs w:val="24"/>
        </w:rPr>
        <w:t xml:space="preserve"> </w:t>
      </w:r>
      <w:r w:rsidR="00D84EAA">
        <w:rPr>
          <w:szCs w:val="24"/>
        </w:rPr>
        <w:t>дії фармакологічних речовин на іонні струми</w:t>
      </w:r>
      <w:r w:rsidR="00611817" w:rsidRPr="00F06758">
        <w:rPr>
          <w:szCs w:val="24"/>
        </w:rPr>
        <w:t xml:space="preserve"> </w:t>
      </w:r>
      <w:r w:rsidR="00EA3EDE" w:rsidRPr="00F06758">
        <w:rPr>
          <w:szCs w:val="24"/>
        </w:rPr>
        <w:t xml:space="preserve">та її кількісний </w:t>
      </w:r>
      <w:r w:rsidR="00611817" w:rsidRPr="00F06758">
        <w:rPr>
          <w:szCs w:val="24"/>
        </w:rPr>
        <w:t>опис</w:t>
      </w:r>
      <w:r w:rsidR="00EA3EDE" w:rsidRPr="00F06758">
        <w:rPr>
          <w:szCs w:val="24"/>
        </w:rPr>
        <w:t>.</w:t>
      </w:r>
    </w:p>
    <w:p w:rsidR="00F42C79" w:rsidRPr="00F06758" w:rsidRDefault="0060572D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16</w:t>
      </w:r>
      <w:r w:rsidR="00F42C79" w:rsidRPr="00F06758">
        <w:rPr>
          <w:sz w:val="24"/>
          <w:szCs w:val="24"/>
          <w:lang w:val="uk-UA"/>
        </w:rPr>
        <w:t xml:space="preserve">. </w:t>
      </w:r>
      <w:r w:rsidR="00FE4C48" w:rsidRPr="00F06758">
        <w:rPr>
          <w:sz w:val="24"/>
          <w:szCs w:val="24"/>
          <w:lang w:val="uk-UA"/>
        </w:rPr>
        <w:t>Вимоги до внутрішньоклітинних електродів в м</w:t>
      </w:r>
      <w:r w:rsidR="00F42C79" w:rsidRPr="00F06758">
        <w:rPr>
          <w:sz w:val="24"/>
          <w:szCs w:val="24"/>
          <w:lang w:val="uk-UA"/>
        </w:rPr>
        <w:t>етод</w:t>
      </w:r>
      <w:r w:rsidR="00FE4C48" w:rsidRPr="00F06758">
        <w:rPr>
          <w:sz w:val="24"/>
          <w:szCs w:val="24"/>
          <w:lang w:val="uk-UA"/>
        </w:rPr>
        <w:t>і</w:t>
      </w:r>
      <w:r w:rsidR="00F42C79" w:rsidRPr="00F06758">
        <w:rPr>
          <w:sz w:val="24"/>
          <w:szCs w:val="24"/>
          <w:lang w:val="uk-UA"/>
        </w:rPr>
        <w:t xml:space="preserve"> "</w:t>
      </w:r>
      <w:r w:rsidR="00F42C79" w:rsidRPr="00D84EAA">
        <w:rPr>
          <w:sz w:val="24"/>
          <w:szCs w:val="24"/>
        </w:rPr>
        <w:t>patch</w:t>
      </w:r>
      <w:r w:rsidR="00B830B8" w:rsidRPr="00D84EAA">
        <w:rPr>
          <w:sz w:val="24"/>
          <w:szCs w:val="24"/>
        </w:rPr>
        <w:t>-</w:t>
      </w:r>
      <w:r w:rsidR="00F42C79" w:rsidRPr="00D84EAA">
        <w:rPr>
          <w:sz w:val="24"/>
          <w:szCs w:val="24"/>
        </w:rPr>
        <w:t>clamp</w:t>
      </w:r>
      <w:r w:rsidR="00F42C79" w:rsidRPr="00F06758">
        <w:rPr>
          <w:sz w:val="24"/>
          <w:szCs w:val="24"/>
          <w:lang w:val="uk-UA"/>
        </w:rPr>
        <w:t>"</w:t>
      </w:r>
      <w:r w:rsidR="00FE4C48" w:rsidRPr="00F06758">
        <w:rPr>
          <w:sz w:val="24"/>
          <w:szCs w:val="24"/>
          <w:lang w:val="uk-UA"/>
        </w:rPr>
        <w:t>.</w:t>
      </w:r>
    </w:p>
    <w:p w:rsidR="00F42C79" w:rsidRPr="00F06758" w:rsidRDefault="0060572D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17</w:t>
      </w:r>
      <w:r w:rsidR="00F42C79" w:rsidRPr="00F06758">
        <w:rPr>
          <w:sz w:val="24"/>
          <w:szCs w:val="24"/>
          <w:lang w:val="uk-UA"/>
        </w:rPr>
        <w:t>. Ос</w:t>
      </w:r>
      <w:r w:rsidR="00FE4C48" w:rsidRPr="00F06758">
        <w:rPr>
          <w:sz w:val="24"/>
          <w:szCs w:val="24"/>
          <w:lang w:val="uk-UA"/>
        </w:rPr>
        <w:t xml:space="preserve">обливості та </w:t>
      </w:r>
      <w:r w:rsidR="00F42C79" w:rsidRPr="00F06758">
        <w:rPr>
          <w:sz w:val="24"/>
          <w:szCs w:val="24"/>
          <w:lang w:val="uk-UA"/>
        </w:rPr>
        <w:t>переваг</w:t>
      </w:r>
      <w:r w:rsidR="00FE4C48" w:rsidRPr="00F06758">
        <w:rPr>
          <w:sz w:val="24"/>
          <w:szCs w:val="24"/>
          <w:lang w:val="uk-UA"/>
        </w:rPr>
        <w:t>и</w:t>
      </w:r>
      <w:r w:rsidR="00F42C79" w:rsidRPr="00F06758">
        <w:rPr>
          <w:sz w:val="24"/>
          <w:szCs w:val="24"/>
          <w:lang w:val="uk-UA"/>
        </w:rPr>
        <w:t xml:space="preserve"> методу "</w:t>
      </w:r>
      <w:r w:rsidR="00F42C79" w:rsidRPr="00D84EAA">
        <w:rPr>
          <w:sz w:val="24"/>
          <w:szCs w:val="24"/>
        </w:rPr>
        <w:t>patch</w:t>
      </w:r>
      <w:r w:rsidR="00B830B8" w:rsidRPr="00D84EAA">
        <w:rPr>
          <w:sz w:val="24"/>
          <w:szCs w:val="24"/>
        </w:rPr>
        <w:t>-</w:t>
      </w:r>
      <w:r w:rsidR="00F42C79" w:rsidRPr="00D84EAA">
        <w:rPr>
          <w:sz w:val="24"/>
          <w:szCs w:val="24"/>
        </w:rPr>
        <w:t>clamp</w:t>
      </w:r>
      <w:r w:rsidR="00F42C79" w:rsidRPr="00F06758">
        <w:rPr>
          <w:sz w:val="24"/>
          <w:szCs w:val="24"/>
          <w:lang w:val="uk-UA"/>
        </w:rPr>
        <w:t>" в порівнянні з і</w:t>
      </w:r>
      <w:r w:rsidR="00F31B11" w:rsidRPr="00F06758">
        <w:rPr>
          <w:sz w:val="24"/>
          <w:szCs w:val="24"/>
          <w:lang w:val="uk-UA"/>
        </w:rPr>
        <w:t>н</w:t>
      </w:r>
      <w:r w:rsidR="00F42C79" w:rsidRPr="00F06758">
        <w:rPr>
          <w:sz w:val="24"/>
          <w:szCs w:val="24"/>
          <w:lang w:val="uk-UA"/>
        </w:rPr>
        <w:t xml:space="preserve">шими </w:t>
      </w:r>
      <w:r w:rsidR="00F31B11" w:rsidRPr="00F06758">
        <w:rPr>
          <w:sz w:val="24"/>
          <w:szCs w:val="24"/>
          <w:lang w:val="uk-UA"/>
        </w:rPr>
        <w:t xml:space="preserve">електрофізіологічними </w:t>
      </w:r>
      <w:r w:rsidR="00F42C79" w:rsidRPr="00F06758">
        <w:rPr>
          <w:sz w:val="24"/>
          <w:szCs w:val="24"/>
          <w:lang w:val="uk-UA"/>
        </w:rPr>
        <w:t>методами</w:t>
      </w:r>
      <w:r w:rsidR="00FE4C48" w:rsidRPr="00F06758">
        <w:rPr>
          <w:sz w:val="24"/>
          <w:szCs w:val="24"/>
          <w:lang w:val="uk-UA"/>
        </w:rPr>
        <w:t>.</w:t>
      </w:r>
    </w:p>
    <w:p w:rsidR="00F42C79" w:rsidRPr="00F06758" w:rsidRDefault="0060572D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18</w:t>
      </w:r>
      <w:r w:rsidR="00F42C79" w:rsidRPr="00F06758">
        <w:rPr>
          <w:sz w:val="24"/>
          <w:szCs w:val="24"/>
          <w:lang w:val="uk-UA"/>
        </w:rPr>
        <w:t xml:space="preserve">. </w:t>
      </w:r>
      <w:r w:rsidR="00FE4C48" w:rsidRPr="00F06758">
        <w:rPr>
          <w:sz w:val="24"/>
          <w:szCs w:val="24"/>
          <w:lang w:val="uk-UA"/>
        </w:rPr>
        <w:t>Джерела шуму в м</w:t>
      </w:r>
      <w:r w:rsidR="00F42C79" w:rsidRPr="00F06758">
        <w:rPr>
          <w:sz w:val="24"/>
          <w:szCs w:val="24"/>
          <w:lang w:val="uk-UA"/>
        </w:rPr>
        <w:t>етод</w:t>
      </w:r>
      <w:r w:rsidR="00FE4C48" w:rsidRPr="00F06758">
        <w:rPr>
          <w:sz w:val="24"/>
          <w:szCs w:val="24"/>
          <w:lang w:val="uk-UA"/>
        </w:rPr>
        <w:t>і</w:t>
      </w:r>
      <w:r w:rsidR="00F42C79" w:rsidRPr="00F06758">
        <w:rPr>
          <w:sz w:val="24"/>
          <w:szCs w:val="24"/>
          <w:lang w:val="uk-UA"/>
        </w:rPr>
        <w:t xml:space="preserve"> "</w:t>
      </w:r>
      <w:r w:rsidR="00F42C79" w:rsidRPr="00D84EAA">
        <w:rPr>
          <w:sz w:val="24"/>
          <w:szCs w:val="24"/>
        </w:rPr>
        <w:t>patch</w:t>
      </w:r>
      <w:r w:rsidR="00B830B8" w:rsidRPr="00D84EAA">
        <w:rPr>
          <w:sz w:val="24"/>
          <w:szCs w:val="24"/>
        </w:rPr>
        <w:t>-</w:t>
      </w:r>
      <w:r w:rsidR="00F42C79" w:rsidRPr="00D84EAA">
        <w:rPr>
          <w:sz w:val="24"/>
          <w:szCs w:val="24"/>
        </w:rPr>
        <w:t>clamp</w:t>
      </w:r>
      <w:r w:rsidR="00F42C79" w:rsidRPr="00F06758">
        <w:rPr>
          <w:sz w:val="24"/>
          <w:szCs w:val="24"/>
          <w:lang w:val="uk-UA"/>
        </w:rPr>
        <w:t xml:space="preserve">" </w:t>
      </w:r>
      <w:r w:rsidR="00FE4C48" w:rsidRPr="00F06758">
        <w:rPr>
          <w:sz w:val="24"/>
          <w:szCs w:val="24"/>
          <w:lang w:val="uk-UA"/>
        </w:rPr>
        <w:t>та шляхи підвищення його роздільної здатності.</w:t>
      </w:r>
    </w:p>
    <w:p w:rsidR="00F42C79" w:rsidRPr="00F06758" w:rsidRDefault="0060572D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19</w:t>
      </w:r>
      <w:r w:rsidR="00270947" w:rsidRPr="00F06758">
        <w:rPr>
          <w:sz w:val="24"/>
          <w:szCs w:val="24"/>
          <w:lang w:val="uk-UA"/>
        </w:rPr>
        <w:t xml:space="preserve">. </w:t>
      </w:r>
      <w:r w:rsidR="00FE4C48" w:rsidRPr="00F06758">
        <w:rPr>
          <w:sz w:val="24"/>
          <w:szCs w:val="24"/>
          <w:lang w:val="uk-UA"/>
        </w:rPr>
        <w:t>Характеристика конфігурацій методу "</w:t>
      </w:r>
      <w:r w:rsidR="00FE4C48" w:rsidRPr="00D84EAA">
        <w:rPr>
          <w:sz w:val="24"/>
          <w:szCs w:val="24"/>
        </w:rPr>
        <w:t>patch-clamp</w:t>
      </w:r>
      <w:r w:rsidR="00FE4C48" w:rsidRPr="00F06758">
        <w:rPr>
          <w:sz w:val="24"/>
          <w:szCs w:val="24"/>
          <w:lang w:val="uk-UA"/>
        </w:rPr>
        <w:t>" для реєстрації а</w:t>
      </w:r>
      <w:r w:rsidR="00F42C79" w:rsidRPr="00F06758">
        <w:rPr>
          <w:sz w:val="24"/>
          <w:szCs w:val="24"/>
          <w:lang w:val="uk-UA"/>
        </w:rPr>
        <w:t>ктивн</w:t>
      </w:r>
      <w:r w:rsidR="00FE4C48" w:rsidRPr="00F06758">
        <w:rPr>
          <w:sz w:val="24"/>
          <w:szCs w:val="24"/>
          <w:lang w:val="uk-UA"/>
        </w:rPr>
        <w:t>о</w:t>
      </w:r>
      <w:r w:rsidR="00270947" w:rsidRPr="00F06758">
        <w:rPr>
          <w:sz w:val="24"/>
          <w:szCs w:val="24"/>
          <w:lang w:val="uk-UA"/>
        </w:rPr>
        <w:t>ст</w:t>
      </w:r>
      <w:r w:rsidR="00FE4C48" w:rsidRPr="00F06758">
        <w:rPr>
          <w:sz w:val="24"/>
          <w:szCs w:val="24"/>
          <w:lang w:val="uk-UA"/>
        </w:rPr>
        <w:t>і</w:t>
      </w:r>
      <w:r w:rsidR="00270947" w:rsidRPr="00F06758">
        <w:rPr>
          <w:sz w:val="24"/>
          <w:szCs w:val="24"/>
          <w:lang w:val="uk-UA"/>
        </w:rPr>
        <w:t xml:space="preserve"> </w:t>
      </w:r>
      <w:r w:rsidR="00F42C79" w:rsidRPr="00F06758">
        <w:rPr>
          <w:sz w:val="24"/>
          <w:szCs w:val="24"/>
          <w:lang w:val="uk-UA"/>
        </w:rPr>
        <w:t>поодиноких каналів</w:t>
      </w:r>
      <w:r w:rsidR="00FE4C48" w:rsidRPr="00F06758">
        <w:rPr>
          <w:sz w:val="24"/>
          <w:szCs w:val="24"/>
          <w:lang w:val="uk-UA"/>
        </w:rPr>
        <w:t>.</w:t>
      </w:r>
    </w:p>
    <w:p w:rsidR="00F42C79" w:rsidRPr="00F06758" w:rsidRDefault="0060572D" w:rsidP="00D84EAA">
      <w:pPr>
        <w:spacing w:after="120"/>
        <w:ind w:left="425" w:hanging="425"/>
        <w:rPr>
          <w:sz w:val="24"/>
          <w:szCs w:val="24"/>
          <w:lang w:val="uk-UA"/>
        </w:rPr>
      </w:pPr>
      <w:r w:rsidRPr="00F06758">
        <w:rPr>
          <w:sz w:val="24"/>
          <w:szCs w:val="24"/>
          <w:lang w:val="uk-UA"/>
        </w:rPr>
        <w:t>20</w:t>
      </w:r>
      <w:r w:rsidR="00F42C79" w:rsidRPr="00F06758">
        <w:rPr>
          <w:sz w:val="24"/>
          <w:szCs w:val="24"/>
          <w:lang w:val="uk-UA"/>
        </w:rPr>
        <w:t xml:space="preserve">. </w:t>
      </w:r>
      <w:r w:rsidR="00FE4C48" w:rsidRPr="00D84EAA">
        <w:rPr>
          <w:sz w:val="24"/>
          <w:szCs w:val="24"/>
        </w:rPr>
        <w:t>"Whole-cell"</w:t>
      </w:r>
      <w:r w:rsidR="00FE4C48" w:rsidRPr="00F06758">
        <w:rPr>
          <w:sz w:val="24"/>
          <w:szCs w:val="24"/>
          <w:lang w:val="uk-UA"/>
        </w:rPr>
        <w:t xml:space="preserve"> конфігурація м</w:t>
      </w:r>
      <w:r w:rsidR="00F42C79" w:rsidRPr="00F06758">
        <w:rPr>
          <w:sz w:val="24"/>
          <w:szCs w:val="24"/>
          <w:lang w:val="uk-UA"/>
        </w:rPr>
        <w:t>етод</w:t>
      </w:r>
      <w:r w:rsidR="00FE4C48" w:rsidRPr="00F06758">
        <w:rPr>
          <w:sz w:val="24"/>
          <w:szCs w:val="24"/>
          <w:lang w:val="uk-UA"/>
        </w:rPr>
        <w:t>у</w:t>
      </w:r>
      <w:r w:rsidR="00F42C79" w:rsidRPr="00F06758">
        <w:rPr>
          <w:sz w:val="24"/>
          <w:szCs w:val="24"/>
          <w:lang w:val="uk-UA"/>
        </w:rPr>
        <w:t xml:space="preserve"> "</w:t>
      </w:r>
      <w:r w:rsidR="00F42C79" w:rsidRPr="00D84EAA">
        <w:rPr>
          <w:sz w:val="24"/>
          <w:szCs w:val="24"/>
        </w:rPr>
        <w:t>patch</w:t>
      </w:r>
      <w:r w:rsidR="00B830B8" w:rsidRPr="00D84EAA">
        <w:rPr>
          <w:sz w:val="24"/>
          <w:szCs w:val="24"/>
        </w:rPr>
        <w:t>-</w:t>
      </w:r>
      <w:r w:rsidR="00FE4C48" w:rsidRPr="00D84EAA">
        <w:rPr>
          <w:sz w:val="24"/>
          <w:szCs w:val="24"/>
        </w:rPr>
        <w:t>clamp</w:t>
      </w:r>
      <w:r w:rsidR="00FE4C48" w:rsidRPr="00F06758">
        <w:rPr>
          <w:sz w:val="24"/>
          <w:szCs w:val="24"/>
          <w:lang w:val="uk-UA"/>
        </w:rPr>
        <w:t>", її призначення та ефективність.</w:t>
      </w:r>
    </w:p>
    <w:p w:rsidR="00F42C79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21</w:t>
      </w:r>
      <w:r w:rsidR="00F42C79" w:rsidRPr="00F06758">
        <w:rPr>
          <w:szCs w:val="24"/>
        </w:rPr>
        <w:t xml:space="preserve">. </w:t>
      </w:r>
      <w:r w:rsidR="00FE4C48" w:rsidRPr="00F06758">
        <w:rPr>
          <w:szCs w:val="24"/>
        </w:rPr>
        <w:t xml:space="preserve">Аналіз топології </w:t>
      </w:r>
      <w:proofErr w:type="spellStart"/>
      <w:r w:rsidR="00FE4C48" w:rsidRPr="00F06758">
        <w:rPr>
          <w:szCs w:val="24"/>
        </w:rPr>
        <w:t>каналоутворюючих</w:t>
      </w:r>
      <w:proofErr w:type="spellEnd"/>
      <w:r w:rsidR="00FE4C48" w:rsidRPr="00F06758">
        <w:rPr>
          <w:szCs w:val="24"/>
        </w:rPr>
        <w:t xml:space="preserve"> мембранних білків.</w:t>
      </w:r>
    </w:p>
    <w:p w:rsidR="00F42C79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22</w:t>
      </w:r>
      <w:r w:rsidR="00F42C79" w:rsidRPr="00F06758">
        <w:rPr>
          <w:szCs w:val="24"/>
        </w:rPr>
        <w:t xml:space="preserve">. </w:t>
      </w:r>
      <w:r w:rsidR="00FE4C48" w:rsidRPr="00F06758">
        <w:rPr>
          <w:szCs w:val="24"/>
        </w:rPr>
        <w:t xml:space="preserve">Клітинні системи для </w:t>
      </w:r>
      <w:r w:rsidR="00F42C79" w:rsidRPr="00F06758">
        <w:rPr>
          <w:szCs w:val="24"/>
        </w:rPr>
        <w:t>функціональної експресії клонованих каналів та рецепторів</w:t>
      </w:r>
      <w:r w:rsidR="00FE4C48" w:rsidRPr="00F06758">
        <w:rPr>
          <w:szCs w:val="24"/>
        </w:rPr>
        <w:t>.</w:t>
      </w:r>
    </w:p>
    <w:p w:rsidR="001F0517" w:rsidRPr="00F06758" w:rsidRDefault="0060572D" w:rsidP="00D84EAA">
      <w:pPr>
        <w:pStyle w:val="BodyTextIndent2"/>
        <w:tabs>
          <w:tab w:val="clear" w:pos="284"/>
        </w:tabs>
        <w:spacing w:after="120"/>
        <w:ind w:left="425" w:hanging="425"/>
        <w:rPr>
          <w:szCs w:val="24"/>
        </w:rPr>
      </w:pPr>
      <w:r w:rsidRPr="00F06758">
        <w:rPr>
          <w:szCs w:val="24"/>
        </w:rPr>
        <w:t>23</w:t>
      </w:r>
      <w:r w:rsidR="001F0517" w:rsidRPr="00F06758">
        <w:rPr>
          <w:szCs w:val="24"/>
        </w:rPr>
        <w:t xml:space="preserve">. </w:t>
      </w:r>
      <w:r w:rsidR="00FB1376" w:rsidRPr="00F06758">
        <w:rPr>
          <w:szCs w:val="24"/>
        </w:rPr>
        <w:t>Принцип побудови та функціонування к</w:t>
      </w:r>
      <w:r w:rsidR="00E91EF6" w:rsidRPr="00F06758">
        <w:rPr>
          <w:szCs w:val="24"/>
        </w:rPr>
        <w:t>онфокальн</w:t>
      </w:r>
      <w:r w:rsidR="00FB1376" w:rsidRPr="00F06758">
        <w:rPr>
          <w:szCs w:val="24"/>
        </w:rPr>
        <w:t>ого</w:t>
      </w:r>
      <w:r w:rsidR="00E91EF6" w:rsidRPr="00F06758">
        <w:rPr>
          <w:szCs w:val="24"/>
        </w:rPr>
        <w:t xml:space="preserve"> мікроскоп</w:t>
      </w:r>
      <w:r w:rsidR="00FB1376" w:rsidRPr="00F06758">
        <w:rPr>
          <w:szCs w:val="24"/>
        </w:rPr>
        <w:t>а.</w:t>
      </w:r>
    </w:p>
    <w:p w:rsidR="00F42C79" w:rsidRPr="00F06758" w:rsidRDefault="0060572D" w:rsidP="00D84EAA">
      <w:pPr>
        <w:pStyle w:val="BodyTextIndent"/>
        <w:tabs>
          <w:tab w:val="clear" w:pos="284"/>
        </w:tabs>
        <w:spacing w:after="120"/>
        <w:ind w:left="425" w:hanging="425"/>
        <w:rPr>
          <w:sz w:val="24"/>
          <w:szCs w:val="24"/>
        </w:rPr>
      </w:pPr>
      <w:r w:rsidRPr="00F06758">
        <w:rPr>
          <w:sz w:val="24"/>
          <w:szCs w:val="24"/>
        </w:rPr>
        <w:t>24</w:t>
      </w:r>
      <w:r w:rsidR="00F42C79" w:rsidRPr="00F06758">
        <w:rPr>
          <w:sz w:val="24"/>
          <w:szCs w:val="24"/>
        </w:rPr>
        <w:t xml:space="preserve">. </w:t>
      </w:r>
      <w:proofErr w:type="spellStart"/>
      <w:r w:rsidR="00EA6D1A" w:rsidRPr="00F06758">
        <w:rPr>
          <w:sz w:val="24"/>
          <w:szCs w:val="24"/>
        </w:rPr>
        <w:t>Рашиометричн</w:t>
      </w:r>
      <w:r w:rsidR="00F06758" w:rsidRPr="00F06758">
        <w:rPr>
          <w:sz w:val="24"/>
          <w:szCs w:val="24"/>
        </w:rPr>
        <w:t>і</w:t>
      </w:r>
      <w:proofErr w:type="spellEnd"/>
      <w:r w:rsidR="00EA6D1A" w:rsidRPr="00F06758">
        <w:rPr>
          <w:sz w:val="24"/>
          <w:szCs w:val="24"/>
        </w:rPr>
        <w:t xml:space="preserve"> (</w:t>
      </w:r>
      <w:proofErr w:type="spellStart"/>
      <w:r w:rsidR="00EA6D1A" w:rsidRPr="00F06758">
        <w:rPr>
          <w:sz w:val="24"/>
          <w:szCs w:val="24"/>
          <w:lang w:val="en-US"/>
        </w:rPr>
        <w:t>ratiometric</w:t>
      </w:r>
      <w:proofErr w:type="spellEnd"/>
      <w:r w:rsidR="00EA6D1A" w:rsidRPr="00F06758">
        <w:rPr>
          <w:sz w:val="24"/>
          <w:szCs w:val="24"/>
          <w:lang w:val="en-US"/>
        </w:rPr>
        <w:t xml:space="preserve">) </w:t>
      </w:r>
      <w:r w:rsidR="00F42C79" w:rsidRPr="00F06758">
        <w:rPr>
          <w:sz w:val="24"/>
          <w:szCs w:val="24"/>
        </w:rPr>
        <w:t>флуор</w:t>
      </w:r>
      <w:r w:rsidR="00BC41BB" w:rsidRPr="00F06758">
        <w:rPr>
          <w:sz w:val="24"/>
          <w:szCs w:val="24"/>
        </w:rPr>
        <w:t>е</w:t>
      </w:r>
      <w:r w:rsidR="00F42C79" w:rsidRPr="00F06758">
        <w:rPr>
          <w:sz w:val="24"/>
          <w:szCs w:val="24"/>
        </w:rPr>
        <w:t>сцентн</w:t>
      </w:r>
      <w:r w:rsidR="00F06758" w:rsidRPr="00F06758">
        <w:rPr>
          <w:sz w:val="24"/>
          <w:szCs w:val="24"/>
        </w:rPr>
        <w:t xml:space="preserve">і індикатори кальцію, формула </w:t>
      </w:r>
      <w:proofErr w:type="spellStart"/>
      <w:r w:rsidR="00F06758" w:rsidRPr="00F06758">
        <w:rPr>
          <w:sz w:val="24"/>
          <w:szCs w:val="24"/>
        </w:rPr>
        <w:t>Грінкевича</w:t>
      </w:r>
      <w:proofErr w:type="spellEnd"/>
      <w:r w:rsidR="00F06758" w:rsidRPr="00F06758">
        <w:rPr>
          <w:sz w:val="24"/>
          <w:szCs w:val="24"/>
        </w:rPr>
        <w:t>-Чена (</w:t>
      </w:r>
      <w:proofErr w:type="spellStart"/>
      <w:r w:rsidR="00F06758" w:rsidRPr="00F06758">
        <w:rPr>
          <w:rStyle w:val="st1"/>
          <w:bCs/>
          <w:sz w:val="24"/>
          <w:szCs w:val="24"/>
          <w:lang w:val="en"/>
        </w:rPr>
        <w:t>Grynkiewicz</w:t>
      </w:r>
      <w:proofErr w:type="spellEnd"/>
      <w:r w:rsidR="00F06758" w:rsidRPr="00F06758">
        <w:rPr>
          <w:rStyle w:val="st1"/>
          <w:bCs/>
          <w:sz w:val="24"/>
          <w:szCs w:val="24"/>
        </w:rPr>
        <w:t>-</w:t>
      </w:r>
      <w:proofErr w:type="spellStart"/>
      <w:r w:rsidR="00F06758" w:rsidRPr="00F06758">
        <w:rPr>
          <w:rStyle w:val="st1"/>
          <w:bCs/>
          <w:sz w:val="24"/>
          <w:szCs w:val="24"/>
          <w:lang w:val="en"/>
        </w:rPr>
        <w:t>Tsien</w:t>
      </w:r>
      <w:proofErr w:type="spellEnd"/>
      <w:r w:rsidR="00F06758" w:rsidRPr="00F06758">
        <w:rPr>
          <w:rStyle w:val="st1"/>
          <w:bCs/>
          <w:sz w:val="24"/>
          <w:szCs w:val="24"/>
        </w:rPr>
        <w:t>).</w:t>
      </w:r>
    </w:p>
    <w:p w:rsidR="00F42C79" w:rsidRPr="00F06758" w:rsidRDefault="0060572D" w:rsidP="00D84EAA">
      <w:pPr>
        <w:pStyle w:val="BodyTextIndent"/>
        <w:tabs>
          <w:tab w:val="clear" w:pos="284"/>
        </w:tabs>
        <w:spacing w:after="120"/>
        <w:ind w:left="425" w:hanging="425"/>
        <w:rPr>
          <w:sz w:val="24"/>
          <w:szCs w:val="24"/>
        </w:rPr>
      </w:pPr>
      <w:r w:rsidRPr="00F06758">
        <w:rPr>
          <w:sz w:val="24"/>
          <w:szCs w:val="24"/>
        </w:rPr>
        <w:t>25</w:t>
      </w:r>
      <w:r w:rsidR="00F42C79" w:rsidRPr="00F06758">
        <w:rPr>
          <w:sz w:val="24"/>
          <w:szCs w:val="24"/>
        </w:rPr>
        <w:t xml:space="preserve">. </w:t>
      </w:r>
      <w:r w:rsidR="00FE4C48" w:rsidRPr="00F06758">
        <w:rPr>
          <w:sz w:val="24"/>
          <w:szCs w:val="24"/>
        </w:rPr>
        <w:t xml:space="preserve">Поняття про </w:t>
      </w:r>
      <w:r w:rsidR="00F42C79" w:rsidRPr="00F06758">
        <w:rPr>
          <w:sz w:val="24"/>
          <w:szCs w:val="24"/>
        </w:rPr>
        <w:t>“</w:t>
      </w:r>
      <w:proofErr w:type="spellStart"/>
      <w:r w:rsidR="00FE4C48" w:rsidRPr="00D84EAA">
        <w:rPr>
          <w:sz w:val="24"/>
          <w:szCs w:val="24"/>
          <w:lang w:val="en-US"/>
        </w:rPr>
        <w:t>с</w:t>
      </w:r>
      <w:r w:rsidR="00F42C79" w:rsidRPr="00D84EAA">
        <w:rPr>
          <w:sz w:val="24"/>
          <w:szCs w:val="24"/>
          <w:lang w:val="en-US"/>
        </w:rPr>
        <w:t>aged</w:t>
      </w:r>
      <w:proofErr w:type="spellEnd"/>
      <w:r w:rsidR="00F42C79" w:rsidRPr="00F06758">
        <w:rPr>
          <w:sz w:val="24"/>
          <w:szCs w:val="24"/>
        </w:rPr>
        <w:t xml:space="preserve">” речовини </w:t>
      </w:r>
      <w:r w:rsidR="00FE4C48" w:rsidRPr="00F06758">
        <w:rPr>
          <w:sz w:val="24"/>
          <w:szCs w:val="24"/>
        </w:rPr>
        <w:t>та їх використання в електрофізіологічному експерименті.</w:t>
      </w:r>
    </w:p>
    <w:p w:rsidR="00F42C79" w:rsidRPr="00F06758" w:rsidRDefault="00F42C79" w:rsidP="00D84EAA">
      <w:pPr>
        <w:spacing w:after="120"/>
        <w:ind w:left="425" w:hanging="425"/>
        <w:rPr>
          <w:sz w:val="24"/>
          <w:szCs w:val="24"/>
          <w:lang w:val="uk-UA"/>
        </w:rPr>
      </w:pPr>
      <w:bookmarkStart w:id="0" w:name="_GoBack"/>
      <w:bookmarkEnd w:id="0"/>
    </w:p>
    <w:sectPr w:rsidR="00F42C79" w:rsidRPr="00F06758" w:rsidSect="00D07F0A">
      <w:headerReference w:type="default" r:id="rId7"/>
      <w:footerReference w:type="default" r:id="rId8"/>
      <w:pgSz w:w="11907" w:h="16840" w:code="9"/>
      <w:pgMar w:top="680" w:right="851" w:bottom="680" w:left="851" w:header="340" w:footer="3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59F" w:rsidRDefault="0029559F">
      <w:r>
        <w:separator/>
      </w:r>
    </w:p>
  </w:endnote>
  <w:endnote w:type="continuationSeparator" w:id="0">
    <w:p w:rsidR="0029559F" w:rsidRDefault="0029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4D" w:rsidRDefault="00084D4D">
    <w:pPr>
      <w:pStyle w:val="Footer"/>
      <w:jc w:val="center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2E2BA0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59F" w:rsidRDefault="0029559F">
      <w:r>
        <w:separator/>
      </w:r>
    </w:p>
  </w:footnote>
  <w:footnote w:type="continuationSeparator" w:id="0">
    <w:p w:rsidR="0029559F" w:rsidRDefault="00295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D4D" w:rsidRDefault="00084D4D">
    <w:pPr>
      <w:pStyle w:val="Header"/>
      <w:jc w:val="right"/>
      <w:rPr>
        <w:lang w:val="uk-UA"/>
      </w:rPr>
    </w:pPr>
    <w:r>
      <w:rPr>
        <w:lang w:val="uk-UA"/>
      </w:rPr>
      <w:t>Методи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24499"/>
    <w:multiLevelType w:val="singleLevel"/>
    <w:tmpl w:val="E4FC32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85741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1911847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977"/>
    <w:rsid w:val="00084D4D"/>
    <w:rsid w:val="00095A6B"/>
    <w:rsid w:val="001F0517"/>
    <w:rsid w:val="00262809"/>
    <w:rsid w:val="00270947"/>
    <w:rsid w:val="002952D3"/>
    <w:rsid w:val="0029559F"/>
    <w:rsid w:val="002E2BA0"/>
    <w:rsid w:val="003A6997"/>
    <w:rsid w:val="004C3721"/>
    <w:rsid w:val="00530A55"/>
    <w:rsid w:val="005318A0"/>
    <w:rsid w:val="00564FC8"/>
    <w:rsid w:val="0060572D"/>
    <w:rsid w:val="00611817"/>
    <w:rsid w:val="007B7FD7"/>
    <w:rsid w:val="007E3F4A"/>
    <w:rsid w:val="00954EB3"/>
    <w:rsid w:val="009E0CF3"/>
    <w:rsid w:val="009E2E71"/>
    <w:rsid w:val="00B830B8"/>
    <w:rsid w:val="00B94186"/>
    <w:rsid w:val="00BC41BB"/>
    <w:rsid w:val="00BF5F97"/>
    <w:rsid w:val="00CF0977"/>
    <w:rsid w:val="00D07F0A"/>
    <w:rsid w:val="00D57CB8"/>
    <w:rsid w:val="00D61FA0"/>
    <w:rsid w:val="00D84EAA"/>
    <w:rsid w:val="00E91EF6"/>
    <w:rsid w:val="00EA3EDE"/>
    <w:rsid w:val="00EA6D1A"/>
    <w:rsid w:val="00EF0AA4"/>
    <w:rsid w:val="00F06758"/>
    <w:rsid w:val="00F31B11"/>
    <w:rsid w:val="00F42C79"/>
    <w:rsid w:val="00F94B60"/>
    <w:rsid w:val="00FB1376"/>
    <w:rsid w:val="00FE4C48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E73AF55-A28F-4F73-A94A-825915D5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tabs>
        <w:tab w:val="left" w:pos="284"/>
      </w:tabs>
      <w:ind w:left="284" w:hanging="284"/>
    </w:pPr>
    <w:rPr>
      <w:lang w:val="uk-UA"/>
    </w:rPr>
  </w:style>
  <w:style w:type="paragraph" w:styleId="BodyTextIndent2">
    <w:name w:val="Body Text Indent 2"/>
    <w:basedOn w:val="Normal"/>
    <w:pPr>
      <w:tabs>
        <w:tab w:val="left" w:pos="284"/>
      </w:tabs>
      <w:ind w:left="284" w:hanging="284"/>
    </w:pPr>
    <w:rPr>
      <w:sz w:val="24"/>
      <w:lang w:val="uk-U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customStyle="1" w:styleId="st1">
    <w:name w:val="st1"/>
    <w:rsid w:val="00F06758"/>
  </w:style>
  <w:style w:type="paragraph" w:styleId="BalloonText">
    <w:name w:val="Balloon Text"/>
    <w:basedOn w:val="Normal"/>
    <w:link w:val="BalloonTextChar"/>
    <w:rsid w:val="002E2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E2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ÏÐÎÃÐÀÌÌÀ ÊÓÐÑÀ</vt:lpstr>
    </vt:vector>
  </TitlesOfParts>
  <Company>BIPH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ÏÐÎÃÐÀÌÌÀ ÊÓÐÑÀ</dc:title>
  <dc:subject/>
  <dc:creator>G.Cherednichenko</dc:creator>
  <cp:keywords/>
  <cp:lastModifiedBy>Yaroslav Shuba</cp:lastModifiedBy>
  <cp:revision>2</cp:revision>
  <cp:lastPrinted>2015-03-17T13:19:00Z</cp:lastPrinted>
  <dcterms:created xsi:type="dcterms:W3CDTF">2015-03-17T13:19:00Z</dcterms:created>
  <dcterms:modified xsi:type="dcterms:W3CDTF">2015-03-17T13:19:00Z</dcterms:modified>
</cp:coreProperties>
</file>