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A6" w:rsidRPr="006101D1" w:rsidRDefault="006137A6" w:rsidP="004F501A">
      <w:pPr>
        <w:pStyle w:val="a3"/>
        <w:spacing w:line="240" w:lineRule="auto"/>
        <w:ind w:firstLine="561"/>
        <w:rPr>
          <w:sz w:val="28"/>
          <w:szCs w:val="28"/>
        </w:rPr>
      </w:pPr>
      <w:r w:rsidRPr="006101D1">
        <w:rPr>
          <w:rFonts w:ascii="Times New Roman" w:hAnsi="Times New Roman" w:cs="Times New Roman"/>
          <w:b/>
          <w:bCs/>
          <w:sz w:val="28"/>
          <w:szCs w:val="28"/>
        </w:rPr>
        <w:t xml:space="preserve">Філософські погляди Сковороди </w:t>
      </w:r>
    </w:p>
    <w:p w:rsidR="006137A6" w:rsidRPr="006101D1" w:rsidRDefault="00433775" w:rsidP="004F501A">
      <w:pPr>
        <w:pStyle w:val="a3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Серед загальної атмосфери кволого духу української нації XVIII</w:t>
      </w:r>
      <w:r w:rsidR="00804B6C" w:rsidRPr="006101D1">
        <w:rPr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століття</w:t>
      </w:r>
      <w:r w:rsidR="00035C88" w:rsidRPr="006101D1">
        <w:rPr>
          <w:rFonts w:ascii="Times New Roman" w:hAnsi="Times New Roman"/>
          <w:sz w:val="28"/>
          <w:szCs w:val="28"/>
        </w:rPr>
        <w:t xml:space="preserve"> яскравим з</w:t>
      </w:r>
      <w:r w:rsidR="00605F3F">
        <w:rPr>
          <w:rFonts w:ascii="Times New Roman" w:hAnsi="Times New Roman"/>
          <w:sz w:val="28"/>
          <w:szCs w:val="28"/>
        </w:rPr>
        <w:t>блиском стало життя «пробуджувач</w:t>
      </w:r>
      <w:r w:rsidR="00035C88" w:rsidRPr="006101D1">
        <w:rPr>
          <w:rFonts w:ascii="Times New Roman" w:hAnsi="Times New Roman"/>
          <w:sz w:val="28"/>
          <w:szCs w:val="28"/>
        </w:rPr>
        <w:t>а»</w:t>
      </w:r>
      <w:r w:rsidR="00CD47CF" w:rsidRPr="006101D1">
        <w:rPr>
          <w:rFonts w:ascii="Times New Roman" w:hAnsi="Times New Roman"/>
          <w:sz w:val="28"/>
          <w:szCs w:val="28"/>
        </w:rPr>
        <w:t xml:space="preserve"> нації, </w:t>
      </w:r>
      <w:r w:rsidR="006137A6" w:rsidRPr="006101D1">
        <w:rPr>
          <w:rFonts w:ascii="Times New Roman" w:hAnsi="Times New Roman"/>
          <w:sz w:val="28"/>
          <w:szCs w:val="28"/>
        </w:rPr>
        <w:t>філософа і</w:t>
      </w:r>
      <w:r w:rsidR="00804B6C" w:rsidRPr="006101D1">
        <w:rPr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поета Григорія Сковороди. Здається, з самісінького дна політичного занепаду, в час майже повної руїни колишньої величі з’явилася постать, що уособлювала найкращі якості нашого народу: незламність духу, волелюбство, мудрість, подвижництво. Геній народу, втілений у постать мандрівного філософа-вчителя, пробуджував колективний розум і запалював його до прагнення й утвердження існування в дусі.</w:t>
      </w:r>
    </w:p>
    <w:p w:rsidR="006137A6" w:rsidRPr="006101D1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</w:p>
    <w:p w:rsidR="006137A6" w:rsidRPr="006101D1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 w:rsidRPr="006101D1">
        <w:rPr>
          <w:rFonts w:ascii="Times New Roman" w:hAnsi="Times New Roman"/>
          <w:sz w:val="28"/>
          <w:szCs w:val="28"/>
        </w:rPr>
        <w:t>Мудрість Г.Сковороди вирішальною мірою була виплекана премудрістю віри. Насамперед це стосується розуміння смерті. Воно узгоджується з догматами віри: смерть як вінець життя і двері в безсмертя. «Треба своєчасно приготувати собі зброю проти цього ворога не різного роду міркуваннями, бо вони не дійсні, але спокійним узгодженням своєї волі з волею Творця. Такий душевний мир готується заздалегідь, він зростає тихо у тайні серця, зміцнюється</w:t>
      </w:r>
      <w:r w:rsidR="00632243">
        <w:rPr>
          <w:rFonts w:ascii="Times New Roman" w:hAnsi="Times New Roman"/>
          <w:sz w:val="28"/>
          <w:szCs w:val="28"/>
        </w:rPr>
        <w:t xml:space="preserve"> почуванням зробленого добра» . </w:t>
      </w:r>
      <w:r w:rsidRPr="006101D1">
        <w:rPr>
          <w:rFonts w:ascii="Times New Roman" w:hAnsi="Times New Roman"/>
          <w:sz w:val="28"/>
          <w:szCs w:val="28"/>
        </w:rPr>
        <w:t xml:space="preserve">Усвідомлюючи своє покликання й часове призначення пробудження духу нації, Григорій Сковорода кожним словом, кожним кроком, кожним помислом виконував свою місію. </w:t>
      </w:r>
    </w:p>
    <w:p w:rsidR="006137A6" w:rsidRPr="006101D1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</w:p>
    <w:p w:rsidR="006137A6" w:rsidRPr="006101D1" w:rsidRDefault="0024695A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 w:rsidRPr="006101D1">
        <w:rPr>
          <w:rFonts w:ascii="Times New Roman" w:hAnsi="Times New Roman"/>
          <w:b/>
          <w:bCs/>
          <w:sz w:val="28"/>
          <w:szCs w:val="28"/>
        </w:rPr>
        <w:t>Думки вчених-</w:t>
      </w:r>
      <w:r w:rsidR="006137A6" w:rsidRPr="006101D1">
        <w:rPr>
          <w:rFonts w:ascii="Times New Roman" w:hAnsi="Times New Roman"/>
          <w:b/>
          <w:bCs/>
          <w:sz w:val="28"/>
          <w:szCs w:val="28"/>
        </w:rPr>
        <w:t>соціологів про важливий внесок Г.Сковороди</w:t>
      </w:r>
      <w:r w:rsidR="004337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b/>
          <w:bCs/>
          <w:sz w:val="28"/>
          <w:szCs w:val="28"/>
        </w:rPr>
        <w:t>у розвиток соціологічних ідей</w:t>
      </w:r>
    </w:p>
    <w:p w:rsidR="004C3D7F" w:rsidRPr="002937FB" w:rsidRDefault="004C3D7F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  <w:lang w:val="ru-RU"/>
        </w:rPr>
      </w:pPr>
    </w:p>
    <w:p w:rsidR="008F271E" w:rsidRPr="002937FB" w:rsidRDefault="00716D4F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37A6" w:rsidRPr="006101D1">
        <w:rPr>
          <w:rFonts w:ascii="Times New Roman" w:hAnsi="Times New Roman"/>
          <w:sz w:val="28"/>
          <w:szCs w:val="28"/>
        </w:rPr>
        <w:t>Безпосереднім суб'єктивним виявом людського щастя Сковорода вважав внутрішній світ, добрий сердечний настрій, душевну міць. Досягти цього можна, втілюючи веління своєї «внутрішньої натури», пізнаного в собі Бога. Цією «внутрішньою натурою» є спорідненість із певними видами праці. Люди мають пізнати самі себе, свої здібності й виробити адекватний своїй природі спосіб життя. Спорідненість, покликання і є справжнім Богом у людині.</w:t>
      </w:r>
      <w:r w:rsidR="008A3810">
        <w:rPr>
          <w:rFonts w:ascii="Times New Roman" w:hAnsi="Times New Roman"/>
          <w:sz w:val="28"/>
          <w:szCs w:val="28"/>
        </w:rPr>
        <w:t xml:space="preserve"> </w:t>
      </w:r>
      <w:r w:rsidR="00737892" w:rsidRPr="006101D1">
        <w:rPr>
          <w:rFonts w:ascii="Times New Roman" w:hAnsi="Times New Roman"/>
          <w:b/>
          <w:bCs/>
          <w:sz w:val="28"/>
          <w:szCs w:val="28"/>
        </w:rPr>
        <w:t>«</w:t>
      </w:r>
      <w:r w:rsidR="006137A6" w:rsidRPr="006101D1">
        <w:rPr>
          <w:rFonts w:ascii="Times New Roman" w:hAnsi="Times New Roman"/>
          <w:sz w:val="28"/>
          <w:szCs w:val="28"/>
        </w:rPr>
        <w:t>Дотеперішнє вивчення філософії Сковороди довело до жалюгідних викривлень його поглядів і до</w:t>
      </w:r>
      <w:r w:rsidR="004B7322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неправильної оцінки його значення в історії української духовності і літерат</w:t>
      </w:r>
      <w:r w:rsidR="00847464" w:rsidRPr="006101D1">
        <w:rPr>
          <w:rFonts w:ascii="Times New Roman" w:hAnsi="Times New Roman"/>
          <w:sz w:val="28"/>
          <w:szCs w:val="28"/>
        </w:rPr>
        <w:t xml:space="preserve">ури ,— вважає Володимир Шаян. - </w:t>
      </w:r>
      <w:r w:rsidR="006137A6" w:rsidRPr="006101D1">
        <w:rPr>
          <w:rFonts w:ascii="Times New Roman" w:hAnsi="Times New Roman"/>
          <w:sz w:val="28"/>
          <w:szCs w:val="28"/>
        </w:rPr>
        <w:t xml:space="preserve">Що ж говорити про пересічного </w:t>
      </w:r>
      <w:r w:rsidR="00C80741" w:rsidRPr="006101D1">
        <w:rPr>
          <w:rFonts w:ascii="Times New Roman" w:hAnsi="Times New Roman"/>
          <w:sz w:val="28"/>
          <w:szCs w:val="28"/>
        </w:rPr>
        <w:t>інтелігента</w:t>
      </w:r>
      <w:r w:rsidR="006137A6" w:rsidRPr="006101D1">
        <w:rPr>
          <w:rFonts w:ascii="Times New Roman" w:hAnsi="Times New Roman"/>
          <w:sz w:val="28"/>
          <w:szCs w:val="28"/>
        </w:rPr>
        <w:t>! Він, звичайно, має уявлення про твори Сковороди як про якісь песимістичні, аскетичні, відірвані від життя концепції, від яких треба тікати скільки змоги далі</w:t>
      </w:r>
      <w:r w:rsidR="00737892" w:rsidRPr="006101D1">
        <w:rPr>
          <w:rFonts w:ascii="Times New Roman" w:hAnsi="Times New Roman"/>
          <w:sz w:val="28"/>
          <w:szCs w:val="28"/>
        </w:rPr>
        <w:t>»</w:t>
      </w:r>
      <w:r w:rsidR="006137A6" w:rsidRPr="006101D1">
        <w:rPr>
          <w:rFonts w:ascii="Times New Roman" w:hAnsi="Times New Roman"/>
          <w:sz w:val="28"/>
          <w:szCs w:val="28"/>
        </w:rPr>
        <w:t>.</w:t>
      </w:r>
      <w:r w:rsidR="00E356EE">
        <w:rPr>
          <w:sz w:val="28"/>
          <w:szCs w:val="28"/>
        </w:rPr>
        <w:t xml:space="preserve"> </w:t>
      </w:r>
      <w:r w:rsidR="003C72EB" w:rsidRPr="006101D1">
        <w:rPr>
          <w:rFonts w:ascii="Times New Roman" w:hAnsi="Times New Roman"/>
          <w:sz w:val="28"/>
          <w:szCs w:val="28"/>
        </w:rPr>
        <w:t>На думку Володимира Шаяна «</w:t>
      </w:r>
      <w:r w:rsidR="006137A6" w:rsidRPr="006101D1">
        <w:rPr>
          <w:rFonts w:ascii="Times New Roman" w:hAnsi="Times New Roman"/>
          <w:sz w:val="28"/>
          <w:szCs w:val="28"/>
        </w:rPr>
        <w:t>... погляди Сковороди не тільки випередили на добрих два століття розвиток української духовності, не тільки витримують огненну пробу історії, але й із гідністю репрезентують глибокі етичні цінності українського світовідчування і світогляду</w:t>
      </w:r>
      <w:r w:rsidR="006C0F90" w:rsidRPr="006101D1">
        <w:rPr>
          <w:rFonts w:ascii="Times New Roman" w:hAnsi="Times New Roman"/>
          <w:sz w:val="28"/>
          <w:szCs w:val="28"/>
        </w:rPr>
        <w:t>»</w:t>
      </w:r>
      <w:r w:rsidR="006137A6" w:rsidRPr="006101D1">
        <w:rPr>
          <w:rFonts w:ascii="Times New Roman" w:hAnsi="Times New Roman"/>
          <w:sz w:val="28"/>
          <w:szCs w:val="28"/>
        </w:rPr>
        <w:t>.</w:t>
      </w:r>
      <w:r w:rsidR="00F83FDF">
        <w:rPr>
          <w:sz w:val="28"/>
          <w:szCs w:val="28"/>
        </w:rPr>
        <w:t xml:space="preserve"> </w:t>
      </w:r>
    </w:p>
    <w:p w:rsidR="006137A6" w:rsidRPr="006101D1" w:rsidRDefault="008F271E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 w:rsidRPr="002937FB">
        <w:rPr>
          <w:sz w:val="28"/>
          <w:szCs w:val="28"/>
        </w:rPr>
        <w:t xml:space="preserve">           </w:t>
      </w:r>
      <w:r w:rsidR="006137A6" w:rsidRPr="006101D1">
        <w:rPr>
          <w:rFonts w:ascii="Times New Roman" w:hAnsi="Times New Roman"/>
          <w:sz w:val="28"/>
          <w:szCs w:val="28"/>
        </w:rPr>
        <w:t>Дмитро Донцов у своїй творчості щораз частіше цитує Сковороду і щораз ясніше</w:t>
      </w:r>
      <w:r w:rsidR="00B57643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</w:t>
      </w:r>
      <w:r w:rsidR="0096024F">
        <w:rPr>
          <w:rFonts w:ascii="Times New Roman" w:hAnsi="Times New Roman"/>
          <w:sz w:val="28"/>
          <w:szCs w:val="28"/>
        </w:rPr>
        <w:t>ідкреслює, що у його творах</w:t>
      </w:r>
      <w:r w:rsidR="006137A6" w:rsidRPr="006101D1">
        <w:rPr>
          <w:rFonts w:ascii="Times New Roman" w:hAnsi="Times New Roman"/>
          <w:sz w:val="28"/>
          <w:szCs w:val="28"/>
        </w:rPr>
        <w:t xml:space="preserve"> є міцна основа для традиційних цінностей українського національного світогляду.</w:t>
      </w:r>
      <w:r w:rsidR="00A86326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На ділі: Котляревський, Квітка-Основ'яненко, Костомаров, Куліш, Шевченко були учнями Сковороди. Шевченко про це заявляє у своїх творах. Це все</w:t>
      </w:r>
      <w:r w:rsidR="00E63644">
        <w:rPr>
          <w:rFonts w:ascii="Times New Roman" w:hAnsi="Times New Roman"/>
          <w:sz w:val="28"/>
          <w:szCs w:val="28"/>
        </w:rPr>
        <w:t xml:space="preserve"> - </w:t>
      </w:r>
      <w:r w:rsidR="006137A6" w:rsidRPr="006101D1">
        <w:rPr>
          <w:rFonts w:ascii="Times New Roman" w:hAnsi="Times New Roman"/>
          <w:sz w:val="28"/>
          <w:szCs w:val="28"/>
        </w:rPr>
        <w:t>творці укра</w:t>
      </w:r>
      <w:r>
        <w:rPr>
          <w:rFonts w:ascii="Times New Roman" w:hAnsi="Times New Roman"/>
          <w:sz w:val="28"/>
          <w:szCs w:val="28"/>
        </w:rPr>
        <w:t xml:space="preserve">їнського відродження, пробуджувачі </w:t>
      </w:r>
      <w:r w:rsidR="006137A6" w:rsidRPr="006101D1">
        <w:rPr>
          <w:rFonts w:ascii="Times New Roman" w:hAnsi="Times New Roman"/>
          <w:sz w:val="28"/>
          <w:szCs w:val="28"/>
        </w:rPr>
        <w:t xml:space="preserve"> української нації</w:t>
      </w:r>
      <w:r w:rsidR="00E63644">
        <w:rPr>
          <w:rFonts w:ascii="Times New Roman" w:hAnsi="Times New Roman"/>
          <w:sz w:val="28"/>
          <w:szCs w:val="28"/>
        </w:rPr>
        <w:t>.</w:t>
      </w:r>
      <w:r w:rsidR="0030769C">
        <w:rPr>
          <w:sz w:val="28"/>
          <w:szCs w:val="28"/>
        </w:rPr>
        <w:t xml:space="preserve"> </w:t>
      </w:r>
      <w:r w:rsidR="0027083A" w:rsidRPr="006101D1">
        <w:rPr>
          <w:rFonts w:ascii="Times New Roman" w:hAnsi="Times New Roman"/>
          <w:sz w:val="28"/>
          <w:szCs w:val="28"/>
        </w:rPr>
        <w:t>М. Редько</w:t>
      </w:r>
      <w:r w:rsidR="00A15590">
        <w:rPr>
          <w:rFonts w:ascii="Times New Roman" w:hAnsi="Times New Roman"/>
          <w:sz w:val="28"/>
          <w:szCs w:val="28"/>
        </w:rPr>
        <w:t>,</w:t>
      </w:r>
      <w:r w:rsidR="0027083A" w:rsidRPr="006101D1">
        <w:rPr>
          <w:rFonts w:ascii="Times New Roman" w:hAnsi="Times New Roman"/>
          <w:sz w:val="28"/>
          <w:szCs w:val="28"/>
        </w:rPr>
        <w:t xml:space="preserve"> автор книги </w:t>
      </w:r>
      <w:r w:rsidR="00AB3E0E">
        <w:rPr>
          <w:rFonts w:ascii="Times New Roman" w:hAnsi="Times New Roman"/>
          <w:sz w:val="28"/>
          <w:szCs w:val="28"/>
        </w:rPr>
        <w:t xml:space="preserve">«Світогляд Г.С. </w:t>
      </w:r>
      <w:r w:rsidR="0027083A" w:rsidRPr="006101D1">
        <w:rPr>
          <w:rFonts w:ascii="Times New Roman" w:hAnsi="Times New Roman"/>
          <w:sz w:val="28"/>
          <w:szCs w:val="28"/>
        </w:rPr>
        <w:t>Сковороди»</w:t>
      </w:r>
      <w:r w:rsidR="00823429">
        <w:rPr>
          <w:rFonts w:ascii="Times New Roman" w:hAnsi="Times New Roman"/>
          <w:sz w:val="28"/>
          <w:szCs w:val="28"/>
        </w:rPr>
        <w:t>,</w:t>
      </w:r>
      <w:r w:rsidR="006137A6" w:rsidRPr="006101D1">
        <w:rPr>
          <w:rFonts w:ascii="Times New Roman" w:hAnsi="Times New Roman"/>
          <w:sz w:val="28"/>
          <w:szCs w:val="28"/>
        </w:rPr>
        <w:t xml:space="preserve"> вважає,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що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Сковороду,</w:t>
      </w:r>
      <w:r w:rsidR="003704E8">
        <w:rPr>
          <w:rFonts w:ascii="Times New Roman" w:hAnsi="Times New Roman"/>
          <w:sz w:val="28"/>
          <w:szCs w:val="28"/>
        </w:rPr>
        <w:t xml:space="preserve"> як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3704E8">
        <w:rPr>
          <w:rFonts w:ascii="Times New Roman" w:hAnsi="Times New Roman"/>
          <w:sz w:val="28"/>
          <w:szCs w:val="28"/>
        </w:rPr>
        <w:t>мислителя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3704E8">
        <w:rPr>
          <w:rFonts w:ascii="Times New Roman" w:hAnsi="Times New Roman"/>
          <w:sz w:val="28"/>
          <w:szCs w:val="28"/>
        </w:rPr>
        <w:t xml:space="preserve">характеризують </w:t>
      </w:r>
      <w:r w:rsidR="006137A6" w:rsidRPr="006101D1">
        <w:rPr>
          <w:rFonts w:ascii="Times New Roman" w:hAnsi="Times New Roman"/>
          <w:sz w:val="28"/>
          <w:szCs w:val="28"/>
        </w:rPr>
        <w:t>постійні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творчі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пошуки,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прагнення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 xml:space="preserve"> знайти самостійні відповіді на питання, які ставило перед ним саме життя. Ось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чому припускаються великої помилки ті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дослідники,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які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вважають,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що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світогляд</w:t>
      </w:r>
      <w:r w:rsidR="00713AE4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філософа нібито остаточно сформувався у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60-х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роках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не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зазнав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lastRenderedPageBreak/>
        <w:t xml:space="preserve">пізніше ніяких змін. </w:t>
      </w:r>
      <w:r w:rsidR="00804094">
        <w:rPr>
          <w:rFonts w:ascii="Times New Roman" w:hAnsi="Times New Roman"/>
          <w:sz w:val="28"/>
          <w:szCs w:val="28"/>
        </w:rPr>
        <w:t xml:space="preserve">Вже в ранній </w:t>
      </w:r>
      <w:r w:rsidR="00613581">
        <w:rPr>
          <w:rFonts w:ascii="Times New Roman" w:hAnsi="Times New Roman"/>
          <w:sz w:val="28"/>
          <w:szCs w:val="28"/>
        </w:rPr>
        <w:t xml:space="preserve">період </w:t>
      </w:r>
      <w:r w:rsidR="006137A6" w:rsidRPr="006101D1">
        <w:rPr>
          <w:rFonts w:ascii="Times New Roman" w:hAnsi="Times New Roman"/>
          <w:sz w:val="28"/>
          <w:szCs w:val="28"/>
        </w:rPr>
        <w:t>с</w:t>
      </w:r>
      <w:r w:rsidR="00613581">
        <w:rPr>
          <w:rFonts w:ascii="Times New Roman" w:hAnsi="Times New Roman"/>
          <w:sz w:val="28"/>
          <w:szCs w:val="28"/>
        </w:rPr>
        <w:t xml:space="preserve">воєї </w:t>
      </w:r>
      <w:r w:rsidR="006137A6" w:rsidRPr="006101D1">
        <w:rPr>
          <w:rFonts w:ascii="Times New Roman" w:hAnsi="Times New Roman"/>
          <w:sz w:val="28"/>
          <w:szCs w:val="28"/>
        </w:rPr>
        <w:t>творчої</w:t>
      </w:r>
      <w:r w:rsidR="00613581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діяльності</w:t>
      </w:r>
      <w:r w:rsidR="00613581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Сковорода починає створювати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свою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філософ</w:t>
      </w:r>
      <w:r w:rsidR="000354AF">
        <w:rPr>
          <w:rFonts w:ascii="Times New Roman" w:hAnsi="Times New Roman"/>
          <w:sz w:val="28"/>
          <w:szCs w:val="28"/>
        </w:rPr>
        <w:t xml:space="preserve">ію, яка, на його думку, </w:t>
      </w:r>
      <w:r w:rsidR="006137A6" w:rsidRPr="006101D1">
        <w:rPr>
          <w:rFonts w:ascii="Times New Roman" w:hAnsi="Times New Roman"/>
          <w:sz w:val="28"/>
          <w:szCs w:val="28"/>
        </w:rPr>
        <w:t>повинна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 xml:space="preserve"> слугувати теоретичною основою для вирішення поставленої ним проблеми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щастя.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З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точки зору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мислителя,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>філософія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>повинна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>бути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>тісно</w:t>
      </w:r>
      <w:r w:rsidR="006137A6" w:rsidRPr="006101D1">
        <w:rPr>
          <w:rFonts w:ascii="Times New Roman" w:hAnsi="Times New Roman"/>
          <w:sz w:val="28"/>
          <w:szCs w:val="28"/>
        </w:rPr>
        <w:t xml:space="preserve"> пов’я</w:t>
      </w:r>
      <w:r w:rsidR="005573DE">
        <w:rPr>
          <w:rFonts w:ascii="Times New Roman" w:hAnsi="Times New Roman"/>
          <w:sz w:val="28"/>
          <w:szCs w:val="28"/>
        </w:rPr>
        <w:t xml:space="preserve">зана з життям і розв’язанням </w:t>
      </w:r>
      <w:r w:rsidR="006137A6" w:rsidRPr="006101D1">
        <w:rPr>
          <w:rFonts w:ascii="Times New Roman" w:hAnsi="Times New Roman"/>
          <w:sz w:val="28"/>
          <w:szCs w:val="28"/>
        </w:rPr>
        <w:t>су</w:t>
      </w:r>
      <w:r w:rsidR="005573DE">
        <w:rPr>
          <w:rFonts w:ascii="Times New Roman" w:hAnsi="Times New Roman"/>
          <w:sz w:val="28"/>
          <w:szCs w:val="28"/>
        </w:rPr>
        <w:t>спільно-практичних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 xml:space="preserve"> завдань. Для створення </w:t>
      </w:r>
      <w:r w:rsidR="006137A6" w:rsidRPr="006101D1">
        <w:rPr>
          <w:rFonts w:ascii="Times New Roman" w:hAnsi="Times New Roman"/>
          <w:sz w:val="28"/>
          <w:szCs w:val="28"/>
        </w:rPr>
        <w:t>філосо</w:t>
      </w:r>
      <w:r w:rsidR="005573DE">
        <w:rPr>
          <w:rFonts w:ascii="Times New Roman" w:hAnsi="Times New Roman"/>
          <w:sz w:val="28"/>
          <w:szCs w:val="28"/>
        </w:rPr>
        <w:t>фії Сковорода використав ідейну спадщину минулого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>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5573DE">
        <w:rPr>
          <w:rFonts w:ascii="Times New Roman" w:hAnsi="Times New Roman"/>
          <w:sz w:val="28"/>
          <w:szCs w:val="28"/>
        </w:rPr>
        <w:t xml:space="preserve">спирався на досягнення </w:t>
      </w:r>
      <w:r w:rsidR="006137A6" w:rsidRPr="006101D1">
        <w:rPr>
          <w:rFonts w:ascii="Times New Roman" w:hAnsi="Times New Roman"/>
          <w:sz w:val="28"/>
          <w:szCs w:val="28"/>
        </w:rPr>
        <w:t>сучасної йому науково-філософської думки.</w:t>
      </w:r>
    </w:p>
    <w:p w:rsidR="006137A6" w:rsidRPr="006101D1" w:rsidRDefault="00A90DFA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37A6" w:rsidRPr="006101D1">
        <w:rPr>
          <w:rFonts w:ascii="Times New Roman" w:hAnsi="Times New Roman"/>
          <w:sz w:val="28"/>
          <w:szCs w:val="28"/>
        </w:rPr>
        <w:t>Погляди Чижевського на ідейні джерела світогляду Сковороди,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суті, тотожні з поглядами Мірчука. У своїх творах Чижевський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проводить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лінію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на перетворення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українського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мислителя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містика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платонівського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 xml:space="preserve"> типу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 xml:space="preserve"> і встановлює спорідненість його з німецькою містикою. Причому,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Чиже</w:t>
      </w:r>
      <w:r w:rsidR="00826271" w:rsidRPr="006101D1">
        <w:rPr>
          <w:rFonts w:ascii="Times New Roman" w:hAnsi="Times New Roman"/>
          <w:sz w:val="28"/>
          <w:szCs w:val="28"/>
        </w:rPr>
        <w:t>вського можна відзначити деяку «еволюцію»</w:t>
      </w:r>
      <w:r w:rsidR="006137A6" w:rsidRPr="006101D1">
        <w:rPr>
          <w:rFonts w:ascii="Times New Roman" w:hAnsi="Times New Roman"/>
          <w:sz w:val="28"/>
          <w:szCs w:val="28"/>
        </w:rPr>
        <w:t xml:space="preserve"> поглядів. Спочатку Д.Чижевський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шукав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на Заході однодумців Сковороди. Про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те,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яких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однодумців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на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Заході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знайшов</w:t>
      </w:r>
      <w:r w:rsidR="00D53A2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Чижевський, ми довідуємось з його монографії про Сковороду. В цій книзі,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що вийшла на початку 30-х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років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він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писав: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«Думки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Сковороди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зустрічаються найча</w:t>
      </w:r>
      <w:r w:rsidR="00B33C11" w:rsidRPr="006101D1">
        <w:rPr>
          <w:rFonts w:ascii="Times New Roman" w:hAnsi="Times New Roman"/>
          <w:sz w:val="28"/>
          <w:szCs w:val="28"/>
        </w:rPr>
        <w:t>стіше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B33C11" w:rsidRPr="006101D1">
        <w:rPr>
          <w:rFonts w:ascii="Times New Roman" w:hAnsi="Times New Roman"/>
          <w:sz w:val="28"/>
          <w:szCs w:val="28"/>
        </w:rPr>
        <w:t>з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B33C11" w:rsidRPr="006101D1">
        <w:rPr>
          <w:rFonts w:ascii="Times New Roman" w:hAnsi="Times New Roman"/>
          <w:sz w:val="28"/>
          <w:szCs w:val="28"/>
        </w:rPr>
        <w:t>ідеями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B33C11" w:rsidRPr="006101D1">
        <w:rPr>
          <w:rFonts w:ascii="Times New Roman" w:hAnsi="Times New Roman"/>
          <w:sz w:val="28"/>
          <w:szCs w:val="28"/>
        </w:rPr>
        <w:t>так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B33C11" w:rsidRPr="006101D1">
        <w:rPr>
          <w:rFonts w:ascii="Times New Roman" w:hAnsi="Times New Roman"/>
          <w:sz w:val="28"/>
          <w:szCs w:val="28"/>
        </w:rPr>
        <w:t>званої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B33C11" w:rsidRPr="006101D1">
        <w:rPr>
          <w:rFonts w:ascii="Times New Roman" w:hAnsi="Times New Roman"/>
          <w:sz w:val="28"/>
          <w:szCs w:val="28"/>
        </w:rPr>
        <w:t>«німецької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B33C11" w:rsidRPr="006101D1">
        <w:rPr>
          <w:rFonts w:ascii="Times New Roman" w:hAnsi="Times New Roman"/>
          <w:sz w:val="28"/>
          <w:szCs w:val="28"/>
        </w:rPr>
        <w:t>містики»</w:t>
      </w:r>
      <w:r w:rsidR="006137A6" w:rsidRPr="006101D1">
        <w:rPr>
          <w:rFonts w:ascii="Times New Roman" w:hAnsi="Times New Roman"/>
          <w:sz w:val="28"/>
          <w:szCs w:val="28"/>
        </w:rPr>
        <w:t>»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(Екгарт,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Таулер, Себастіан Франк, Якоб Беме).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Потім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він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почав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стверджувати,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що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німецька містика запліднювала не тільки філософію слов’янських народів, в тому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числі Сковороди, але й усю їх культуру.</w:t>
      </w:r>
    </w:p>
    <w:p w:rsidR="006137A6" w:rsidRPr="006101D1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</w:p>
    <w:p w:rsidR="006137A6" w:rsidRPr="006101D1" w:rsidRDefault="00433775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37A6" w:rsidRPr="006101D1">
        <w:rPr>
          <w:rFonts w:ascii="Times New Roman" w:hAnsi="Times New Roman"/>
          <w:b/>
          <w:bCs/>
          <w:sz w:val="28"/>
          <w:szCs w:val="28"/>
        </w:rPr>
        <w:t>Ідея спорідненої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b/>
          <w:bCs/>
          <w:sz w:val="28"/>
          <w:szCs w:val="28"/>
        </w:rPr>
        <w:t xml:space="preserve">праці </w:t>
      </w:r>
      <w:r w:rsidR="00F8594D">
        <w:rPr>
          <w:rFonts w:ascii="Times New Roman" w:hAnsi="Times New Roman"/>
          <w:b/>
          <w:bCs/>
          <w:sz w:val="28"/>
          <w:szCs w:val="28"/>
        </w:rPr>
        <w:t>в системі філософських поглядів</w:t>
      </w:r>
      <w:r w:rsidR="006137A6" w:rsidRPr="006101D1">
        <w:rPr>
          <w:rFonts w:ascii="Times New Roman" w:hAnsi="Times New Roman"/>
          <w:b/>
          <w:bCs/>
          <w:sz w:val="28"/>
          <w:szCs w:val="28"/>
        </w:rPr>
        <w:t xml:space="preserve"> Григорія Сковороди</w:t>
      </w:r>
    </w:p>
    <w:p w:rsidR="006137A6" w:rsidRPr="006101D1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</w:p>
    <w:p w:rsidR="006137A6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01D1">
        <w:rPr>
          <w:rFonts w:ascii="Times New Roman" w:hAnsi="Times New Roman"/>
          <w:sz w:val="28"/>
          <w:szCs w:val="28"/>
        </w:rPr>
        <w:t xml:space="preserve">Спосіб життя мав надзвичайно великий вплив на формування філософської концепції видатного просвітителя, що, у свою чергу, відобразилося в його художній творчості. Яскравим свідченням цього може бути </w:t>
      </w:r>
      <w:r w:rsidR="00B413C6">
        <w:rPr>
          <w:rFonts w:ascii="Times New Roman" w:hAnsi="Times New Roman"/>
          <w:sz w:val="28"/>
          <w:szCs w:val="28"/>
        </w:rPr>
        <w:t>його</w:t>
      </w:r>
      <w:r w:rsidR="00EA33CD">
        <w:rPr>
          <w:rFonts w:ascii="Times New Roman" w:hAnsi="Times New Roman"/>
          <w:sz w:val="28"/>
          <w:szCs w:val="28"/>
        </w:rPr>
        <w:t xml:space="preserve"> концепція спорідненої </w:t>
      </w:r>
      <w:r w:rsidRPr="006101D1">
        <w:rPr>
          <w:rFonts w:ascii="Times New Roman" w:hAnsi="Times New Roman"/>
          <w:sz w:val="28"/>
          <w:szCs w:val="28"/>
        </w:rPr>
        <w:t xml:space="preserve"> праці, в контексті якої відома теза «пізнай себе» наповнюється новим змістом. Йдеться вже про самопізнання та самовдосконалення людини на основі </w:t>
      </w:r>
      <w:r w:rsidR="00E10C12">
        <w:rPr>
          <w:rFonts w:ascii="Times New Roman" w:hAnsi="Times New Roman"/>
          <w:sz w:val="28"/>
          <w:szCs w:val="28"/>
        </w:rPr>
        <w:t>спорідненої</w:t>
      </w:r>
      <w:r w:rsidRPr="006101D1">
        <w:rPr>
          <w:rFonts w:ascii="Times New Roman" w:hAnsi="Times New Roman"/>
          <w:sz w:val="28"/>
          <w:szCs w:val="28"/>
        </w:rPr>
        <w:t xml:space="preserve"> життєвої діяльності. Щоб бути щасливою, людина повинна пізнати себе, свої здібності і відповідно до них вибрати той чи інший вид суспільно корисної праці. Тобто Сковорода говорить про працю не як засіб існування, а як найбільшу життєву потребу і найвищу насолоду.</w:t>
      </w:r>
    </w:p>
    <w:p w:rsidR="00EA33CD" w:rsidRPr="006101D1" w:rsidRDefault="00EA33CD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</w:p>
    <w:p w:rsidR="00667291" w:rsidRDefault="00D87F1F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01D1">
        <w:rPr>
          <w:rFonts w:ascii="Times New Roman" w:hAnsi="Times New Roman"/>
          <w:sz w:val="28"/>
          <w:szCs w:val="28"/>
        </w:rPr>
        <w:tab/>
      </w:r>
      <w:r w:rsidR="006137A6" w:rsidRPr="006101D1">
        <w:rPr>
          <w:rFonts w:ascii="Times New Roman" w:hAnsi="Times New Roman"/>
          <w:sz w:val="28"/>
          <w:szCs w:val="28"/>
        </w:rPr>
        <w:t xml:space="preserve">У філософському вченні Сковороди, як мені здається, </w:t>
      </w:r>
      <w:r w:rsidR="006E0267">
        <w:rPr>
          <w:rFonts w:ascii="Times New Roman" w:hAnsi="Times New Roman"/>
          <w:sz w:val="28"/>
          <w:szCs w:val="28"/>
        </w:rPr>
        <w:t>найбільш</w:t>
      </w:r>
      <w:r w:rsidR="006137A6" w:rsidRPr="006101D1">
        <w:rPr>
          <w:rFonts w:ascii="Times New Roman" w:hAnsi="Times New Roman"/>
          <w:sz w:val="28"/>
          <w:szCs w:val="28"/>
        </w:rPr>
        <w:t xml:space="preserve"> важливою для сучасності є теза про щ</w:t>
      </w:r>
      <w:r w:rsidR="00F24DDF">
        <w:rPr>
          <w:rFonts w:ascii="Times New Roman" w:hAnsi="Times New Roman"/>
          <w:sz w:val="28"/>
          <w:szCs w:val="28"/>
        </w:rPr>
        <w:t>астя людини і людства загалом. На мою думку, с</w:t>
      </w:r>
      <w:r w:rsidR="006137A6" w:rsidRPr="006101D1">
        <w:rPr>
          <w:rFonts w:ascii="Times New Roman" w:hAnsi="Times New Roman"/>
          <w:sz w:val="28"/>
          <w:szCs w:val="28"/>
        </w:rPr>
        <w:t>уть щастя Григорій Сковорода зв'язує із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 xml:space="preserve">способом життя самої людини. Найбільш повно ця суть розкривається через вислів </w:t>
      </w:r>
      <w:r w:rsidR="00FC7B26" w:rsidRPr="006101D1">
        <w:rPr>
          <w:rFonts w:ascii="Times New Roman" w:hAnsi="Times New Roman"/>
          <w:sz w:val="28"/>
          <w:szCs w:val="28"/>
        </w:rPr>
        <w:t>Сократа: «</w:t>
      </w:r>
      <w:r w:rsidR="006137A6" w:rsidRPr="006101D1">
        <w:rPr>
          <w:rFonts w:ascii="Times New Roman" w:hAnsi="Times New Roman"/>
          <w:sz w:val="28"/>
          <w:szCs w:val="28"/>
        </w:rPr>
        <w:t>…Інший живе для того, щоб їсти,</w:t>
      </w:r>
      <w:r w:rsidR="00FC7B26" w:rsidRPr="006101D1">
        <w:rPr>
          <w:rFonts w:ascii="Times New Roman" w:hAnsi="Times New Roman"/>
          <w:sz w:val="28"/>
          <w:szCs w:val="28"/>
        </w:rPr>
        <w:t xml:space="preserve"> а я - їм для того, щоб жити. …»</w:t>
      </w:r>
      <w:r w:rsidR="006137A6" w:rsidRPr="006101D1">
        <w:rPr>
          <w:rFonts w:ascii="Times New Roman" w:hAnsi="Times New Roman"/>
          <w:sz w:val="28"/>
          <w:szCs w:val="28"/>
        </w:rPr>
        <w:t xml:space="preserve"> - яким Сковорода від</w:t>
      </w:r>
      <w:r w:rsidR="00154B03" w:rsidRPr="006101D1">
        <w:rPr>
          <w:rFonts w:ascii="Times New Roman" w:hAnsi="Times New Roman"/>
          <w:sz w:val="28"/>
          <w:szCs w:val="28"/>
        </w:rPr>
        <w:t>криває свій трактат під назвою «Ікона Алкивіадська»</w:t>
      </w:r>
      <w:r w:rsidR="006137A6" w:rsidRPr="006101D1">
        <w:rPr>
          <w:rFonts w:ascii="Times New Roman" w:hAnsi="Times New Roman"/>
          <w:sz w:val="28"/>
          <w:szCs w:val="28"/>
        </w:rPr>
        <w:t>. Своїм розумінням щастя С</w:t>
      </w:r>
      <w:r w:rsidR="00A04DC8">
        <w:rPr>
          <w:rFonts w:ascii="Times New Roman" w:hAnsi="Times New Roman"/>
          <w:sz w:val="28"/>
          <w:szCs w:val="28"/>
        </w:rPr>
        <w:t xml:space="preserve">коворода </w:t>
      </w:r>
      <w:r w:rsidR="00511990" w:rsidRPr="006101D1">
        <w:rPr>
          <w:rFonts w:ascii="Times New Roman" w:hAnsi="Times New Roman"/>
          <w:sz w:val="28"/>
          <w:szCs w:val="28"/>
        </w:rPr>
        <w:t>захищає людську «природу»</w:t>
      </w:r>
      <w:r w:rsidR="006137A6" w:rsidRPr="006101D1">
        <w:rPr>
          <w:rFonts w:ascii="Times New Roman" w:hAnsi="Times New Roman"/>
          <w:sz w:val="28"/>
          <w:szCs w:val="28"/>
        </w:rPr>
        <w:t xml:space="preserve"> від примітивного її зведення до споживання і користі. </w:t>
      </w:r>
      <w:r w:rsidR="00900F12">
        <w:rPr>
          <w:rFonts w:ascii="Times New Roman" w:hAnsi="Times New Roman"/>
          <w:sz w:val="28"/>
          <w:szCs w:val="28"/>
        </w:rPr>
        <w:t>Я вважаю, що п</w:t>
      </w:r>
      <w:r w:rsidR="003E5208" w:rsidRPr="006101D1">
        <w:rPr>
          <w:rFonts w:ascii="Times New Roman" w:hAnsi="Times New Roman"/>
          <w:sz w:val="28"/>
          <w:szCs w:val="28"/>
        </w:rPr>
        <w:t>рагнення «</w:t>
      </w:r>
      <w:r w:rsidR="006137A6" w:rsidRPr="006101D1">
        <w:rPr>
          <w:rFonts w:ascii="Times New Roman" w:hAnsi="Times New Roman"/>
          <w:sz w:val="28"/>
          <w:szCs w:val="28"/>
        </w:rPr>
        <w:t>бути краще</w:t>
      </w:r>
      <w:r w:rsidR="003E5208" w:rsidRPr="006101D1">
        <w:rPr>
          <w:rFonts w:ascii="Times New Roman" w:hAnsi="Times New Roman"/>
          <w:sz w:val="28"/>
          <w:szCs w:val="28"/>
        </w:rPr>
        <w:t>»</w:t>
      </w:r>
      <w:r w:rsidR="006F140B" w:rsidRPr="006101D1">
        <w:rPr>
          <w:rFonts w:ascii="Times New Roman" w:hAnsi="Times New Roman"/>
          <w:sz w:val="28"/>
          <w:szCs w:val="28"/>
        </w:rPr>
        <w:t xml:space="preserve"> він зв'язував з поняттям «чистої совісті»</w:t>
      </w:r>
      <w:r w:rsidR="00923333" w:rsidRPr="006101D1">
        <w:rPr>
          <w:rFonts w:ascii="Times New Roman" w:hAnsi="Times New Roman"/>
          <w:sz w:val="28"/>
          <w:szCs w:val="28"/>
        </w:rPr>
        <w:t>: «</w:t>
      </w:r>
      <w:r w:rsidR="006137A6" w:rsidRPr="006101D1">
        <w:rPr>
          <w:rFonts w:ascii="Times New Roman" w:hAnsi="Times New Roman"/>
          <w:sz w:val="28"/>
          <w:szCs w:val="28"/>
        </w:rPr>
        <w:t>краще годину чесно жити, чим поганить цілий день</w:t>
      </w:r>
      <w:r w:rsidR="00923333" w:rsidRPr="006101D1">
        <w:rPr>
          <w:rFonts w:ascii="Times New Roman" w:hAnsi="Times New Roman"/>
          <w:sz w:val="28"/>
          <w:szCs w:val="28"/>
        </w:rPr>
        <w:t>»</w:t>
      </w:r>
      <w:r w:rsidR="006137A6" w:rsidRPr="006101D1">
        <w:rPr>
          <w:rFonts w:ascii="Times New Roman" w:hAnsi="Times New Roman"/>
          <w:sz w:val="28"/>
          <w:szCs w:val="28"/>
        </w:rPr>
        <w:t>.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6137A6" w:rsidRPr="006101D1">
        <w:rPr>
          <w:rFonts w:ascii="Times New Roman" w:hAnsi="Times New Roman"/>
          <w:sz w:val="28"/>
          <w:szCs w:val="28"/>
        </w:rPr>
        <w:t>Найбільшої глибини теза про щастя досягає на тому моменті, кол</w:t>
      </w:r>
      <w:r w:rsidR="00D63AD2" w:rsidRPr="006101D1">
        <w:rPr>
          <w:rFonts w:ascii="Times New Roman" w:hAnsi="Times New Roman"/>
          <w:sz w:val="28"/>
          <w:szCs w:val="28"/>
        </w:rPr>
        <w:t>и Сковорода визначає саму суть «чесного життя»</w:t>
      </w:r>
      <w:r w:rsidR="006137A6" w:rsidRPr="006101D1">
        <w:rPr>
          <w:rFonts w:ascii="Times New Roman" w:hAnsi="Times New Roman"/>
          <w:sz w:val="28"/>
          <w:szCs w:val="28"/>
        </w:rPr>
        <w:t xml:space="preserve"> і </w:t>
      </w:r>
      <w:r w:rsidR="00D63AD2" w:rsidRPr="006101D1">
        <w:rPr>
          <w:rFonts w:ascii="Times New Roman" w:hAnsi="Times New Roman"/>
          <w:sz w:val="28"/>
          <w:szCs w:val="28"/>
        </w:rPr>
        <w:t>«чистої совісті»</w:t>
      </w:r>
      <w:r w:rsidR="006137A6" w:rsidRPr="006101D1">
        <w:rPr>
          <w:rFonts w:ascii="Times New Roman" w:hAnsi="Times New Roman"/>
          <w:sz w:val="28"/>
          <w:szCs w:val="28"/>
        </w:rPr>
        <w:t xml:space="preserve">. </w:t>
      </w:r>
    </w:p>
    <w:p w:rsidR="006137A6" w:rsidRPr="006101D1" w:rsidRDefault="00667291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37A6" w:rsidRPr="006101D1">
        <w:rPr>
          <w:rFonts w:ascii="Times New Roman" w:hAnsi="Times New Roman"/>
          <w:sz w:val="28"/>
          <w:szCs w:val="28"/>
        </w:rPr>
        <w:t xml:space="preserve">Процес праці розглядається як насолода і відчуття щастя навіть незалежно від його результатів. Такій </w:t>
      </w:r>
      <w:r w:rsidR="00EB0AA2" w:rsidRPr="006101D1">
        <w:rPr>
          <w:rFonts w:ascii="Times New Roman" w:hAnsi="Times New Roman"/>
          <w:sz w:val="28"/>
          <w:szCs w:val="28"/>
        </w:rPr>
        <w:t>праці Сковорода дає визначення «сродної»</w:t>
      </w:r>
      <w:r w:rsidR="000033FE">
        <w:rPr>
          <w:rFonts w:ascii="Times New Roman" w:hAnsi="Times New Roman"/>
          <w:sz w:val="28"/>
          <w:szCs w:val="28"/>
        </w:rPr>
        <w:t xml:space="preserve"> (спорідненої)</w:t>
      </w:r>
      <w:r w:rsidR="006137A6" w:rsidRPr="006101D1">
        <w:rPr>
          <w:rFonts w:ascii="Times New Roman" w:hAnsi="Times New Roman"/>
          <w:sz w:val="28"/>
          <w:szCs w:val="28"/>
        </w:rPr>
        <w:t>. Розділення</w:t>
      </w:r>
      <w:r w:rsidR="007B1F27" w:rsidRPr="006101D1">
        <w:rPr>
          <w:rFonts w:ascii="Times New Roman" w:hAnsi="Times New Roman"/>
          <w:sz w:val="28"/>
          <w:szCs w:val="28"/>
        </w:rPr>
        <w:t xml:space="preserve"> людей, що займаються «сродною» і «несродною»</w:t>
      </w:r>
      <w:r w:rsidR="006137A6" w:rsidRPr="006101D1">
        <w:rPr>
          <w:rFonts w:ascii="Times New Roman" w:hAnsi="Times New Roman"/>
          <w:sz w:val="28"/>
          <w:szCs w:val="28"/>
        </w:rPr>
        <w:t xml:space="preserve"> працею - це і є </w:t>
      </w:r>
      <w:r w:rsidR="00345A73" w:rsidRPr="006101D1">
        <w:rPr>
          <w:rFonts w:ascii="Times New Roman" w:hAnsi="Times New Roman"/>
          <w:sz w:val="28"/>
          <w:szCs w:val="28"/>
        </w:rPr>
        <w:t>найбільш</w:t>
      </w:r>
      <w:r w:rsidR="006137A6" w:rsidRPr="006101D1">
        <w:rPr>
          <w:rFonts w:ascii="Times New Roman" w:hAnsi="Times New Roman"/>
          <w:sz w:val="28"/>
          <w:szCs w:val="28"/>
        </w:rPr>
        <w:t xml:space="preserve"> глибока думка, на яку можна спиратися при розв'язанні сучасних проблем людства. 3ахист моральних переваг тих видів праці, які пов'язані з виробництвом найнеобхідніших для людини продуктів і які не ведуть до втрати людської цілісності, є характерним для </w:t>
      </w:r>
      <w:r w:rsidR="00F50353">
        <w:rPr>
          <w:rFonts w:ascii="Times New Roman" w:hAnsi="Times New Roman"/>
          <w:sz w:val="28"/>
          <w:szCs w:val="28"/>
        </w:rPr>
        <w:t>світогляду Сковороди в цілому. На мою думку, у</w:t>
      </w:r>
      <w:r w:rsidR="00FB1141">
        <w:rPr>
          <w:rFonts w:ascii="Times New Roman" w:hAnsi="Times New Roman"/>
          <w:sz w:val="28"/>
          <w:szCs w:val="28"/>
        </w:rPr>
        <w:t xml:space="preserve"> </w:t>
      </w:r>
      <w:r w:rsidR="00FB1141">
        <w:rPr>
          <w:rFonts w:ascii="Times New Roman" w:hAnsi="Times New Roman"/>
          <w:sz w:val="28"/>
          <w:szCs w:val="28"/>
        </w:rPr>
        <w:lastRenderedPageBreak/>
        <w:t xml:space="preserve">підході до з'ясування </w:t>
      </w:r>
      <w:r w:rsidR="006137A6" w:rsidRPr="006101D1">
        <w:rPr>
          <w:rFonts w:ascii="Times New Roman" w:hAnsi="Times New Roman"/>
          <w:sz w:val="28"/>
          <w:szCs w:val="28"/>
        </w:rPr>
        <w:t>природної праці філософ відштовхується від погляду на суспільство як на цілісний організм, члени якого пов'язані між собою функціональною залежністю. Завдяки цьому встановлюється гармонійна рівновага у суспільному організмі, яка забезпечує життєдіяльність цього організму і зумовлює душевний спокій та добробут його членів.</w:t>
      </w:r>
    </w:p>
    <w:p w:rsidR="006137A6" w:rsidRPr="006101D1" w:rsidRDefault="006137A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sz w:val="28"/>
          <w:szCs w:val="28"/>
        </w:rPr>
      </w:pPr>
    </w:p>
    <w:p w:rsidR="006137A6" w:rsidRPr="006101D1" w:rsidRDefault="006137A6" w:rsidP="002B4733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sz w:val="28"/>
          <w:szCs w:val="28"/>
        </w:rPr>
      </w:pPr>
      <w:r w:rsidRPr="006101D1">
        <w:rPr>
          <w:rFonts w:ascii="Times New Roman" w:hAnsi="Times New Roman"/>
          <w:b/>
          <w:bCs/>
          <w:sz w:val="28"/>
          <w:szCs w:val="28"/>
        </w:rPr>
        <w:t>Висновки</w:t>
      </w:r>
    </w:p>
    <w:p w:rsidR="00DC48D6" w:rsidRPr="006101D1" w:rsidRDefault="00DC48D6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7FB" w:rsidRDefault="002B4733" w:rsidP="004F501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43C2">
        <w:rPr>
          <w:rFonts w:ascii="Times New Roman" w:hAnsi="Times New Roman"/>
          <w:sz w:val="28"/>
          <w:szCs w:val="28"/>
        </w:rPr>
        <w:t>Я вважаю, що з</w:t>
      </w:r>
      <w:r w:rsidR="006137A6" w:rsidRPr="006101D1">
        <w:rPr>
          <w:rFonts w:ascii="Times New Roman" w:hAnsi="Times New Roman"/>
          <w:sz w:val="28"/>
          <w:szCs w:val="28"/>
        </w:rPr>
        <w:t>начення філософської спадщини Г. С. Сковороди в тому, що на неї можна спиратися в наш непростий час, коли людина накликає на себе небезпеку результатами своєї ж праці, коли при збільшенні числа храмів зберігається зростання злочинності, коли праця людини втратила всяку привабливість, а життя стало безцільним (якщо воно не пов'язано з накопиченням капіталу) і незахищ</w:t>
      </w:r>
      <w:r w:rsidR="001F641D">
        <w:rPr>
          <w:rFonts w:ascii="Times New Roman" w:hAnsi="Times New Roman"/>
          <w:sz w:val="28"/>
          <w:szCs w:val="28"/>
        </w:rPr>
        <w:t>еним.</w:t>
      </w:r>
      <w:r w:rsidR="00433775">
        <w:rPr>
          <w:rFonts w:ascii="Times New Roman" w:hAnsi="Times New Roman"/>
          <w:sz w:val="28"/>
          <w:szCs w:val="28"/>
        </w:rPr>
        <w:t xml:space="preserve"> </w:t>
      </w:r>
      <w:r w:rsidR="001F641D">
        <w:rPr>
          <w:rFonts w:ascii="Times New Roman" w:hAnsi="Times New Roman"/>
          <w:sz w:val="28"/>
          <w:szCs w:val="28"/>
        </w:rPr>
        <w:t>На мою думку</w:t>
      </w:r>
      <w:r w:rsidR="00145842">
        <w:rPr>
          <w:rFonts w:ascii="Times New Roman" w:hAnsi="Times New Roman"/>
          <w:sz w:val="28"/>
          <w:szCs w:val="28"/>
        </w:rPr>
        <w:t>,</w:t>
      </w:r>
      <w:r w:rsidR="001F641D">
        <w:rPr>
          <w:rFonts w:ascii="Times New Roman" w:hAnsi="Times New Roman"/>
          <w:sz w:val="28"/>
          <w:szCs w:val="28"/>
        </w:rPr>
        <w:t xml:space="preserve"> б</w:t>
      </w:r>
      <w:r w:rsidR="006137A6" w:rsidRPr="006101D1">
        <w:rPr>
          <w:rFonts w:ascii="Times New Roman" w:hAnsi="Times New Roman"/>
          <w:sz w:val="28"/>
          <w:szCs w:val="28"/>
        </w:rPr>
        <w:t xml:space="preserve">агато які з перерахованих </w:t>
      </w:r>
      <w:r w:rsidR="004E5CC2">
        <w:rPr>
          <w:rFonts w:ascii="Times New Roman" w:hAnsi="Times New Roman"/>
          <w:sz w:val="28"/>
          <w:szCs w:val="28"/>
        </w:rPr>
        <w:t>проблем можуть отримати розв'язок</w:t>
      </w:r>
      <w:r w:rsidR="00691FAF">
        <w:rPr>
          <w:rFonts w:ascii="Times New Roman" w:hAnsi="Times New Roman"/>
          <w:sz w:val="28"/>
          <w:szCs w:val="28"/>
        </w:rPr>
        <w:t xml:space="preserve">, якщо відродити тему спорідненої </w:t>
      </w:r>
      <w:r w:rsidR="006137A6" w:rsidRPr="006101D1">
        <w:rPr>
          <w:rFonts w:ascii="Times New Roman" w:hAnsi="Times New Roman"/>
          <w:sz w:val="28"/>
          <w:szCs w:val="28"/>
        </w:rPr>
        <w:t xml:space="preserve"> праці, поставлену Сковородою майже 250 років тому.</w:t>
      </w:r>
    </w:p>
    <w:p w:rsidR="002937FB" w:rsidRDefault="002937FB">
      <w:pPr>
        <w:rPr>
          <w:rFonts w:ascii="Times New Roman" w:eastAsia="DejaVu Sans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06B9" w:rsidRDefault="000F06B9" w:rsidP="000F06B9">
      <w:pPr>
        <w:pStyle w:val="a3"/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використаних джерел:</w:t>
      </w:r>
    </w:p>
    <w:p w:rsidR="000F06B9" w:rsidRDefault="000F06B9" w:rsidP="000F06B9">
      <w:pPr>
        <w:pStyle w:val="a3"/>
        <w:spacing w:after="0" w:line="240" w:lineRule="auto"/>
        <w:ind w:left="709"/>
      </w:pPr>
    </w:p>
    <w:p w:rsidR="000F06B9" w:rsidRDefault="000F06B9" w:rsidP="000F06B9">
      <w:pPr>
        <w:pStyle w:val="a3"/>
        <w:spacing w:after="0" w:line="240" w:lineRule="auto"/>
        <w:ind w:left="709"/>
      </w:pPr>
    </w:p>
    <w:p w:rsidR="000F06B9" w:rsidRDefault="000F06B9" w:rsidP="000F06B9">
      <w:pPr>
        <w:pStyle w:val="a3"/>
        <w:numPr>
          <w:ilvl w:val="0"/>
          <w:numId w:val="1"/>
        </w:numPr>
        <w:spacing w:after="0" w:line="240" w:lineRule="auto"/>
        <w:ind w:left="1418"/>
      </w:pPr>
      <w:r>
        <w:rPr>
          <w:rFonts w:ascii="Times New Roman" w:hAnsi="Times New Roman"/>
          <w:sz w:val="28"/>
          <w:szCs w:val="28"/>
        </w:rPr>
        <w:t xml:space="preserve">  Григорий Сковорода Соч. в 2-х томах. - М., 19732</w:t>
      </w:r>
    </w:p>
    <w:p w:rsidR="000F06B9" w:rsidRDefault="000F06B9" w:rsidP="000F06B9">
      <w:pPr>
        <w:pStyle w:val="a3"/>
        <w:numPr>
          <w:ilvl w:val="0"/>
          <w:numId w:val="1"/>
        </w:numPr>
        <w:spacing w:after="0" w:line="240" w:lineRule="auto"/>
        <w:ind w:left="1418"/>
      </w:pPr>
      <w:r>
        <w:rPr>
          <w:rFonts w:ascii="Times New Roman" w:hAnsi="Times New Roman"/>
          <w:sz w:val="28"/>
          <w:szCs w:val="28"/>
        </w:rPr>
        <w:t xml:space="preserve">  Григорій Сковорода: Сад пісень (вибрані твори) — К.: «Веселка»,      1972</w:t>
      </w:r>
    </w:p>
    <w:p w:rsidR="000F06B9" w:rsidRDefault="000F06B9" w:rsidP="000F06B9">
      <w:pPr>
        <w:pStyle w:val="a3"/>
        <w:numPr>
          <w:ilvl w:val="0"/>
          <w:numId w:val="1"/>
        </w:numPr>
        <w:spacing w:after="0" w:line="240" w:lineRule="auto"/>
        <w:ind w:left="1418"/>
      </w:pPr>
      <w:r>
        <w:rPr>
          <w:rFonts w:ascii="Times New Roman" w:hAnsi="Times New Roman"/>
          <w:sz w:val="28"/>
          <w:szCs w:val="28"/>
        </w:rPr>
        <w:t xml:space="preserve">  Андріївський М.С. Григорій Сковорода очима сучасника. Київ, 1999</w:t>
      </w:r>
    </w:p>
    <w:p w:rsidR="000F06B9" w:rsidRDefault="000F06B9" w:rsidP="000F06B9">
      <w:pPr>
        <w:pStyle w:val="a3"/>
        <w:numPr>
          <w:ilvl w:val="0"/>
          <w:numId w:val="1"/>
        </w:numPr>
        <w:spacing w:after="0" w:line="240" w:lineRule="auto"/>
        <w:ind w:left="1418"/>
      </w:pPr>
      <w:r>
        <w:rPr>
          <w:rFonts w:ascii="Times New Roman" w:hAnsi="Times New Roman"/>
          <w:sz w:val="28"/>
          <w:szCs w:val="28"/>
        </w:rPr>
        <w:t xml:space="preserve">  Городяненко  В.Г. Соціологія, 2008</w:t>
      </w:r>
    </w:p>
    <w:p w:rsidR="000F06B9" w:rsidRDefault="000F06B9" w:rsidP="000F06B9">
      <w:pPr>
        <w:pStyle w:val="a3"/>
        <w:numPr>
          <w:ilvl w:val="0"/>
          <w:numId w:val="1"/>
        </w:numPr>
        <w:spacing w:after="0" w:line="240" w:lineRule="auto"/>
        <w:ind w:left="1418"/>
      </w:pPr>
      <w:r>
        <w:rPr>
          <w:rFonts w:ascii="Times New Roman" w:hAnsi="Times New Roman"/>
          <w:sz w:val="28"/>
          <w:szCs w:val="28"/>
        </w:rPr>
        <w:t xml:space="preserve">  Шаян В. Етичні, соціологічні і педагогічні погляди  Григорія Сковороди. -- Ідеологічно-філософські дослідження.  Віра предків наших. -- Гамільтон. -- 1987</w:t>
      </w:r>
    </w:p>
    <w:p w:rsidR="00BF2F0A" w:rsidRDefault="00BF2F0A" w:rsidP="000F06B9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F0A" w:rsidRDefault="00BF2F0A">
      <w:pPr>
        <w:rPr>
          <w:rFonts w:ascii="Times New Roman" w:eastAsia="DejaVu Sans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06B9" w:rsidRDefault="000F06B9" w:rsidP="000F06B9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6BB" w:rsidRDefault="00F246BB" w:rsidP="000F06B9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6BB" w:rsidRDefault="00F246BB" w:rsidP="000F06B9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6BB" w:rsidRPr="00E34D65" w:rsidRDefault="00F246BB" w:rsidP="004371AA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E34D65">
        <w:rPr>
          <w:rFonts w:ascii="Times New Roman" w:hAnsi="Times New Roman" w:cs="Times New Roman"/>
          <w:i/>
          <w:sz w:val="96"/>
          <w:szCs w:val="96"/>
        </w:rPr>
        <w:t>Есе</w:t>
      </w:r>
    </w:p>
    <w:p w:rsidR="00F246BB" w:rsidRPr="00E34D65" w:rsidRDefault="00F246BB" w:rsidP="00F246BB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34D65">
        <w:rPr>
          <w:rFonts w:ascii="Times New Roman" w:hAnsi="Times New Roman" w:cs="Times New Roman"/>
          <w:i/>
          <w:sz w:val="56"/>
          <w:szCs w:val="56"/>
        </w:rPr>
        <w:t>із соціології</w:t>
      </w:r>
    </w:p>
    <w:p w:rsidR="00F246BB" w:rsidRPr="00E34D65" w:rsidRDefault="00F246BB" w:rsidP="00F246BB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34D65">
        <w:rPr>
          <w:rFonts w:ascii="Times New Roman" w:hAnsi="Times New Roman" w:cs="Times New Roman"/>
          <w:i/>
          <w:sz w:val="56"/>
          <w:szCs w:val="56"/>
        </w:rPr>
        <w:t>на тему:</w:t>
      </w:r>
    </w:p>
    <w:p w:rsidR="00F246BB" w:rsidRPr="00F246BB" w:rsidRDefault="00F246BB" w:rsidP="00F246BB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F246BB">
        <w:rPr>
          <w:rFonts w:ascii="Times New Roman" w:hAnsi="Times New Roman" w:cs="Times New Roman"/>
          <w:i/>
          <w:sz w:val="72"/>
          <w:szCs w:val="72"/>
        </w:rPr>
        <w:t>Соціальна філософія</w:t>
      </w:r>
    </w:p>
    <w:p w:rsidR="00F246BB" w:rsidRDefault="00F246BB" w:rsidP="00F246BB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246BB">
        <w:rPr>
          <w:rFonts w:ascii="Times New Roman" w:hAnsi="Times New Roman" w:cs="Times New Roman"/>
          <w:i/>
          <w:sz w:val="72"/>
          <w:szCs w:val="72"/>
        </w:rPr>
        <w:t>Григорія Сковороди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4B55E1" w:rsidRDefault="004B55E1" w:rsidP="00F246BB">
      <w:pPr>
        <w:pStyle w:val="a3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A7218" w:rsidRDefault="007A7218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A7218" w:rsidRDefault="007A7218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8276A" w:rsidRPr="00AE3CF5" w:rsidRDefault="00BB3BAC" w:rsidP="00AE3CF5">
      <w:pPr>
        <w:pStyle w:val="a3"/>
        <w:tabs>
          <w:tab w:val="clear" w:pos="709"/>
          <w:tab w:val="left" w:pos="0"/>
        </w:tabs>
        <w:spacing w:after="0" w:line="240" w:lineRule="auto"/>
        <w:ind w:firstLine="2835"/>
        <w:rPr>
          <w:rFonts w:ascii="Times New Roman" w:hAnsi="Times New Roman" w:cs="Times New Roman"/>
          <w:sz w:val="40"/>
          <w:szCs w:val="40"/>
        </w:rPr>
      </w:pPr>
      <w:r w:rsidRPr="00AE3CF5">
        <w:rPr>
          <w:rFonts w:ascii="Times New Roman" w:hAnsi="Times New Roman" w:cs="Times New Roman"/>
          <w:sz w:val="40"/>
          <w:szCs w:val="40"/>
        </w:rPr>
        <w:t>Багато дав тобі творець</w:t>
      </w:r>
      <w:r w:rsidR="00FD3355" w:rsidRPr="00AE3CF5">
        <w:rPr>
          <w:rFonts w:ascii="Times New Roman" w:hAnsi="Times New Roman" w:cs="Times New Roman"/>
          <w:sz w:val="40"/>
          <w:szCs w:val="40"/>
        </w:rPr>
        <w:t>,</w:t>
      </w:r>
    </w:p>
    <w:p w:rsidR="00BB3BAC" w:rsidRPr="00AE3CF5" w:rsidRDefault="00AE3CF5" w:rsidP="00AE3CF5">
      <w:pPr>
        <w:pStyle w:val="a3"/>
        <w:tabs>
          <w:tab w:val="clear" w:pos="709"/>
          <w:tab w:val="left" w:pos="0"/>
        </w:tabs>
        <w:spacing w:after="0" w:line="240" w:lineRule="auto"/>
        <w:ind w:firstLine="2835"/>
        <w:rPr>
          <w:rFonts w:ascii="Times New Roman" w:hAnsi="Times New Roman" w:cs="Times New Roman"/>
          <w:sz w:val="40"/>
          <w:szCs w:val="40"/>
        </w:rPr>
      </w:pPr>
      <w:r w:rsidRPr="00AE3CF5">
        <w:rPr>
          <w:rFonts w:ascii="Times New Roman" w:hAnsi="Times New Roman" w:cs="Times New Roman"/>
          <w:sz w:val="40"/>
          <w:szCs w:val="40"/>
        </w:rPr>
        <w:t>Б</w:t>
      </w:r>
      <w:r w:rsidR="00BB3BAC" w:rsidRPr="00AE3CF5">
        <w:rPr>
          <w:rFonts w:ascii="Times New Roman" w:hAnsi="Times New Roman" w:cs="Times New Roman"/>
          <w:sz w:val="40"/>
          <w:szCs w:val="40"/>
        </w:rPr>
        <w:t>агато він побажає і одержати в день суду</w:t>
      </w:r>
    </w:p>
    <w:p w:rsidR="00BB3BAC" w:rsidRPr="00AE3CF5" w:rsidRDefault="00BB3BAC" w:rsidP="00AE3CF5">
      <w:pPr>
        <w:pStyle w:val="a3"/>
        <w:tabs>
          <w:tab w:val="clear" w:pos="709"/>
          <w:tab w:val="left" w:pos="0"/>
        </w:tabs>
        <w:spacing w:after="0" w:line="240" w:lineRule="auto"/>
        <w:ind w:firstLine="2835"/>
        <w:rPr>
          <w:rFonts w:ascii="Times New Roman" w:hAnsi="Times New Roman" w:cs="Times New Roman"/>
          <w:sz w:val="40"/>
          <w:szCs w:val="40"/>
        </w:rPr>
      </w:pPr>
      <w:r w:rsidRPr="00AE3CF5">
        <w:rPr>
          <w:rFonts w:ascii="Times New Roman" w:hAnsi="Times New Roman" w:cs="Times New Roman"/>
          <w:sz w:val="40"/>
          <w:szCs w:val="40"/>
        </w:rPr>
        <w:t>Г. Сковорода</w:t>
      </w: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85CC2" w:rsidRDefault="00385CC2" w:rsidP="0068276A">
      <w:pPr>
        <w:pStyle w:val="a3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E3CF5" w:rsidRDefault="00AE3CF5" w:rsidP="00385CC2">
      <w:pPr>
        <w:pStyle w:val="a3"/>
        <w:tabs>
          <w:tab w:val="clear" w:pos="709"/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sz w:val="36"/>
          <w:szCs w:val="36"/>
        </w:rPr>
      </w:pPr>
    </w:p>
    <w:p w:rsidR="00A56FDF" w:rsidRDefault="00A56FDF" w:rsidP="00385CC2">
      <w:pPr>
        <w:pStyle w:val="a3"/>
        <w:tabs>
          <w:tab w:val="clear" w:pos="709"/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sz w:val="36"/>
          <w:szCs w:val="36"/>
        </w:rPr>
      </w:pPr>
    </w:p>
    <w:p w:rsidR="00A56FDF" w:rsidRDefault="00A56FDF" w:rsidP="00385CC2">
      <w:pPr>
        <w:pStyle w:val="a3"/>
        <w:tabs>
          <w:tab w:val="clear" w:pos="709"/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sz w:val="36"/>
          <w:szCs w:val="36"/>
        </w:rPr>
      </w:pPr>
    </w:p>
    <w:p w:rsidR="00385CC2" w:rsidRPr="00385CC2" w:rsidRDefault="00385CC2" w:rsidP="00385CC2">
      <w:pPr>
        <w:pStyle w:val="a3"/>
        <w:tabs>
          <w:tab w:val="clear" w:pos="709"/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sz w:val="36"/>
          <w:szCs w:val="36"/>
        </w:rPr>
      </w:pPr>
      <w:r w:rsidRPr="00385CC2">
        <w:rPr>
          <w:rFonts w:ascii="Times New Roman" w:hAnsi="Times New Roman" w:cs="Times New Roman"/>
          <w:sz w:val="36"/>
          <w:szCs w:val="36"/>
        </w:rPr>
        <w:t>Виконав студент ІІ курсу І групи</w:t>
      </w:r>
    </w:p>
    <w:p w:rsidR="00385CC2" w:rsidRPr="00385CC2" w:rsidRDefault="00385CC2" w:rsidP="00385CC2">
      <w:pPr>
        <w:pStyle w:val="a3"/>
        <w:tabs>
          <w:tab w:val="clear" w:pos="709"/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sz w:val="36"/>
          <w:szCs w:val="36"/>
        </w:rPr>
      </w:pPr>
      <w:r w:rsidRPr="00385CC2">
        <w:rPr>
          <w:rFonts w:ascii="Times New Roman" w:hAnsi="Times New Roman" w:cs="Times New Roman"/>
          <w:sz w:val="36"/>
          <w:szCs w:val="36"/>
        </w:rPr>
        <w:t>Гандзюк Володимир</w:t>
      </w:r>
    </w:p>
    <w:sectPr w:rsidR="00385CC2" w:rsidRPr="00385CC2" w:rsidSect="00B366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B10"/>
    <w:multiLevelType w:val="multilevel"/>
    <w:tmpl w:val="BA12C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characterSpacingControl w:val="doNotCompress"/>
  <w:compat/>
  <w:rsids>
    <w:rsidRoot w:val="00314BAD"/>
    <w:rsid w:val="000033FE"/>
    <w:rsid w:val="000354AF"/>
    <w:rsid w:val="00035C88"/>
    <w:rsid w:val="00036602"/>
    <w:rsid w:val="00042A70"/>
    <w:rsid w:val="00095330"/>
    <w:rsid w:val="000A70A1"/>
    <w:rsid w:val="000D049C"/>
    <w:rsid w:val="000F06B9"/>
    <w:rsid w:val="0013586E"/>
    <w:rsid w:val="00145842"/>
    <w:rsid w:val="00154B03"/>
    <w:rsid w:val="001A1BF8"/>
    <w:rsid w:val="001C21F0"/>
    <w:rsid w:val="001C4490"/>
    <w:rsid w:val="001D69FE"/>
    <w:rsid w:val="001F641D"/>
    <w:rsid w:val="002001C6"/>
    <w:rsid w:val="00220EC3"/>
    <w:rsid w:val="0024695A"/>
    <w:rsid w:val="0027083A"/>
    <w:rsid w:val="00270924"/>
    <w:rsid w:val="002757D6"/>
    <w:rsid w:val="002937FB"/>
    <w:rsid w:val="002A26F7"/>
    <w:rsid w:val="002B4733"/>
    <w:rsid w:val="002C6E02"/>
    <w:rsid w:val="002E790B"/>
    <w:rsid w:val="002F44E0"/>
    <w:rsid w:val="002F60E8"/>
    <w:rsid w:val="0030769C"/>
    <w:rsid w:val="00314BAD"/>
    <w:rsid w:val="00345A73"/>
    <w:rsid w:val="00351530"/>
    <w:rsid w:val="00366AD9"/>
    <w:rsid w:val="003704E8"/>
    <w:rsid w:val="00385CC2"/>
    <w:rsid w:val="003A2A2D"/>
    <w:rsid w:val="003C72EB"/>
    <w:rsid w:val="003E5208"/>
    <w:rsid w:val="004123C6"/>
    <w:rsid w:val="0043183C"/>
    <w:rsid w:val="00433775"/>
    <w:rsid w:val="004371AA"/>
    <w:rsid w:val="00452643"/>
    <w:rsid w:val="00457E3E"/>
    <w:rsid w:val="004645D5"/>
    <w:rsid w:val="004757EA"/>
    <w:rsid w:val="004943C2"/>
    <w:rsid w:val="004B55E1"/>
    <w:rsid w:val="004B7322"/>
    <w:rsid w:val="004C25D6"/>
    <w:rsid w:val="004C2FA9"/>
    <w:rsid w:val="004C3D7F"/>
    <w:rsid w:val="004C57F5"/>
    <w:rsid w:val="004C634E"/>
    <w:rsid w:val="004E5CC2"/>
    <w:rsid w:val="004E7B9E"/>
    <w:rsid w:val="004F501A"/>
    <w:rsid w:val="00511990"/>
    <w:rsid w:val="005573DE"/>
    <w:rsid w:val="00581C28"/>
    <w:rsid w:val="005838FD"/>
    <w:rsid w:val="00585FFD"/>
    <w:rsid w:val="0060068D"/>
    <w:rsid w:val="00602AB4"/>
    <w:rsid w:val="00605F3F"/>
    <w:rsid w:val="006101D1"/>
    <w:rsid w:val="00613581"/>
    <w:rsid w:val="006137A6"/>
    <w:rsid w:val="00632243"/>
    <w:rsid w:val="00634C07"/>
    <w:rsid w:val="00640293"/>
    <w:rsid w:val="0065684E"/>
    <w:rsid w:val="00667291"/>
    <w:rsid w:val="0068276A"/>
    <w:rsid w:val="00691FAF"/>
    <w:rsid w:val="006B674A"/>
    <w:rsid w:val="006C0F90"/>
    <w:rsid w:val="006E0267"/>
    <w:rsid w:val="006F140B"/>
    <w:rsid w:val="00713AE4"/>
    <w:rsid w:val="00716D4F"/>
    <w:rsid w:val="00724688"/>
    <w:rsid w:val="007360E8"/>
    <w:rsid w:val="00737892"/>
    <w:rsid w:val="00767DB6"/>
    <w:rsid w:val="007A7218"/>
    <w:rsid w:val="007B1F27"/>
    <w:rsid w:val="007C4979"/>
    <w:rsid w:val="007D3BC6"/>
    <w:rsid w:val="007E1483"/>
    <w:rsid w:val="00804094"/>
    <w:rsid w:val="0080416E"/>
    <w:rsid w:val="00804B6C"/>
    <w:rsid w:val="00823429"/>
    <w:rsid w:val="00824B48"/>
    <w:rsid w:val="00826271"/>
    <w:rsid w:val="00847464"/>
    <w:rsid w:val="0085197A"/>
    <w:rsid w:val="00865980"/>
    <w:rsid w:val="0088778F"/>
    <w:rsid w:val="008A3810"/>
    <w:rsid w:val="008F271E"/>
    <w:rsid w:val="00900F12"/>
    <w:rsid w:val="009179C4"/>
    <w:rsid w:val="00923333"/>
    <w:rsid w:val="00927785"/>
    <w:rsid w:val="0096024F"/>
    <w:rsid w:val="009708CD"/>
    <w:rsid w:val="009E6C41"/>
    <w:rsid w:val="00A04DC8"/>
    <w:rsid w:val="00A15590"/>
    <w:rsid w:val="00A157C2"/>
    <w:rsid w:val="00A56FDF"/>
    <w:rsid w:val="00A65317"/>
    <w:rsid w:val="00A86326"/>
    <w:rsid w:val="00A90DFA"/>
    <w:rsid w:val="00AB3E0E"/>
    <w:rsid w:val="00AC1FF3"/>
    <w:rsid w:val="00AC7FD4"/>
    <w:rsid w:val="00AD7757"/>
    <w:rsid w:val="00AE12F4"/>
    <w:rsid w:val="00AE3CF5"/>
    <w:rsid w:val="00B33C11"/>
    <w:rsid w:val="00B36685"/>
    <w:rsid w:val="00B413C6"/>
    <w:rsid w:val="00B43588"/>
    <w:rsid w:val="00B57643"/>
    <w:rsid w:val="00BA3C17"/>
    <w:rsid w:val="00BB3BAC"/>
    <w:rsid w:val="00BE0DEC"/>
    <w:rsid w:val="00BF2F0A"/>
    <w:rsid w:val="00C230CB"/>
    <w:rsid w:val="00C569F7"/>
    <w:rsid w:val="00C70710"/>
    <w:rsid w:val="00C80741"/>
    <w:rsid w:val="00C90076"/>
    <w:rsid w:val="00CD47CF"/>
    <w:rsid w:val="00D01BCD"/>
    <w:rsid w:val="00D40DC7"/>
    <w:rsid w:val="00D43360"/>
    <w:rsid w:val="00D53A25"/>
    <w:rsid w:val="00D5702C"/>
    <w:rsid w:val="00D63AD2"/>
    <w:rsid w:val="00D64EB3"/>
    <w:rsid w:val="00D87F1F"/>
    <w:rsid w:val="00DC02C3"/>
    <w:rsid w:val="00DC48D6"/>
    <w:rsid w:val="00E10C12"/>
    <w:rsid w:val="00E230E3"/>
    <w:rsid w:val="00E34D65"/>
    <w:rsid w:val="00E356EE"/>
    <w:rsid w:val="00E63644"/>
    <w:rsid w:val="00E6529F"/>
    <w:rsid w:val="00E70242"/>
    <w:rsid w:val="00EA33CD"/>
    <w:rsid w:val="00EB0AA2"/>
    <w:rsid w:val="00ED60F0"/>
    <w:rsid w:val="00F15862"/>
    <w:rsid w:val="00F246BB"/>
    <w:rsid w:val="00F24DDF"/>
    <w:rsid w:val="00F25990"/>
    <w:rsid w:val="00F36316"/>
    <w:rsid w:val="00F50353"/>
    <w:rsid w:val="00F55E14"/>
    <w:rsid w:val="00F83FDF"/>
    <w:rsid w:val="00F8594D"/>
    <w:rsid w:val="00F91105"/>
    <w:rsid w:val="00FB1141"/>
    <w:rsid w:val="00FC7B26"/>
    <w:rsid w:val="00FD3355"/>
    <w:rsid w:val="00F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6137A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276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19</cp:revision>
  <dcterms:created xsi:type="dcterms:W3CDTF">2011-05-28T18:50:00Z</dcterms:created>
  <dcterms:modified xsi:type="dcterms:W3CDTF">2011-05-29T19:35:00Z</dcterms:modified>
</cp:coreProperties>
</file>