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D00B3" w:rsidP="004D00B3">
      <w:pPr>
        <w:numPr>
          <w:ilvl w:val="12"/>
          <w:numId w:val="0"/>
        </w:numPr>
        <w:jc w:val="center"/>
        <w:rPr>
          <w:b/>
          <w:sz w:val="28"/>
          <w:lang w:val="uk-UA"/>
        </w:rPr>
      </w:pPr>
      <w:bookmarkStart w:id="0" w:name="_GoBack"/>
      <w:bookmarkEnd w:id="0"/>
    </w:p>
    <w:p w:rsidR="00000000" w:rsidRDefault="004D00B3" w:rsidP="004D00B3">
      <w:pPr>
        <w:numPr>
          <w:ilvl w:val="12"/>
          <w:numId w:val="0"/>
        </w:numPr>
        <w:jc w:val="center"/>
        <w:rPr>
          <w:b/>
          <w:sz w:val="28"/>
          <w:lang w:val="uk-UA"/>
        </w:rPr>
      </w:pPr>
    </w:p>
    <w:p w:rsidR="00000000" w:rsidRDefault="004D00B3" w:rsidP="004D00B3">
      <w:pPr>
        <w:numPr>
          <w:ilvl w:val="0"/>
          <w:numId w:val="1"/>
        </w:num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Активні фільтри</w:t>
      </w:r>
    </w:p>
    <w:p w:rsidR="00000000" w:rsidRDefault="004D00B3">
      <w:pPr>
        <w:jc w:val="center"/>
        <w:rPr>
          <w:b/>
          <w:sz w:val="28"/>
          <w:lang w:val="uk-UA"/>
        </w:rPr>
      </w:pPr>
    </w:p>
    <w:p w:rsidR="00000000" w:rsidRDefault="004D00B3">
      <w:pPr>
        <w:jc w:val="both"/>
        <w:rPr>
          <w:sz w:val="24"/>
          <w:lang w:val="uk-UA"/>
        </w:rPr>
      </w:pPr>
      <w:r>
        <w:rPr>
          <w:sz w:val="24"/>
          <w:lang w:val="uk-UA"/>
        </w:rPr>
        <w:tab/>
        <w:t>В радіоелектроніці часто виникає потреба пропустити та підсилити сигнали лише в деякому певному діапазоні частот, водночас подавивши сигнали на всіх інших частотах. Така задача розв’язується за допомогою частотних фільтрів - пасивних аб</w:t>
      </w:r>
      <w:r>
        <w:rPr>
          <w:sz w:val="24"/>
          <w:lang w:val="uk-UA"/>
        </w:rPr>
        <w:t>о активних чотириполюсників, амплітудно-частотні характеристики  (АЧХ) яких відмінні від нуля в смузі частот, що мають проходити через фільтр</w:t>
      </w:r>
      <w:r>
        <w:t xml:space="preserve"> - </w:t>
      </w:r>
      <w:r>
        <w:rPr>
          <w:sz w:val="24"/>
          <w:lang w:val="uk-UA"/>
        </w:rPr>
        <w:t>в смузі прозорості або смузі пропускання - та дорівнюють або близькі до нуля і в смузі непропускання (непрозорості).</w:t>
      </w:r>
    </w:p>
    <w:p w:rsidR="00000000" w:rsidRDefault="004D00B3">
      <w:pPr>
        <w:jc w:val="both"/>
        <w:rPr>
          <w:sz w:val="24"/>
          <w:lang w:val="uk-UA"/>
        </w:rPr>
      </w:pPr>
      <w:r>
        <w:rPr>
          <w:sz w:val="24"/>
          <w:lang w:val="uk-UA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854" w:type="dxa"/>
          </w:tcPr>
          <w:p w:rsidR="00000000" w:rsidRDefault="004D00B3">
            <w:pPr>
              <w:jc w:val="both"/>
              <w:rPr>
                <w:sz w:val="24"/>
                <w:lang w:val="uk-UA"/>
              </w:rPr>
            </w:pPr>
            <w:r>
              <w:object w:dxaOrig="9630" w:dyaOrig="54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1.5pt;height:273.75pt" o:ole="">
                  <v:imagedata r:id="rId6" o:title=""/>
                </v:shape>
                <o:OLEObject Type="Embed" ProgID="PBrush" ShapeID="_x0000_i1025" DrawAspect="Content" ObjectID="_1359014720" r:id="rId7"/>
              </w:object>
            </w:r>
          </w:p>
        </w:tc>
      </w:tr>
    </w:tbl>
    <w:p w:rsidR="00000000" w:rsidRDefault="004D00B3">
      <w:pPr>
        <w:jc w:val="both"/>
        <w:rPr>
          <w:sz w:val="24"/>
          <w:lang w:val="uk-UA"/>
        </w:rPr>
      </w:pPr>
      <w:r>
        <w:rPr>
          <w:sz w:val="24"/>
          <w:lang w:val="uk-UA"/>
        </w:rPr>
        <w:t>Амплітудно-частотні характеристики різних за смугою пропускання фільтрів зображені на рис. 8.1; для ідеальних фільтрів - пунктирною лінією, а для реальних - суцільною. Прикладом АЧХ фільтра нижчих  частот (ФНЧ) є крива, що зобра</w:t>
      </w:r>
      <w:r>
        <w:rPr>
          <w:sz w:val="24"/>
          <w:lang w:val="uk-UA"/>
        </w:rPr>
        <w:t xml:space="preserve">жена на рис.8.1а. Величина </w:t>
      </w:r>
      <w:r>
        <w:rPr>
          <w:position w:val="-10"/>
          <w:sz w:val="24"/>
          <w:lang w:val="uk-UA"/>
        </w:rPr>
        <w:object w:dxaOrig="2040" w:dyaOrig="320">
          <v:shape id="_x0000_i1026" type="#_x0000_t75" style="width:102pt;height:15.75pt" o:ole="">
            <v:imagedata r:id="rId8" o:title=""/>
          </v:shape>
          <o:OLEObject Type="Embed" ProgID="Equation.2" ShapeID="_x0000_i1026" DrawAspect="Content" ObjectID="_1359014721" r:id="rId9"/>
        </w:object>
      </w:r>
      <w:r>
        <w:rPr>
          <w:sz w:val="24"/>
          <w:lang w:val="uk-UA"/>
        </w:rPr>
        <w:t xml:space="preserve">тут залишається постійною в частотному інтервалі від </w:t>
      </w:r>
      <w:r>
        <w:rPr>
          <w:position w:val="-10"/>
          <w:sz w:val="24"/>
          <w:lang w:val="uk-UA"/>
        </w:rPr>
        <w:object w:dxaOrig="639" w:dyaOrig="300">
          <v:shape id="_x0000_i1027" type="#_x0000_t75" style="width:32.25pt;height:15pt" o:ole="">
            <v:imagedata r:id="rId10" o:title=""/>
          </v:shape>
          <o:OLEObject Type="Embed" ProgID="Equation.2" ShapeID="_x0000_i1027" DrawAspect="Content" ObjectID="_1359014722" r:id="rId11"/>
        </w:object>
      </w:r>
      <w:r>
        <w:rPr>
          <w:sz w:val="24"/>
          <w:lang w:val="uk-UA"/>
        </w:rPr>
        <w:t xml:space="preserve"> до граничної частоти </w:t>
      </w:r>
      <w:r>
        <w:rPr>
          <w:position w:val="-10"/>
          <w:sz w:val="24"/>
          <w:lang w:val="uk-UA"/>
        </w:rPr>
        <w:object w:dxaOrig="380" w:dyaOrig="320">
          <v:shape id="_x0000_i1028" type="#_x0000_t75" style="width:18.75pt;height:15.75pt" o:ole="">
            <v:imagedata r:id="rId12" o:title=""/>
          </v:shape>
          <o:OLEObject Type="Embed" ProgID="Equation.2" ShapeID="_x0000_i1028" DrawAspect="Content" ObjectID="_1359014723" r:id="rId13"/>
        </w:object>
      </w:r>
      <w:r>
        <w:rPr>
          <w:sz w:val="24"/>
          <w:lang w:val="uk-UA"/>
        </w:rPr>
        <w:t xml:space="preserve">(частоти зрізу) і швидко прямує до нуля за частотою зрізу. </w:t>
      </w:r>
    </w:p>
    <w:p w:rsidR="00000000" w:rsidRDefault="004D00B3">
      <w:pPr>
        <w:jc w:val="both"/>
        <w:rPr>
          <w:sz w:val="24"/>
          <w:lang w:val="uk-UA"/>
        </w:rPr>
      </w:pPr>
      <w:r>
        <w:rPr>
          <w:sz w:val="24"/>
          <w:lang w:val="uk-UA"/>
        </w:rPr>
        <w:tab/>
        <w:t xml:space="preserve">АЧХ фільтрів вищих частот (ФВЧ), смугового та режекторного фільтрів зображені відповідно на рис. 8.1б,в, та г. Смуговий фільтр, який пропускає частоти лише в смузі від </w:t>
      </w:r>
      <w:r>
        <w:rPr>
          <w:position w:val="-14"/>
          <w:sz w:val="24"/>
          <w:lang w:val="uk-UA"/>
        </w:rPr>
        <w:object w:dxaOrig="400" w:dyaOrig="360">
          <v:shape id="_x0000_i1029" type="#_x0000_t75" style="width:20.25pt;height:18pt" o:ole="">
            <v:imagedata r:id="rId14" o:title=""/>
          </v:shape>
          <o:OLEObject Type="Embed" ProgID="Equation.2" ShapeID="_x0000_i1029" DrawAspect="Content" ObjectID="_1359014724" r:id="rId15"/>
        </w:object>
      </w:r>
      <w:r>
        <w:rPr>
          <w:sz w:val="24"/>
          <w:lang w:val="uk-UA"/>
        </w:rPr>
        <w:t xml:space="preserve"> до </w:t>
      </w:r>
      <w:r>
        <w:rPr>
          <w:position w:val="-14"/>
          <w:sz w:val="24"/>
          <w:lang w:val="uk-UA"/>
        </w:rPr>
        <w:object w:dxaOrig="420" w:dyaOrig="360">
          <v:shape id="_x0000_i1030" type="#_x0000_t75" style="width:21pt;height:18pt" o:ole="">
            <v:imagedata r:id="rId16" o:title=""/>
          </v:shape>
          <o:OLEObject Type="Embed" ProgID="Equation.2" ShapeID="_x0000_i1030" DrawAspect="Content" ObjectID="_1359014725" r:id="rId17"/>
        </w:object>
      </w:r>
      <w:r>
        <w:rPr>
          <w:sz w:val="24"/>
          <w:lang w:val="uk-UA"/>
        </w:rPr>
        <w:t xml:space="preserve">, можна реалізувати послідовним увімкненням ФНЧ та ФВЧ, смуги </w:t>
      </w:r>
      <w:r>
        <w:rPr>
          <w:sz w:val="24"/>
          <w:lang w:val="uk-UA"/>
        </w:rPr>
        <w:t xml:space="preserve">прозорості яких перекриваються. А режекторний фільтр можна одержати паралельним увімкненням ФНЧ та ФВЧ, смуги пропускання яких не перекриваються. </w:t>
      </w:r>
    </w:p>
    <w:p w:rsidR="00000000" w:rsidRDefault="004D00B3">
      <w:pPr>
        <w:jc w:val="both"/>
        <w:rPr>
          <w:sz w:val="24"/>
          <w:lang w:val="uk-UA"/>
        </w:rPr>
      </w:pPr>
      <w:r>
        <w:rPr>
          <w:lang w:val="uk-UA"/>
        </w:rPr>
        <w:tab/>
      </w:r>
      <w:r>
        <w:rPr>
          <w:sz w:val="24"/>
          <w:lang w:val="uk-UA"/>
        </w:rPr>
        <w:t xml:space="preserve">Частотні фільтри можуть бути складені з </w:t>
      </w:r>
      <w:r>
        <w:rPr>
          <w:position w:val="-4"/>
          <w:sz w:val="24"/>
          <w:lang w:val="uk-UA"/>
        </w:rPr>
        <w:object w:dxaOrig="720" w:dyaOrig="240">
          <v:shape id="_x0000_i1031" type="#_x0000_t75" style="width:36pt;height:12pt" o:ole="">
            <v:imagedata r:id="rId18" o:title=""/>
          </v:shape>
          <o:OLEObject Type="Embed" ProgID="Equation.2" ShapeID="_x0000_i1031" DrawAspect="Content" ObjectID="_1359014726" r:id="rId19"/>
        </w:object>
      </w:r>
      <w:r>
        <w:rPr>
          <w:sz w:val="24"/>
          <w:lang w:val="uk-UA"/>
        </w:rPr>
        <w:t xml:space="preserve"> або з </w:t>
      </w:r>
      <w:r>
        <w:rPr>
          <w:position w:val="-4"/>
          <w:sz w:val="24"/>
          <w:lang w:val="uk-UA"/>
        </w:rPr>
        <w:object w:dxaOrig="580" w:dyaOrig="240">
          <v:shape id="_x0000_i1032" type="#_x0000_t75" style="width:29.25pt;height:12pt" o:ole="">
            <v:imagedata r:id="rId20" o:title=""/>
          </v:shape>
          <o:OLEObject Type="Embed" ProgID="Equation.2" ShapeID="_x0000_i1032" DrawAspect="Content" ObjectID="_1359014727" r:id="rId21"/>
        </w:object>
      </w:r>
      <w:r>
        <w:rPr>
          <w:sz w:val="24"/>
          <w:lang w:val="uk-UA"/>
        </w:rPr>
        <w:t xml:space="preserve">елементів (пасивні фільтри). Але останнім часом, для покращання форми АЧХ та компенсації втрат сигналу, </w:t>
      </w:r>
      <w:r>
        <w:rPr>
          <w:position w:val="-4"/>
          <w:lang w:val="uk-UA"/>
        </w:rPr>
        <w:object w:dxaOrig="580" w:dyaOrig="240">
          <v:shape id="_x0000_i1033" type="#_x0000_t75" style="width:29.25pt;height:12pt" o:ole="">
            <v:imagedata r:id="rId20" o:title=""/>
          </v:shape>
          <o:OLEObject Type="Embed" ProgID="Equation.2" ShapeID="_x0000_i1033" DrawAspect="Content" ObjectID="_1359014728" r:id="rId22"/>
        </w:object>
      </w:r>
      <w:r>
        <w:rPr>
          <w:sz w:val="24"/>
          <w:lang w:val="uk-UA"/>
        </w:rPr>
        <w:t xml:space="preserve">фільтри стали комбінувати  підсилювальними каскадами, застосовуючи при цьому позитивний або негативний зворотний зв’язок. Такі фільтри одержали </w:t>
      </w:r>
      <w:r>
        <w:rPr>
          <w:sz w:val="24"/>
          <w:lang w:val="uk-UA"/>
        </w:rPr>
        <w:t xml:space="preserve">назву активних </w:t>
      </w:r>
      <w:r>
        <w:rPr>
          <w:position w:val="-4"/>
          <w:lang w:val="uk-UA"/>
        </w:rPr>
        <w:object w:dxaOrig="580" w:dyaOrig="240">
          <v:shape id="_x0000_i1034" type="#_x0000_t75" style="width:29.25pt;height:12pt" o:ole="">
            <v:imagedata r:id="rId20" o:title=""/>
          </v:shape>
          <o:OLEObject Type="Embed" ProgID="Equation.2" ShapeID="_x0000_i1034" DrawAspect="Content" ObjectID="_1359014729" r:id="rId23"/>
        </w:object>
      </w:r>
      <w:r>
        <w:rPr>
          <w:sz w:val="24"/>
          <w:lang w:val="uk-UA"/>
        </w:rPr>
        <w:t xml:space="preserve">фільтрів, або, як їх частіше називають, просто активних фільтрів. </w:t>
      </w:r>
    </w:p>
    <w:p w:rsidR="00000000" w:rsidRDefault="004D00B3">
      <w:pPr>
        <w:jc w:val="both"/>
        <w:rPr>
          <w:sz w:val="24"/>
          <w:lang w:val="en-US"/>
        </w:rPr>
      </w:pPr>
    </w:p>
    <w:p w:rsidR="00000000" w:rsidRDefault="004D00B3">
      <w:pPr>
        <w:jc w:val="both"/>
        <w:rPr>
          <w:sz w:val="24"/>
          <w:lang w:val="uk-UA"/>
        </w:rPr>
      </w:pPr>
    </w:p>
    <w:p w:rsidR="00000000" w:rsidRDefault="004D00B3" w:rsidP="004D00B3">
      <w:pPr>
        <w:numPr>
          <w:ilvl w:val="0"/>
          <w:numId w:val="2"/>
        </w:numPr>
        <w:jc w:val="center"/>
        <w:rPr>
          <w:sz w:val="24"/>
          <w:lang w:val="uk-UA"/>
        </w:rPr>
      </w:pPr>
      <w:r>
        <w:rPr>
          <w:sz w:val="24"/>
          <w:lang w:val="uk-UA"/>
        </w:rPr>
        <w:t>Активний фільтр першого порядку</w:t>
      </w:r>
    </w:p>
    <w:p w:rsidR="00000000" w:rsidRDefault="004D00B3">
      <w:pPr>
        <w:jc w:val="center"/>
        <w:rPr>
          <w:sz w:val="24"/>
          <w:lang w:val="uk-UA"/>
        </w:rPr>
      </w:pPr>
    </w:p>
    <w:p w:rsidR="00000000" w:rsidRDefault="004D00B3">
      <w:pPr>
        <w:jc w:val="both"/>
        <w:rPr>
          <w:sz w:val="24"/>
          <w:lang w:val="uk-UA"/>
        </w:rPr>
      </w:pPr>
      <w:r>
        <w:rPr>
          <w:sz w:val="24"/>
          <w:lang w:val="uk-UA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6"/>
        <w:gridCol w:w="591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936" w:type="dxa"/>
          </w:tcPr>
          <w:p w:rsidR="00000000" w:rsidRDefault="004D00B3">
            <w:pPr>
              <w:jc w:val="both"/>
              <w:rPr>
                <w:sz w:val="24"/>
                <w:lang w:val="uk-UA"/>
              </w:rPr>
            </w:pPr>
            <w:r>
              <w:object w:dxaOrig="3750" w:dyaOrig="2805">
                <v:shape id="_x0000_i1035" type="#_x0000_t75" style="width:187.5pt;height:140.25pt" o:ole="">
                  <v:imagedata r:id="rId24" o:title=""/>
                </v:shape>
                <o:OLEObject Type="Embed" ProgID="PBrush" ShapeID="_x0000_i1035" DrawAspect="Content" ObjectID="_1359014730" r:id="rId25"/>
              </w:object>
            </w:r>
          </w:p>
        </w:tc>
        <w:tc>
          <w:tcPr>
            <w:tcW w:w="5918" w:type="dxa"/>
          </w:tcPr>
          <w:p w:rsidR="00000000" w:rsidRDefault="004D00B3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Найпростіший активний фільтр може бути складений з фільтруючого </w:t>
            </w:r>
            <w:r>
              <w:rPr>
                <w:position w:val="-4"/>
                <w:lang w:val="uk-UA"/>
              </w:rPr>
              <w:object w:dxaOrig="580" w:dyaOrig="240">
                <v:shape id="_x0000_i1036" type="#_x0000_t75" style="width:29.25pt;height:12pt" o:ole="">
                  <v:imagedata r:id="rId20" o:title=""/>
                </v:shape>
                <o:OLEObject Type="Embed" ProgID="Equation.2" ShapeID="_x0000_i1036" DrawAspect="Content" ObjectID="_1359014731" r:id="rId26"/>
              </w:object>
            </w:r>
            <w:r>
              <w:rPr>
                <w:sz w:val="24"/>
                <w:lang w:val="uk-UA"/>
              </w:rPr>
              <w:t xml:space="preserve">елементу та широкосмугового підсилювача. На рис.8.2 зображено активний фільтр нижчих частот, в якому вхідний сигнал спочатку проходить через інтегруючий </w:t>
            </w:r>
            <w:r>
              <w:rPr>
                <w:position w:val="-4"/>
                <w:lang w:val="uk-UA"/>
              </w:rPr>
              <w:object w:dxaOrig="580" w:dyaOrig="240">
                <v:shape id="_x0000_i1037" type="#_x0000_t75" style="width:29.25pt;height:12pt" o:ole="">
                  <v:imagedata r:id="rId20" o:title=""/>
                </v:shape>
                <o:OLEObject Type="Embed" ProgID="Equation.2" ShapeID="_x0000_i1037" DrawAspect="Content" ObjectID="_1359014732" r:id="rId27"/>
              </w:object>
            </w:r>
            <w:r>
              <w:rPr>
                <w:sz w:val="24"/>
                <w:lang w:val="uk-UA"/>
              </w:rPr>
              <w:t>елемент, а потім подається на вхід операційного підсилювача увімкненого за неінвертуючо</w:t>
            </w:r>
            <w:r>
              <w:rPr>
                <w:sz w:val="24"/>
                <w:lang w:val="uk-UA"/>
              </w:rPr>
              <w:t xml:space="preserve">ю схемою з коефіцієнтом підсилення </w:t>
            </w:r>
          </w:p>
          <w:p w:rsidR="00000000" w:rsidRDefault="004D00B3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ab/>
            </w:r>
            <w:r>
              <w:rPr>
                <w:sz w:val="24"/>
                <w:lang w:val="uk-UA"/>
              </w:rPr>
              <w:tab/>
            </w:r>
            <w:r>
              <w:rPr>
                <w:position w:val="-28"/>
                <w:sz w:val="24"/>
                <w:lang w:val="uk-UA"/>
              </w:rPr>
              <w:object w:dxaOrig="1240" w:dyaOrig="680">
                <v:shape id="_x0000_i1038" type="#_x0000_t75" style="width:62.25pt;height:33.75pt" o:ole="">
                  <v:imagedata r:id="rId28" o:title=""/>
                </v:shape>
                <o:OLEObject Type="Embed" ProgID="Equation.2" ShapeID="_x0000_i1038" DrawAspect="Content" ObjectID="_1359014733" r:id="rId29"/>
              </w:object>
            </w:r>
            <w:r>
              <w:rPr>
                <w:sz w:val="24"/>
                <w:lang w:val="uk-UA"/>
              </w:rPr>
              <w:t xml:space="preserve">                                     (8.1)</w:t>
            </w:r>
          </w:p>
        </w:tc>
      </w:tr>
    </w:tbl>
    <w:p w:rsidR="00000000" w:rsidRDefault="004D00B3">
      <w:pPr>
        <w:jc w:val="both"/>
        <w:rPr>
          <w:sz w:val="24"/>
          <w:lang w:val="uk-UA"/>
        </w:rPr>
      </w:pP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</w:p>
    <w:p w:rsidR="00000000" w:rsidRDefault="004D00B3">
      <w:pPr>
        <w:jc w:val="both"/>
        <w:rPr>
          <w:sz w:val="24"/>
          <w:lang w:val="uk-UA"/>
        </w:rPr>
      </w:pPr>
      <w:r>
        <w:rPr>
          <w:sz w:val="24"/>
          <w:lang w:val="uk-UA"/>
        </w:rPr>
        <w:t>В цілому коефіцієнт пропускання такої схеми дорівнює</w:t>
      </w:r>
    </w:p>
    <w:p w:rsidR="00000000" w:rsidRDefault="004D00B3">
      <w:pPr>
        <w:jc w:val="both"/>
        <w:rPr>
          <w:sz w:val="24"/>
          <w:lang w:val="uk-UA"/>
        </w:rPr>
      </w:pP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position w:val="-58"/>
          <w:sz w:val="24"/>
          <w:lang w:val="uk-UA"/>
        </w:rPr>
        <w:object w:dxaOrig="3560" w:dyaOrig="1320">
          <v:shape id="_x0000_i1039" type="#_x0000_t75" style="width:177.75pt;height:66pt" o:ole="">
            <v:imagedata r:id="rId30" o:title=""/>
          </v:shape>
          <o:OLEObject Type="Embed" ProgID="Equation.2" ShapeID="_x0000_i1039" DrawAspect="Content" ObjectID="_1359014734" r:id="rId31"/>
        </w:object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  <w:t>(8.2)</w:t>
      </w:r>
    </w:p>
    <w:p w:rsidR="00000000" w:rsidRDefault="004D00B3">
      <w:pPr>
        <w:jc w:val="both"/>
        <w:rPr>
          <w:sz w:val="24"/>
          <w:lang w:val="uk-UA"/>
        </w:rPr>
      </w:pPr>
      <w:r>
        <w:rPr>
          <w:sz w:val="24"/>
          <w:lang w:val="uk-UA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6"/>
        <w:gridCol w:w="591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936" w:type="dxa"/>
          </w:tcPr>
          <w:p w:rsidR="00000000" w:rsidRDefault="004D00B3">
            <w:pPr>
              <w:jc w:val="both"/>
              <w:rPr>
                <w:sz w:val="24"/>
                <w:lang w:val="uk-UA"/>
              </w:rPr>
            </w:pPr>
            <w:r>
              <w:object w:dxaOrig="3885" w:dyaOrig="2835">
                <v:shape id="_x0000_i1040" type="#_x0000_t75" style="width:173.25pt;height:126.75pt" o:ole="">
                  <v:imagedata r:id="rId32" o:title=""/>
                </v:shape>
                <o:OLEObject Type="Embed" ProgID="PBrush" ShapeID="_x0000_i1040" DrawAspect="Content" ObjectID="_1359014735" r:id="rId33"/>
              </w:object>
            </w:r>
          </w:p>
        </w:tc>
        <w:tc>
          <w:tcPr>
            <w:tcW w:w="5918" w:type="dxa"/>
          </w:tcPr>
          <w:p w:rsidR="00000000" w:rsidRDefault="004D00B3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АЧХ такого фільтра, тобто залежність модулю коефіцієнта пропускання від частоти зображено на рис 8.3. Границя смуги пропускання умовно приймається рівною </w:t>
            </w:r>
            <w:r>
              <w:rPr>
                <w:position w:val="-14"/>
                <w:sz w:val="24"/>
                <w:lang w:val="uk-UA"/>
              </w:rPr>
              <w:object w:dxaOrig="1840" w:dyaOrig="360">
                <v:shape id="_x0000_i1041" type="#_x0000_t75" style="width:92.25pt;height:18pt" o:ole="">
                  <v:imagedata r:id="rId34" o:title=""/>
                </v:shape>
                <o:OLEObject Type="Embed" ProgID="Equation.2" ShapeID="_x0000_i1041" DrawAspect="Content" ObjectID="_1359014736" r:id="rId35"/>
              </w:object>
            </w:r>
            <w:r>
              <w:rPr>
                <w:sz w:val="24"/>
                <w:lang w:val="uk-UA"/>
              </w:rPr>
              <w:t xml:space="preserve"> (частота зрізу) на якій </w:t>
            </w:r>
            <w:r>
              <w:rPr>
                <w:position w:val="-10"/>
                <w:sz w:val="24"/>
                <w:lang w:val="uk-UA"/>
              </w:rPr>
              <w:object w:dxaOrig="1320" w:dyaOrig="360">
                <v:shape id="_x0000_i1042" type="#_x0000_t75" style="width:66pt;height:18pt" o:ole="">
                  <v:imagedata r:id="rId36" o:title=""/>
                </v:shape>
                <o:OLEObject Type="Embed" ProgID="Equation.2" ShapeID="_x0000_i1042" DrawAspect="Content" ObjectID="_1359014737" r:id="rId37"/>
              </w:object>
            </w:r>
            <w:r>
              <w:rPr>
                <w:sz w:val="24"/>
                <w:lang w:val="uk-UA"/>
              </w:rPr>
              <w:t>. Тоді вираз (8.2) можна записати так:</w:t>
            </w:r>
          </w:p>
          <w:p w:rsidR="00000000" w:rsidRDefault="004D00B3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</w:t>
            </w:r>
            <w:r>
              <w:rPr>
                <w:position w:val="-58"/>
                <w:sz w:val="24"/>
                <w:lang w:val="uk-UA"/>
              </w:rPr>
              <w:object w:dxaOrig="2700" w:dyaOrig="980">
                <v:shape id="_x0000_i1043" type="#_x0000_t75" style="width:135pt;height:48.75pt" o:ole="">
                  <v:imagedata r:id="rId38" o:title=""/>
                </v:shape>
                <o:OLEObject Type="Embed" ProgID="Equation.2" ShapeID="_x0000_i1043" DrawAspect="Content" ObjectID="_1359014738" r:id="rId39"/>
              </w:object>
            </w:r>
            <w:r>
              <w:rPr>
                <w:sz w:val="24"/>
                <w:lang w:val="uk-UA"/>
              </w:rPr>
              <w:t xml:space="preserve">  </w:t>
            </w:r>
            <w:r>
              <w:rPr>
                <w:sz w:val="24"/>
                <w:lang w:val="uk-UA"/>
              </w:rPr>
              <w:t xml:space="preserve">де    </w:t>
            </w:r>
            <w:r>
              <w:rPr>
                <w:position w:val="-28"/>
                <w:sz w:val="24"/>
                <w:lang w:val="uk-UA"/>
              </w:rPr>
              <w:object w:dxaOrig="1020" w:dyaOrig="680">
                <v:shape id="_x0000_i1044" type="#_x0000_t75" style="width:51pt;height:33.75pt" o:ole="">
                  <v:imagedata r:id="rId40" o:title=""/>
                </v:shape>
                <o:OLEObject Type="Embed" ProgID="Equation.2" ShapeID="_x0000_i1044" DrawAspect="Content" ObjectID="_1359014739" r:id="rId41"/>
              </w:object>
            </w:r>
            <w:r>
              <w:rPr>
                <w:sz w:val="24"/>
                <w:lang w:val="uk-UA"/>
              </w:rPr>
              <w:t xml:space="preserve">     (8.3)</w:t>
            </w:r>
          </w:p>
        </w:tc>
      </w:tr>
    </w:tbl>
    <w:p w:rsidR="00000000" w:rsidRDefault="004D00B3">
      <w:pPr>
        <w:jc w:val="both"/>
        <w:rPr>
          <w:sz w:val="24"/>
          <w:lang w:val="uk-UA"/>
        </w:rPr>
      </w:pP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</w:p>
    <w:p w:rsidR="00000000" w:rsidRDefault="004D00B3">
      <w:pPr>
        <w:jc w:val="both"/>
        <w:rPr>
          <w:sz w:val="24"/>
          <w:lang w:val="uk-UA"/>
        </w:rPr>
      </w:pPr>
      <w:r>
        <w:rPr>
          <w:sz w:val="24"/>
          <w:lang w:val="uk-UA"/>
        </w:rPr>
        <w:t>такий найпростіший фільтр має назву фільтра першого прядку, оскільки в знаменнику виразу (8.3) стоїть поліном першого степеню.</w:t>
      </w:r>
    </w:p>
    <w:p w:rsidR="00000000" w:rsidRDefault="004D00B3">
      <w:pPr>
        <w:jc w:val="both"/>
        <w:rPr>
          <w:sz w:val="24"/>
          <w:lang w:val="uk-UA"/>
        </w:rPr>
        <w:sectPr w:rsidR="00000000">
          <w:pgSz w:w="11907" w:h="16840" w:code="9"/>
          <w:pgMar w:top="1440" w:right="851" w:bottom="1440" w:left="1418" w:header="720" w:footer="720" w:gutter="0"/>
          <w:cols w:space="720"/>
        </w:sectPr>
      </w:pPr>
      <w:r>
        <w:rPr>
          <w:sz w:val="24"/>
          <w:lang w:val="uk-UA"/>
        </w:rPr>
        <w:tab/>
      </w:r>
    </w:p>
    <w:p w:rsidR="00000000" w:rsidRDefault="004D00B3">
      <w:pPr>
        <w:jc w:val="both"/>
        <w:rPr>
          <w:sz w:val="24"/>
          <w:lang w:val="uk-UA"/>
        </w:rPr>
      </w:pPr>
      <w:r>
        <w:rPr>
          <w:sz w:val="24"/>
          <w:lang w:val="uk-UA"/>
        </w:rPr>
        <w:lastRenderedPageBreak/>
        <w:t xml:space="preserve"> </w:t>
      </w:r>
      <w:r>
        <w:rPr>
          <w:sz w:val="24"/>
          <w:lang w:val="uk-UA"/>
        </w:rPr>
        <w:tab/>
        <w:t xml:space="preserve">АЧХ фільтра першого порядку далека від ідеальної: в області пропускання, для частот </w:t>
      </w:r>
      <w:r>
        <w:rPr>
          <w:position w:val="-14"/>
          <w:sz w:val="24"/>
          <w:lang w:val="uk-UA"/>
        </w:rPr>
        <w:object w:dxaOrig="740" w:dyaOrig="360">
          <v:shape id="_x0000_i1045" type="#_x0000_t75" style="width:36.75pt;height:18pt" o:ole="">
            <v:imagedata r:id="rId42" o:title=""/>
          </v:shape>
          <o:OLEObject Type="Embed" ProgID="Equation.2" ShapeID="_x0000_i1045" DrawAspect="Content" ObjectID="_1359014740" r:id="rId43"/>
        </w:object>
      </w:r>
      <w:r>
        <w:rPr>
          <w:sz w:val="24"/>
          <w:lang w:val="uk-UA"/>
        </w:rPr>
        <w:t xml:space="preserve"> коефіцієнт пропускання вже зазнає помітного спаду, а для частот</w:t>
      </w:r>
      <w:r>
        <w:rPr>
          <w:position w:val="-14"/>
          <w:sz w:val="24"/>
          <w:lang w:val="uk-UA"/>
        </w:rPr>
        <w:object w:dxaOrig="880" w:dyaOrig="360">
          <v:shape id="_x0000_i1046" type="#_x0000_t75" style="width:44.25pt;height:18pt" o:ole="">
            <v:imagedata r:id="rId44" o:title=""/>
          </v:shape>
          <o:OLEObject Type="Embed" ProgID="Equation.2" ShapeID="_x0000_i1046" DrawAspect="Content" ObjectID="_1359014741" r:id="rId45"/>
        </w:object>
      </w:r>
      <w:r>
        <w:rPr>
          <w:sz w:val="24"/>
          <w:lang w:val="uk-UA"/>
        </w:rPr>
        <w:t xml:space="preserve"> модуль </w:t>
      </w:r>
      <w:r>
        <w:rPr>
          <w:position w:val="-10"/>
          <w:sz w:val="24"/>
          <w:lang w:val="uk-UA"/>
        </w:rPr>
        <w:object w:dxaOrig="380" w:dyaOrig="320">
          <v:shape id="_x0000_i1047" type="#_x0000_t75" style="width:18.75pt;height:15.75pt" o:ole="">
            <v:imagedata r:id="rId46" o:title=""/>
          </v:shape>
          <o:OLEObject Type="Embed" ProgID="Equation.2" ShapeID="_x0000_i1047" DrawAspect="Content" ObjectID="_1359014742" r:id="rId47"/>
        </w:object>
      </w:r>
      <w:r>
        <w:rPr>
          <w:sz w:val="24"/>
          <w:lang w:val="uk-UA"/>
        </w:rPr>
        <w:t xml:space="preserve"> виявляється  обернено пропорційним до </w:t>
      </w:r>
      <w:r>
        <w:rPr>
          <w:position w:val="-6"/>
          <w:sz w:val="24"/>
          <w:lang w:val="uk-UA"/>
        </w:rPr>
        <w:object w:dxaOrig="240" w:dyaOrig="220">
          <v:shape id="_x0000_i1048" type="#_x0000_t75" style="width:12pt;height:11.25pt" o:ole="">
            <v:imagedata r:id="rId48" o:title=""/>
          </v:shape>
          <o:OLEObject Type="Embed" ProgID="Equation.2" ShapeID="_x0000_i1048" DrawAspect="Content" ObjectID="_1359014743" r:id="rId49"/>
        </w:object>
      </w:r>
      <w:r>
        <w:rPr>
          <w:sz w:val="24"/>
          <w:lang w:val="uk-UA"/>
        </w:rPr>
        <w:t xml:space="preserve"> і, отже, при зростанні частоти на</w:t>
      </w:r>
      <w:r>
        <w:rPr>
          <w:sz w:val="24"/>
          <w:lang w:val="en-US"/>
        </w:rPr>
        <w:t xml:space="preserve"> </w:t>
      </w:r>
      <w:r>
        <w:rPr>
          <w:sz w:val="24"/>
          <w:lang w:val="uk-UA"/>
        </w:rPr>
        <w:t>один порядок (</w:t>
      </w:r>
      <w:r>
        <w:rPr>
          <w:sz w:val="24"/>
          <w:lang w:val="uk-UA"/>
        </w:rPr>
        <w:t xml:space="preserve">одну декаду) величина </w:t>
      </w:r>
      <w:r>
        <w:rPr>
          <w:position w:val="-10"/>
          <w:sz w:val="24"/>
          <w:lang w:val="uk-UA"/>
        </w:rPr>
        <w:object w:dxaOrig="420" w:dyaOrig="320">
          <v:shape id="_x0000_i1049" type="#_x0000_t75" style="width:21pt;height:15.75pt" o:ole="">
            <v:imagedata r:id="rId50" o:title=""/>
          </v:shape>
          <o:OLEObject Type="Embed" ProgID="Equation.2" ShapeID="_x0000_i1049" DrawAspect="Content" ObjectID="_1359014744" r:id="rId51"/>
        </w:object>
      </w:r>
      <w:r>
        <w:rPr>
          <w:sz w:val="24"/>
          <w:lang w:val="uk-UA"/>
        </w:rPr>
        <w:t xml:space="preserve"> зменшується на один порядок (у логарифмічних одиницях - на 20 дБ).</w:t>
      </w:r>
    </w:p>
    <w:p w:rsidR="00000000" w:rsidRDefault="004D00B3">
      <w:pPr>
        <w:jc w:val="both"/>
        <w:rPr>
          <w:sz w:val="24"/>
          <w:lang w:val="uk-UA"/>
        </w:rPr>
      </w:pPr>
      <w:r>
        <w:rPr>
          <w:sz w:val="24"/>
          <w:lang w:val="uk-UA"/>
        </w:rPr>
        <w:tab/>
        <w:t xml:space="preserve">Збільшити крутість спаду АЧХ можна послідовним з’єднанням кількох фільтрів. При цьому їх АЧХ перемножуються, тобто при послідовному з’єднанні </w:t>
      </w:r>
      <w:r>
        <w:rPr>
          <w:position w:val="-4"/>
          <w:sz w:val="24"/>
          <w:lang w:val="uk-UA"/>
        </w:rPr>
        <w:object w:dxaOrig="279" w:dyaOrig="240">
          <v:shape id="_x0000_i1050" type="#_x0000_t75" style="width:14.25pt;height:12pt" o:ole="">
            <v:imagedata r:id="rId52" o:title=""/>
          </v:shape>
          <o:OLEObject Type="Embed" ProgID="Equation.2" ShapeID="_x0000_i1050" DrawAspect="Content" ObjectID="_1359014745" r:id="rId53"/>
        </w:object>
      </w:r>
      <w:r>
        <w:rPr>
          <w:sz w:val="24"/>
          <w:lang w:val="uk-UA"/>
        </w:rPr>
        <w:t xml:space="preserve"> активних фільтрів першого порядку на частотах </w:t>
      </w:r>
      <w:r>
        <w:rPr>
          <w:position w:val="-14"/>
          <w:sz w:val="24"/>
          <w:lang w:val="uk-UA"/>
        </w:rPr>
        <w:object w:dxaOrig="880" w:dyaOrig="360">
          <v:shape id="_x0000_i1051" type="#_x0000_t75" style="width:44.25pt;height:18pt" o:ole="">
            <v:imagedata r:id="rId44" o:title=""/>
          </v:shape>
          <o:OLEObject Type="Embed" ProgID="Equation.2" ShapeID="_x0000_i1051" DrawAspect="Content" ObjectID="_1359014746" r:id="rId54"/>
        </w:object>
      </w:r>
      <w:r>
        <w:rPr>
          <w:sz w:val="24"/>
          <w:lang w:val="uk-UA"/>
        </w:rPr>
        <w:t xml:space="preserve"> крутість спаду АЧХ становитиме вже 20</w:t>
      </w:r>
      <w:r>
        <w:rPr>
          <w:position w:val="-4"/>
          <w:sz w:val="24"/>
          <w:lang w:val="uk-UA"/>
        </w:rPr>
        <w:object w:dxaOrig="279" w:dyaOrig="240">
          <v:shape id="_x0000_i1052" type="#_x0000_t75" style="width:14.25pt;height:12pt" o:ole="">
            <v:imagedata r:id="rId52" o:title=""/>
          </v:shape>
          <o:OLEObject Type="Embed" ProgID="Equation.2" ShapeID="_x0000_i1052" DrawAspect="Content" ObjectID="_1359014747" r:id="rId55"/>
        </w:object>
      </w:r>
      <w:r>
        <w:rPr>
          <w:sz w:val="24"/>
          <w:lang w:val="uk-UA"/>
        </w:rPr>
        <w:t xml:space="preserve"> дБ на декаду. </w:t>
      </w:r>
    </w:p>
    <w:p w:rsidR="00000000" w:rsidRDefault="004D00B3" w:rsidP="004D00B3">
      <w:pPr>
        <w:numPr>
          <w:ilvl w:val="0"/>
          <w:numId w:val="3"/>
        </w:numPr>
        <w:jc w:val="center"/>
        <w:rPr>
          <w:sz w:val="24"/>
          <w:lang w:val="uk-UA"/>
        </w:rPr>
      </w:pPr>
      <w:r>
        <w:rPr>
          <w:sz w:val="24"/>
          <w:lang w:val="uk-UA"/>
        </w:rPr>
        <w:t>Активні фільтри другого порядку</w:t>
      </w:r>
    </w:p>
    <w:p w:rsidR="00000000" w:rsidRDefault="004D00B3">
      <w:pPr>
        <w:jc w:val="center"/>
        <w:rPr>
          <w:sz w:val="24"/>
          <w:lang w:val="uk-UA"/>
        </w:rPr>
      </w:pPr>
    </w:p>
    <w:p w:rsidR="00000000" w:rsidRDefault="004D00B3">
      <w:pPr>
        <w:jc w:val="both"/>
        <w:rPr>
          <w:sz w:val="24"/>
          <w:lang w:val="uk-UA"/>
        </w:rPr>
      </w:pPr>
      <w:r>
        <w:rPr>
          <w:sz w:val="24"/>
          <w:lang w:val="uk-UA"/>
        </w:rPr>
        <w:tab/>
        <w:t>Кращих результатів можна досягти, застосовуючи більш</w:t>
      </w:r>
      <w:r>
        <w:rPr>
          <w:sz w:val="24"/>
          <w:lang w:val="uk-UA"/>
        </w:rPr>
        <w:t xml:space="preserve"> складні схеми активних</w:t>
      </w:r>
      <w:r>
        <w:rPr>
          <w:position w:val="-4"/>
          <w:sz w:val="24"/>
          <w:lang w:val="uk-UA"/>
        </w:rPr>
        <w:object w:dxaOrig="400" w:dyaOrig="240">
          <v:shape id="_x0000_i1053" type="#_x0000_t75" style="width:20.25pt;height:12pt" o:ole="">
            <v:imagedata r:id="rId56" o:title=""/>
          </v:shape>
          <o:OLEObject Type="Embed" ProgID="Equation.2" ShapeID="_x0000_i1053" DrawAspect="Content" ObjectID="_1359014748" r:id="rId57"/>
        </w:object>
      </w:r>
      <w:r>
        <w:rPr>
          <w:sz w:val="24"/>
          <w:lang w:val="uk-UA"/>
        </w:rPr>
        <w:t xml:space="preserve"> фільтрів із зворотними зв’язками. Прикладом подібного фільтра може бути зображена на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464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211" w:type="dxa"/>
          </w:tcPr>
          <w:p w:rsidR="00000000" w:rsidRDefault="004D00B3">
            <w:pPr>
              <w:jc w:val="both"/>
              <w:rPr>
                <w:sz w:val="24"/>
                <w:lang w:val="uk-UA"/>
              </w:rPr>
            </w:pPr>
            <w:r>
              <w:object w:dxaOrig="4485" w:dyaOrig="2940">
                <v:shape id="_x0000_i1054" type="#_x0000_t75" style="width:212.25pt;height:139.5pt" o:ole="">
                  <v:imagedata r:id="rId58" o:title=""/>
                </v:shape>
                <o:OLEObject Type="Embed" ProgID="PBrush" ShapeID="_x0000_i1054" DrawAspect="Content" ObjectID="_1359014749" r:id="rId59"/>
              </w:object>
            </w:r>
          </w:p>
        </w:tc>
        <w:tc>
          <w:tcPr>
            <w:tcW w:w="4643" w:type="dxa"/>
          </w:tcPr>
          <w:p w:rsidR="00000000" w:rsidRDefault="004D00B3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рис. 8.4 так звана схема Саллена і Кея (активний фільтр з позитивним і негативним зворотним зв’язком). Тут негативний зворотний зв’язок, поданий на інвертуючий вхід через подільник </w:t>
            </w:r>
            <w:r>
              <w:rPr>
                <w:position w:val="-10"/>
                <w:sz w:val="24"/>
                <w:lang w:val="uk-UA"/>
              </w:rPr>
              <w:object w:dxaOrig="620" w:dyaOrig="320">
                <v:shape id="_x0000_i1055" type="#_x0000_t75" style="width:30.75pt;height:15.75pt" o:ole="">
                  <v:imagedata r:id="rId60" o:title=""/>
                </v:shape>
                <o:OLEObject Type="Embed" ProgID="Equation.2" ShapeID="_x0000_i1055" DrawAspect="Content" ObjectID="_1359014750" r:id="rId61"/>
              </w:object>
            </w:r>
            <w:r>
              <w:rPr>
                <w:sz w:val="24"/>
                <w:lang w:val="uk-UA"/>
              </w:rPr>
              <w:t xml:space="preserve">, створює конкуренцію  частотно-залежному позитивному зворотному зв’язку на неінвертуючий вхід. Вираз для коефіцієнта пропускання подібного фільтра досить </w:t>
            </w:r>
            <w:r>
              <w:rPr>
                <w:sz w:val="24"/>
                <w:lang w:val="uk-UA"/>
              </w:rPr>
              <w:t xml:space="preserve">складний </w:t>
            </w:r>
          </w:p>
          <w:p w:rsidR="00000000" w:rsidRDefault="004D00B3">
            <w:pPr>
              <w:jc w:val="both"/>
              <w:rPr>
                <w:sz w:val="24"/>
                <w:lang w:val="uk-UA"/>
              </w:rPr>
            </w:pPr>
          </w:p>
        </w:tc>
      </w:tr>
    </w:tbl>
    <w:p w:rsidR="00000000" w:rsidRDefault="004D00B3">
      <w:pPr>
        <w:jc w:val="both"/>
        <w:rPr>
          <w:sz w:val="24"/>
          <w:lang w:val="uk-UA"/>
        </w:rPr>
      </w:pP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position w:val="-28"/>
          <w:sz w:val="24"/>
          <w:lang w:val="uk-UA"/>
        </w:rPr>
        <w:object w:dxaOrig="6280" w:dyaOrig="680">
          <v:shape id="_x0000_i1056" type="#_x0000_t75" style="width:314.25pt;height:33.75pt" o:ole="">
            <v:imagedata r:id="rId62" o:title=""/>
          </v:shape>
          <o:OLEObject Type="Embed" ProgID="Equation.2" ShapeID="_x0000_i1056" DrawAspect="Content" ObjectID="_1359014751" r:id="rId63"/>
        </w:object>
      </w:r>
      <w:r>
        <w:rPr>
          <w:sz w:val="24"/>
          <w:lang w:val="uk-UA"/>
        </w:rPr>
        <w:t xml:space="preserve"> </w:t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  <w:t>(8.4)</w:t>
      </w:r>
    </w:p>
    <w:p w:rsidR="00000000" w:rsidRDefault="004D00B3">
      <w:pPr>
        <w:jc w:val="both"/>
        <w:rPr>
          <w:sz w:val="24"/>
          <w:lang w:val="uk-UA"/>
        </w:rPr>
      </w:pPr>
      <w:r>
        <w:rPr>
          <w:sz w:val="24"/>
          <w:lang w:val="uk-UA"/>
        </w:rPr>
        <w:t>де</w:t>
      </w:r>
      <w:r>
        <w:rPr>
          <w:position w:val="-28"/>
          <w:sz w:val="24"/>
          <w:lang w:val="uk-UA"/>
        </w:rPr>
        <w:object w:dxaOrig="2900" w:dyaOrig="680">
          <v:shape id="_x0000_i1057" type="#_x0000_t75" style="width:144.75pt;height:33.75pt" o:ole="">
            <v:imagedata r:id="rId64" o:title=""/>
          </v:shape>
          <o:OLEObject Type="Embed" ProgID="Equation.2" ShapeID="_x0000_i1057" DrawAspect="Content" ObjectID="_1359014752" r:id="rId65"/>
        </w:object>
      </w:r>
      <w:r>
        <w:rPr>
          <w:sz w:val="24"/>
          <w:lang w:val="uk-UA"/>
        </w:rPr>
        <w:t xml:space="preserve">- частота зрізу АЧХ. Для випадку </w:t>
      </w:r>
      <w:r>
        <w:rPr>
          <w:position w:val="-10"/>
          <w:sz w:val="24"/>
          <w:lang w:val="uk-UA"/>
        </w:rPr>
        <w:object w:dxaOrig="2659" w:dyaOrig="320">
          <v:shape id="_x0000_i1058" type="#_x0000_t75" style="width:132.75pt;height:15.75pt" o:ole="">
            <v:imagedata r:id="rId66" o:title=""/>
          </v:shape>
          <o:OLEObject Type="Embed" ProgID="Equation.2" ShapeID="_x0000_i1058" DrawAspect="Content" ObjectID="_1359014753" r:id="rId67"/>
        </w:object>
      </w:r>
      <w:r>
        <w:rPr>
          <w:sz w:val="24"/>
          <w:lang w:val="uk-UA"/>
        </w:rPr>
        <w:t xml:space="preserve">  вираз  (8.4) спрощується</w:t>
      </w:r>
    </w:p>
    <w:p w:rsidR="00000000" w:rsidRDefault="004D00B3">
      <w:pPr>
        <w:jc w:val="both"/>
        <w:rPr>
          <w:sz w:val="24"/>
          <w:lang w:val="uk-UA"/>
        </w:rPr>
      </w:pP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position w:val="-28"/>
          <w:sz w:val="24"/>
          <w:lang w:val="uk-UA"/>
        </w:rPr>
        <w:object w:dxaOrig="2400" w:dyaOrig="680">
          <v:shape id="_x0000_i1059" type="#_x0000_t75" style="width:120pt;height:33.75pt" o:ole="">
            <v:imagedata r:id="rId68" o:title=""/>
          </v:shape>
          <o:OLEObject Type="Embed" ProgID="Equation.2" ShapeID="_x0000_i1059" DrawAspect="Content" ObjectID="_1359014754" r:id="rId69"/>
        </w:object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  <w:t>(8.5)</w:t>
      </w:r>
    </w:p>
    <w:p w:rsidR="00000000" w:rsidRDefault="004D00B3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де </w:t>
      </w:r>
      <w:r>
        <w:rPr>
          <w:position w:val="-10"/>
          <w:sz w:val="24"/>
          <w:lang w:val="uk-UA"/>
        </w:rPr>
        <w:object w:dxaOrig="3680" w:dyaOrig="360">
          <v:shape id="_x0000_i1060" type="#_x0000_t75" style="width:183.75pt;height:18pt" o:ole="">
            <v:imagedata r:id="rId70" o:title=""/>
          </v:shape>
          <o:OLEObject Type="Embed" ProgID="Equation.2" ShapeID="_x0000_i1060" DrawAspect="Content" ObjectID="_1359014755" r:id="rId71"/>
        </w:object>
      </w:r>
      <w:r>
        <w:rPr>
          <w:sz w:val="24"/>
          <w:lang w:val="uk-UA"/>
        </w:rPr>
        <w:t xml:space="preserve"> Оскільки знаменником у (8.5) є поліном другого степеню, такий фільтр називають фільтром </w:t>
      </w:r>
      <w:r>
        <w:rPr>
          <w:i/>
          <w:sz w:val="24"/>
          <w:lang w:val="uk-UA"/>
        </w:rPr>
        <w:t>другого</w:t>
      </w:r>
      <w:r>
        <w:rPr>
          <w:sz w:val="24"/>
          <w:lang w:val="uk-UA"/>
        </w:rPr>
        <w:t xml:space="preserve"> порядку.</w:t>
      </w:r>
    </w:p>
    <w:p w:rsidR="00000000" w:rsidRDefault="004D00B3">
      <w:pPr>
        <w:jc w:val="both"/>
        <w:rPr>
          <w:sz w:val="24"/>
          <w:lang w:val="uk-UA"/>
        </w:rPr>
      </w:pPr>
      <w:r>
        <w:rPr>
          <w:sz w:val="24"/>
          <w:lang w:val="uk-UA"/>
        </w:rPr>
        <w:tab/>
        <w:t xml:space="preserve">В цілому АЧХ активного фільтра другого порядку має вигляд, подібний до зображеного на рис 8.: порівняно повільна зміна </w:t>
      </w:r>
      <w:r>
        <w:rPr>
          <w:position w:val="-10"/>
          <w:sz w:val="24"/>
          <w:lang w:val="uk-UA"/>
        </w:rPr>
        <w:object w:dxaOrig="420" w:dyaOrig="320">
          <v:shape id="_x0000_i1061" type="#_x0000_t75" style="width:21pt;height:15.75pt" o:ole="">
            <v:imagedata r:id="rId50" o:title=""/>
          </v:shape>
          <o:OLEObject Type="Embed" ProgID="Equation.2" ShapeID="_x0000_i1061" DrawAspect="Content" ObjectID="_1359014756" r:id="rId72"/>
        </w:object>
      </w:r>
      <w:r>
        <w:rPr>
          <w:sz w:val="24"/>
          <w:lang w:val="uk-UA"/>
        </w:rPr>
        <w:t xml:space="preserve"> в межах області пропускання та швидкий спад </w:t>
      </w:r>
      <w:r>
        <w:rPr>
          <w:sz w:val="24"/>
          <w:lang w:val="uk-UA"/>
        </w:rPr>
        <w:t xml:space="preserve">за її межами. Однак, у залежності від конкретного значення параметрів </w:t>
      </w:r>
      <w:r>
        <w:rPr>
          <w:position w:val="-10"/>
          <w:sz w:val="24"/>
          <w:lang w:val="uk-UA"/>
        </w:rPr>
        <w:object w:dxaOrig="260" w:dyaOrig="320">
          <v:shape id="_x0000_i1062" type="#_x0000_t75" style="width:12.75pt;height:15.75pt" o:ole="">
            <v:imagedata r:id="rId73" o:title=""/>
          </v:shape>
          <o:OLEObject Type="Embed" ProgID="Equation.2" ShapeID="_x0000_i1062" DrawAspect="Content" ObjectID="_1359014757" r:id="rId74"/>
        </w:object>
      </w:r>
      <w:r>
        <w:rPr>
          <w:sz w:val="24"/>
          <w:lang w:val="uk-UA"/>
        </w:rPr>
        <w:t xml:space="preserve"> та </w:t>
      </w:r>
      <w:r>
        <w:rPr>
          <w:position w:val="-10"/>
          <w:sz w:val="24"/>
          <w:lang w:val="uk-UA"/>
        </w:rPr>
        <w:object w:dxaOrig="279" w:dyaOrig="320">
          <v:shape id="_x0000_i1063" type="#_x0000_t75" style="width:14.25pt;height:15.75pt" o:ole="">
            <v:imagedata r:id="rId75" o:title=""/>
          </v:shape>
          <o:OLEObject Type="Embed" ProgID="Equation.2" ShapeID="_x0000_i1063" DrawAspect="Content" ObjectID="_1359014758" r:id="rId76"/>
        </w:object>
      </w:r>
      <w:r>
        <w:rPr>
          <w:sz w:val="24"/>
          <w:lang w:val="uk-UA"/>
        </w:rPr>
        <w:t xml:space="preserve">, хід </w:t>
      </w:r>
      <w:r>
        <w:rPr>
          <w:position w:val="-10"/>
          <w:sz w:val="24"/>
          <w:lang w:val="uk-UA"/>
        </w:rPr>
        <w:object w:dxaOrig="720" w:dyaOrig="340">
          <v:shape id="_x0000_i1064" type="#_x0000_t75" style="width:36pt;height:17.25pt" o:ole="">
            <v:imagedata r:id="rId77" o:title=""/>
          </v:shape>
          <o:OLEObject Type="Embed" ProgID="Equation.2" ShapeID="_x0000_i1064" DrawAspect="Content" ObjectID="_1359014759" r:id="rId78"/>
        </w:object>
      </w:r>
      <w:r>
        <w:rPr>
          <w:sz w:val="24"/>
          <w:lang w:val="uk-UA"/>
        </w:rPr>
        <w:t xml:space="preserve"> має в околі </w:t>
      </w:r>
      <w:r>
        <w:rPr>
          <w:position w:val="-10"/>
          <w:sz w:val="24"/>
          <w:lang w:val="uk-UA"/>
        </w:rPr>
        <w:object w:dxaOrig="380" w:dyaOrig="320">
          <v:shape id="_x0000_i1065" type="#_x0000_t75" style="width:18.75pt;height:15.75pt" o:ole="">
            <v:imagedata r:id="rId12" o:title=""/>
          </v:shape>
          <o:OLEObject Type="Embed" ProgID="Equation.2" ShapeID="_x0000_i1065" DrawAspect="Content" ObjectID="_1359014760" r:id="rId79"/>
        </w:object>
      </w:r>
      <w:r>
        <w:rPr>
          <w:sz w:val="24"/>
          <w:lang w:val="uk-UA"/>
        </w:rPr>
        <w:t xml:space="preserve"> певні особливості і його можна оптимізувати відповідним підбором цих параметрів. Таку оптимізацію АЧХ можна робити за різними критеріями:</w:t>
      </w:r>
    </w:p>
    <w:p w:rsidR="00000000" w:rsidRDefault="004D00B3">
      <w:pPr>
        <w:jc w:val="both"/>
        <w:rPr>
          <w:sz w:val="24"/>
          <w:lang w:val="uk-UA"/>
        </w:rPr>
      </w:pPr>
      <w:r>
        <w:rPr>
          <w:sz w:val="24"/>
          <w:lang w:val="uk-UA"/>
        </w:rPr>
        <w:tab/>
        <w:t>а) найбільш рівний хід АЧХ в смузі пропускання, Спад за межами смуги пропускання при цьому буде досить стрімкий. Це так званий фільтр Баттерворта. Оптимально він реалізується при значення</w:t>
      </w:r>
      <w:r>
        <w:rPr>
          <w:sz w:val="24"/>
          <w:lang w:val="uk-UA"/>
        </w:rPr>
        <w:t xml:space="preserve">х </w:t>
      </w:r>
      <w:r>
        <w:rPr>
          <w:position w:val="-10"/>
          <w:sz w:val="24"/>
          <w:lang w:val="uk-UA"/>
        </w:rPr>
        <w:object w:dxaOrig="1900" w:dyaOrig="320">
          <v:shape id="_x0000_i1066" type="#_x0000_t75" style="width:95.25pt;height:15.75pt" o:ole="">
            <v:imagedata r:id="rId80" o:title=""/>
          </v:shape>
          <o:OLEObject Type="Embed" ProgID="Equation.2" ShapeID="_x0000_i1066" DrawAspect="Content" ObjectID="_1359014761" r:id="rId81"/>
        </w:object>
      </w:r>
      <w:r>
        <w:rPr>
          <w:sz w:val="24"/>
          <w:lang w:val="uk-UA"/>
        </w:rPr>
        <w:t>. Однак, такому фільтру притаманний відмінний від прямолінійного хід фазово-частотної (ФЧХ) характеристики, викиди та коливання вихідної напруги при різких перехідних процесах.</w:t>
      </w:r>
    </w:p>
    <w:p w:rsidR="00000000" w:rsidRDefault="004D00B3">
      <w:pPr>
        <w:jc w:val="both"/>
        <w:rPr>
          <w:sz w:val="24"/>
          <w:lang w:val="uk-UA"/>
        </w:rPr>
      </w:pPr>
      <w:r>
        <w:rPr>
          <w:sz w:val="24"/>
          <w:lang w:val="uk-UA"/>
        </w:rPr>
        <w:tab/>
        <w:t xml:space="preserve">б) Найбільш лінійний хід ФЧХ. Ця умова оптимально реалізується при </w:t>
      </w:r>
      <w:r>
        <w:rPr>
          <w:position w:val="-10"/>
          <w:sz w:val="24"/>
          <w:lang w:val="uk-UA"/>
        </w:rPr>
        <w:object w:dxaOrig="1939" w:dyaOrig="320">
          <v:shape id="_x0000_i1067" type="#_x0000_t75" style="width:96.75pt;height:15.75pt" o:ole="">
            <v:imagedata r:id="rId82" o:title=""/>
          </v:shape>
          <o:OLEObject Type="Embed" ProgID="Equation.2" ShapeID="_x0000_i1067" DrawAspect="Content" ObjectID="_1359014762" r:id="rId83"/>
        </w:object>
      </w:r>
      <w:r>
        <w:rPr>
          <w:sz w:val="24"/>
          <w:lang w:val="uk-UA"/>
        </w:rPr>
        <w:t>. Такий фільтр має назву фільтра Бесселя, оскільки його АЧХ добре апроксимується поліномами Бесселя. Спад за межами смуги пропускання у фільтра Бесселя менш крутий, ніж у фільтрі Баттерворта. Зате він не створює викидів</w:t>
      </w:r>
      <w:r>
        <w:rPr>
          <w:sz w:val="24"/>
          <w:lang w:val="uk-UA"/>
        </w:rPr>
        <w:t xml:space="preserve"> при перехідних процесах. </w:t>
      </w:r>
    </w:p>
    <w:p w:rsidR="00000000" w:rsidRDefault="004D00B3">
      <w:pPr>
        <w:jc w:val="both"/>
        <w:rPr>
          <w:sz w:val="24"/>
          <w:lang w:val="uk-UA"/>
        </w:rPr>
      </w:pPr>
      <w:r>
        <w:rPr>
          <w:sz w:val="24"/>
          <w:lang w:val="uk-UA"/>
        </w:rPr>
        <w:tab/>
        <w:t xml:space="preserve">в) Найбільш крутий спад за межами смуги пропускання має фільтр Чебиева. Звичайно це найбажаніша властивість фільтра. Одначе, у фільтра Чебишева є досить серйозний недолік: у смузі пропускання його АЧХ має нерівномірний, хвилястий хід, при чому нерівномірність тим більша, чим крутіше спад. І те, і друга визначається вибором параметрів </w:t>
      </w:r>
      <w:r>
        <w:rPr>
          <w:position w:val="-10"/>
          <w:sz w:val="24"/>
          <w:lang w:val="uk-UA"/>
        </w:rPr>
        <w:object w:dxaOrig="260" w:dyaOrig="320">
          <v:shape id="_x0000_i1068" type="#_x0000_t75" style="width:12.75pt;height:15.75pt" o:ole="">
            <v:imagedata r:id="rId73" o:title=""/>
          </v:shape>
          <o:OLEObject Type="Embed" ProgID="Equation.2" ShapeID="_x0000_i1068" DrawAspect="Content" ObjectID="_1359014763" r:id="rId84"/>
        </w:object>
      </w:r>
      <w:r>
        <w:rPr>
          <w:sz w:val="24"/>
          <w:lang w:val="uk-UA"/>
        </w:rPr>
        <w:t xml:space="preserve"> та </w:t>
      </w:r>
      <w:r>
        <w:rPr>
          <w:position w:val="-10"/>
          <w:sz w:val="24"/>
          <w:lang w:val="uk-UA"/>
        </w:rPr>
        <w:object w:dxaOrig="279" w:dyaOrig="320">
          <v:shape id="_x0000_i1069" type="#_x0000_t75" style="width:14.25pt;height:15.75pt" o:ole="">
            <v:imagedata r:id="rId75" o:title=""/>
          </v:shape>
          <o:OLEObject Type="Embed" ProgID="Equation.2" ShapeID="_x0000_i1069" DrawAspect="Content" ObjectID="_1359014764" r:id="rId85"/>
        </w:object>
      </w:r>
      <w:r>
        <w:rPr>
          <w:sz w:val="24"/>
          <w:lang w:val="uk-UA"/>
        </w:rPr>
        <w:t xml:space="preserve">. Так наприклад, при </w:t>
      </w:r>
      <w:r>
        <w:rPr>
          <w:position w:val="-10"/>
          <w:sz w:val="24"/>
          <w:lang w:val="uk-UA"/>
        </w:rPr>
        <w:object w:dxaOrig="900" w:dyaOrig="320">
          <v:shape id="_x0000_i1070" type="#_x0000_t75" style="width:45pt;height:15.75pt" o:ole="">
            <v:imagedata r:id="rId86" o:title=""/>
          </v:shape>
          <o:OLEObject Type="Embed" ProgID="Equation.2" ShapeID="_x0000_i1070" DrawAspect="Content" ObjectID="_1359014765" r:id="rId87"/>
        </w:object>
      </w:r>
      <w:r>
        <w:rPr>
          <w:sz w:val="24"/>
          <w:lang w:val="uk-UA"/>
        </w:rPr>
        <w:t>спад виходить вельми крутим, зате нерівномірність у см</w:t>
      </w:r>
      <w:r>
        <w:rPr>
          <w:sz w:val="24"/>
          <w:lang w:val="uk-UA"/>
        </w:rPr>
        <w:t>узі пропускання сягає</w:t>
      </w:r>
      <w:r>
        <w:rPr>
          <w:position w:val="-4"/>
          <w:sz w:val="24"/>
          <w:lang w:val="uk-UA"/>
        </w:rPr>
        <w:object w:dxaOrig="360" w:dyaOrig="240">
          <v:shape id="_x0000_i1071" type="#_x0000_t75" style="width:18pt;height:12pt" o:ole="">
            <v:imagedata r:id="rId88" o:title=""/>
          </v:shape>
          <o:OLEObject Type="Embed" ProgID="Equation.2" ShapeID="_x0000_i1071" DrawAspect="Content" ObjectID="_1359014766" r:id="rId89"/>
        </w:object>
      </w:r>
      <w:r>
        <w:rPr>
          <w:sz w:val="24"/>
          <w:lang w:val="uk-UA"/>
        </w:rPr>
        <w:t xml:space="preserve">дБ. </w:t>
      </w:r>
    </w:p>
    <w:p w:rsidR="00000000" w:rsidRDefault="004D00B3">
      <w:pPr>
        <w:jc w:val="both"/>
        <w:rPr>
          <w:sz w:val="24"/>
          <w:lang w:val="uk-UA"/>
        </w:rPr>
      </w:pPr>
      <w:r>
        <w:rPr>
          <w:sz w:val="24"/>
          <w:lang w:val="uk-UA"/>
        </w:rPr>
        <w:tab/>
        <w:t xml:space="preserve">Таким чином, бажаний вигляд АЧХ та ФЧХ можна реалізувати відповідним підбором оптимальних величин елементів схеми. Така операція має назву </w:t>
      </w:r>
      <w:r>
        <w:rPr>
          <w:i/>
          <w:sz w:val="24"/>
          <w:lang w:val="uk-UA"/>
        </w:rPr>
        <w:t>синтезу</w:t>
      </w:r>
      <w:r>
        <w:rPr>
          <w:sz w:val="24"/>
          <w:lang w:val="uk-UA"/>
        </w:rPr>
        <w:t xml:space="preserve"> активного фільтра.</w:t>
      </w:r>
    </w:p>
    <w:p w:rsidR="00000000" w:rsidRDefault="004D00B3">
      <w:pPr>
        <w:jc w:val="both"/>
        <w:rPr>
          <w:sz w:val="24"/>
          <w:lang w:val="uk-UA"/>
        </w:rPr>
      </w:pPr>
      <w:r>
        <w:rPr>
          <w:sz w:val="24"/>
          <w:lang w:val="uk-UA"/>
        </w:rPr>
        <w:tab/>
        <w:t xml:space="preserve">При послідовному з’єднанні кількох активних фільтрів їх передавальні функції  </w:t>
      </w:r>
      <w:r>
        <w:rPr>
          <w:position w:val="-10"/>
          <w:sz w:val="24"/>
          <w:lang w:val="uk-UA"/>
        </w:rPr>
        <w:object w:dxaOrig="720" w:dyaOrig="340">
          <v:shape id="_x0000_i1072" type="#_x0000_t75" style="width:36pt;height:17.25pt" o:ole="">
            <v:imagedata r:id="rId77" o:title=""/>
          </v:shape>
          <o:OLEObject Type="Embed" ProgID="Equation.2" ShapeID="_x0000_i1072" DrawAspect="Content" ObjectID="_1359014767" r:id="rId90"/>
        </w:object>
      </w:r>
      <w:r>
        <w:rPr>
          <w:sz w:val="24"/>
          <w:lang w:val="uk-UA"/>
        </w:rPr>
        <w:t xml:space="preserve"> перемножуються і степінь поліному у знаменнику зростає. Відповідно зростає і порядок фільтру, а також крутість спаду у смузі непропускання. </w:t>
      </w:r>
    </w:p>
    <w:p w:rsidR="00000000" w:rsidRDefault="004D00B3">
      <w:pPr>
        <w:jc w:val="both"/>
        <w:rPr>
          <w:sz w:val="24"/>
          <w:lang w:val="uk-UA"/>
        </w:rPr>
      </w:pPr>
      <w:r>
        <w:rPr>
          <w:sz w:val="24"/>
          <w:lang w:val="uk-UA"/>
        </w:rPr>
        <w:lastRenderedPageBreak/>
        <w:tab/>
        <w:t>Помінявши місцями на рис.8.4 в колі позитивного зво</w:t>
      </w:r>
      <w:r>
        <w:rPr>
          <w:sz w:val="24"/>
          <w:lang w:val="uk-UA"/>
        </w:rPr>
        <w:t xml:space="preserve">ротного зв’язку ємності і опори, дістанемо фільтр вищих частот.  А з фільтрів вищих і нижчих частот. Як про це вже йшлося вище, можна скласти смугові або режекторні фільтри. </w:t>
      </w:r>
    </w:p>
    <w:p w:rsidR="00000000" w:rsidRDefault="004D00B3">
      <w:pPr>
        <w:jc w:val="both"/>
        <w:rPr>
          <w:sz w:val="24"/>
          <w:lang w:val="uk-UA"/>
        </w:rPr>
      </w:pPr>
    </w:p>
    <w:p w:rsidR="00000000" w:rsidRDefault="004D00B3" w:rsidP="004D00B3">
      <w:pPr>
        <w:numPr>
          <w:ilvl w:val="0"/>
          <w:numId w:val="4"/>
        </w:numPr>
        <w:jc w:val="center"/>
        <w:rPr>
          <w:sz w:val="24"/>
          <w:lang w:val="uk-UA"/>
        </w:rPr>
      </w:pPr>
      <w:r>
        <w:rPr>
          <w:sz w:val="24"/>
          <w:lang w:val="uk-UA"/>
        </w:rPr>
        <w:t>Порівняння з пасивним фільтрами</w:t>
      </w:r>
    </w:p>
    <w:p w:rsidR="00000000" w:rsidRDefault="004D00B3">
      <w:pPr>
        <w:jc w:val="center"/>
        <w:rPr>
          <w:sz w:val="24"/>
          <w:lang w:val="uk-UA"/>
        </w:rPr>
      </w:pPr>
    </w:p>
    <w:p w:rsidR="00000000" w:rsidRDefault="004D00B3">
      <w:pPr>
        <w:jc w:val="both"/>
        <w:rPr>
          <w:sz w:val="24"/>
          <w:lang w:val="uk-UA"/>
        </w:rPr>
      </w:pPr>
      <w:r>
        <w:rPr>
          <w:sz w:val="24"/>
          <w:lang w:val="uk-UA"/>
        </w:rPr>
        <w:tab/>
        <w:t xml:space="preserve">Амплітудно-частотні та фазово-частотні характеристики, подібні до описаних вище, можна одержати і без застосування підсилювачів, за допомогою пасивних фільтрів, складених лише з </w:t>
      </w:r>
      <w:r>
        <w:rPr>
          <w:position w:val="-4"/>
          <w:sz w:val="24"/>
          <w:lang w:val="uk-UA"/>
        </w:rPr>
        <w:object w:dxaOrig="540" w:dyaOrig="240">
          <v:shape id="_x0000_i1073" type="#_x0000_t75" style="width:27pt;height:12pt" o:ole="">
            <v:imagedata r:id="rId91" o:title=""/>
          </v:shape>
          <o:OLEObject Type="Embed" ProgID="Equation.2" ShapeID="_x0000_i1073" DrawAspect="Content" ObjectID="_1359014768" r:id="rId92"/>
        </w:object>
      </w:r>
      <w:r>
        <w:rPr>
          <w:sz w:val="24"/>
          <w:lang w:val="uk-UA"/>
        </w:rPr>
        <w:t xml:space="preserve"> елементів. Так наприклад, передавальна функція </w:t>
      </w:r>
      <w:r>
        <w:rPr>
          <w:position w:val="-10"/>
          <w:sz w:val="24"/>
          <w:lang w:val="uk-UA"/>
        </w:rPr>
        <w:object w:dxaOrig="720" w:dyaOrig="340">
          <v:shape id="_x0000_i1074" type="#_x0000_t75" style="width:36pt;height:17.25pt" o:ole="">
            <v:imagedata r:id="rId77" o:title=""/>
          </v:shape>
          <o:OLEObject Type="Embed" ProgID="Equation.2" ShapeID="_x0000_i1074" DrawAspect="Content" ObjectID="_1359014769" r:id="rId93"/>
        </w:object>
      </w:r>
      <w:r>
        <w:rPr>
          <w:sz w:val="24"/>
          <w:lang w:val="uk-UA"/>
        </w:rPr>
        <w:t xml:space="preserve"> для фільтра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6"/>
        <w:gridCol w:w="591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936" w:type="dxa"/>
          </w:tcPr>
          <w:p w:rsidR="00000000" w:rsidRDefault="004D00B3">
            <w:pPr>
              <w:jc w:val="both"/>
              <w:rPr>
                <w:sz w:val="24"/>
                <w:lang w:val="uk-UA"/>
              </w:rPr>
            </w:pPr>
            <w:r>
              <w:object w:dxaOrig="3765" w:dyaOrig="2190">
                <v:shape id="_x0000_i1075" type="#_x0000_t75" style="width:188.25pt;height:109.5pt" o:ole="">
                  <v:imagedata r:id="rId94" o:title=""/>
                </v:shape>
                <o:OLEObject Type="Embed" ProgID="PBrush" ShapeID="_x0000_i1075" DrawAspect="Content" ObjectID="_1359014770" r:id="rId95"/>
              </w:object>
            </w:r>
          </w:p>
        </w:tc>
        <w:tc>
          <w:tcPr>
            <w:tcW w:w="5918" w:type="dxa"/>
          </w:tcPr>
          <w:p w:rsidR="00000000" w:rsidRDefault="004D00B3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зображеного на ри</w:t>
            </w:r>
            <w:r>
              <w:rPr>
                <w:sz w:val="24"/>
                <w:lang w:val="uk-UA"/>
              </w:rPr>
              <w:t xml:space="preserve">с.8.5 описується тим же виразом (8.5), що і для активного </w:t>
            </w:r>
            <w:r>
              <w:rPr>
                <w:position w:val="-4"/>
                <w:sz w:val="24"/>
                <w:lang w:val="uk-UA"/>
              </w:rPr>
              <w:object w:dxaOrig="400" w:dyaOrig="240">
                <v:shape id="_x0000_i1076" type="#_x0000_t75" style="width:20.25pt;height:12pt" o:ole="">
                  <v:imagedata r:id="rId56" o:title=""/>
                </v:shape>
                <o:OLEObject Type="Embed" ProgID="Equation.2" ShapeID="_x0000_i1076" DrawAspect="Content" ObjectID="_1359014771" r:id="rId96"/>
              </w:object>
            </w:r>
            <w:r>
              <w:rPr>
                <w:sz w:val="24"/>
                <w:lang w:val="uk-UA"/>
              </w:rPr>
              <w:t xml:space="preserve">- фільтру, але з параметрами </w:t>
            </w:r>
            <w:r>
              <w:rPr>
                <w:position w:val="-14"/>
                <w:sz w:val="24"/>
                <w:lang w:val="uk-UA"/>
              </w:rPr>
              <w:object w:dxaOrig="2400" w:dyaOrig="400">
                <v:shape id="_x0000_i1077" type="#_x0000_t75" style="width:120pt;height:20.25pt" o:ole="">
                  <v:imagedata r:id="rId97" o:title=""/>
                </v:shape>
                <o:OLEObject Type="Embed" ProgID="Equation.2" ShapeID="_x0000_i1077" DrawAspect="Content" ObjectID="_1359014772" r:id="rId98"/>
              </w:object>
            </w:r>
            <w:r>
              <w:rPr>
                <w:sz w:val="24"/>
                <w:lang w:val="uk-UA"/>
              </w:rPr>
              <w:t>. Підбором цих параметрів можна реалізувати будь-який з розглянутих вище різновидів фільтрів: Бат</w:t>
            </w:r>
            <w:r>
              <w:rPr>
                <w:sz w:val="24"/>
                <w:lang w:val="uk-UA"/>
              </w:rPr>
              <w:t>терворта, Бесселя або Чебишева.</w:t>
            </w:r>
          </w:p>
          <w:p w:rsidR="00000000" w:rsidRDefault="004D00B3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</w:t>
            </w:r>
            <w:r>
              <w:rPr>
                <w:sz w:val="24"/>
                <w:lang w:val="uk-UA"/>
              </w:rPr>
              <w:t xml:space="preserve">Однак активні </w:t>
            </w:r>
            <w:r>
              <w:rPr>
                <w:position w:val="-4"/>
                <w:sz w:val="24"/>
                <w:lang w:val="uk-UA"/>
              </w:rPr>
              <w:object w:dxaOrig="400" w:dyaOrig="240">
                <v:shape id="_x0000_i1078" type="#_x0000_t75" style="width:20.25pt;height:12pt" o:ole="">
                  <v:imagedata r:id="rId56" o:title=""/>
                </v:shape>
                <o:OLEObject Type="Embed" ProgID="Equation.2" ShapeID="_x0000_i1078" DrawAspect="Content" ObjectID="_1359014773" r:id="rId99"/>
              </w:object>
            </w:r>
            <w:r>
              <w:rPr>
                <w:sz w:val="24"/>
                <w:lang w:val="uk-UA"/>
              </w:rPr>
              <w:t>- фільтри мають декілька істотних переваг порівняно з пасивними</w:t>
            </w:r>
            <w:r>
              <w:rPr>
                <w:position w:val="-4"/>
                <w:sz w:val="24"/>
                <w:lang w:val="uk-UA"/>
              </w:rPr>
              <w:object w:dxaOrig="540" w:dyaOrig="240">
                <v:shape id="_x0000_i1079" type="#_x0000_t75" style="width:27pt;height:12pt" o:ole="">
                  <v:imagedata r:id="rId91" o:title=""/>
                </v:shape>
                <o:OLEObject Type="Embed" ProgID="Equation.2" ShapeID="_x0000_i1079" DrawAspect="Content" ObjectID="_1359014774" r:id="rId100"/>
              </w:object>
            </w:r>
            <w:r>
              <w:rPr>
                <w:sz w:val="24"/>
                <w:lang w:val="uk-UA"/>
              </w:rPr>
              <w:t xml:space="preserve"> фільтрами</w:t>
            </w:r>
            <w:r>
              <w:rPr>
                <w:sz w:val="24"/>
                <w:lang w:val="uk-UA"/>
              </w:rPr>
              <w:t>:</w:t>
            </w:r>
          </w:p>
        </w:tc>
      </w:tr>
    </w:tbl>
    <w:p w:rsidR="00000000" w:rsidRDefault="004D00B3">
      <w:pPr>
        <w:jc w:val="both"/>
        <w:rPr>
          <w:sz w:val="24"/>
          <w:lang w:val="uk-UA"/>
        </w:rPr>
      </w:pPr>
      <w:r>
        <w:rPr>
          <w:sz w:val="24"/>
          <w:lang w:val="uk-UA"/>
        </w:rPr>
        <w:t>:</w:t>
      </w:r>
    </w:p>
    <w:p w:rsidR="00000000" w:rsidRDefault="004D00B3">
      <w:pPr>
        <w:jc w:val="both"/>
        <w:rPr>
          <w:sz w:val="24"/>
          <w:lang w:val="uk-UA"/>
        </w:rPr>
      </w:pPr>
      <w:r>
        <w:rPr>
          <w:sz w:val="24"/>
          <w:lang w:val="uk-UA"/>
        </w:rPr>
        <w:tab/>
        <w:t>а) Для їх виготовлення не потрібні котушки індуктивності. Ця перевага особливо істотна при роботі з низькими част</w:t>
      </w:r>
      <w:r>
        <w:rPr>
          <w:sz w:val="24"/>
          <w:lang w:val="uk-UA"/>
        </w:rPr>
        <w:t xml:space="preserve">отами, коли потрібні індуктивності іноді такі великі, що реалізувати їх практично неможливо. </w:t>
      </w:r>
    </w:p>
    <w:p w:rsidR="00000000" w:rsidRDefault="004D00B3">
      <w:pPr>
        <w:jc w:val="both"/>
        <w:rPr>
          <w:sz w:val="24"/>
          <w:lang w:val="uk-UA"/>
        </w:rPr>
      </w:pPr>
      <w:r>
        <w:rPr>
          <w:sz w:val="24"/>
          <w:lang w:val="uk-UA"/>
        </w:rPr>
        <w:tab/>
        <w:t>б) Можливість обійтися без індуктивностей особливо цінна при мікросхемному виконання фільтра, оскільки існуючі мікроелектронні технології неспроможні виготовляти індуктивностей скільки-небудь значної величини.</w:t>
      </w:r>
    </w:p>
    <w:p w:rsidR="00000000" w:rsidRDefault="004D00B3">
      <w:pPr>
        <w:jc w:val="both"/>
        <w:rPr>
          <w:sz w:val="24"/>
          <w:lang w:val="uk-UA"/>
        </w:rPr>
      </w:pPr>
      <w:r>
        <w:rPr>
          <w:sz w:val="24"/>
          <w:lang w:val="uk-UA"/>
        </w:rPr>
        <w:tab/>
        <w:t xml:space="preserve">в) Передавальні характеристики  </w:t>
      </w:r>
      <w:r>
        <w:rPr>
          <w:position w:val="-4"/>
          <w:sz w:val="24"/>
          <w:lang w:val="uk-UA"/>
        </w:rPr>
        <w:object w:dxaOrig="540" w:dyaOrig="240">
          <v:shape id="_x0000_i1080" type="#_x0000_t75" style="width:27pt;height:12pt" o:ole="">
            <v:imagedata r:id="rId91" o:title=""/>
          </v:shape>
          <o:OLEObject Type="Embed" ProgID="Equation.2" ShapeID="_x0000_i1080" DrawAspect="Content" ObjectID="_1359014775" r:id="rId101"/>
        </w:object>
      </w:r>
      <w:r>
        <w:rPr>
          <w:sz w:val="24"/>
          <w:lang w:val="uk-UA"/>
        </w:rPr>
        <w:t xml:space="preserve"> - фільтрів дуже чутливі до навантаження, тоді як у активних фільтрах вихід розв’язаний відносно входу підсилювача.</w:t>
      </w:r>
    </w:p>
    <w:p w:rsidR="00000000" w:rsidRDefault="004D00B3">
      <w:pPr>
        <w:jc w:val="both"/>
        <w:rPr>
          <w:sz w:val="24"/>
          <w:lang w:val="uk-UA"/>
        </w:rPr>
      </w:pPr>
      <w:r>
        <w:rPr>
          <w:sz w:val="24"/>
          <w:lang w:val="uk-UA"/>
        </w:rPr>
        <w:tab/>
        <w:t>г)Нарешті, при проходженні через а</w:t>
      </w:r>
      <w:r>
        <w:rPr>
          <w:sz w:val="24"/>
          <w:lang w:val="uk-UA"/>
        </w:rPr>
        <w:t xml:space="preserve">ктивний фільтр сигнал звичайно підсилюється за напругою та потужністю, тоді як у пасивному фільтрі він завжди зазнає тільки послаблення.    </w:t>
      </w:r>
    </w:p>
    <w:sectPr w:rsidR="00000000">
      <w:type w:val="continuous"/>
      <w:pgSz w:w="11907" w:h="16840" w:code="9"/>
      <w:pgMar w:top="1440" w:right="851" w:bottom="1440" w:left="1418" w:header="720" w:footer="720" w:gutter="0"/>
      <w:cols w:space="720" w:equalWidth="0">
        <w:col w:w="963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53CC7"/>
    <w:multiLevelType w:val="singleLevel"/>
    <w:tmpl w:val="0C22C896"/>
    <w:lvl w:ilvl="0">
      <w:start w:val="8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8"/>
        <w:u w:val="none"/>
      </w:rPr>
    </w:lvl>
  </w:abstractNum>
  <w:abstractNum w:abstractNumId="1">
    <w:nsid w:val="17B3597E"/>
    <w:multiLevelType w:val="singleLevel"/>
    <w:tmpl w:val="F3629156"/>
    <w:lvl w:ilvl="0">
      <w:start w:val="3"/>
      <w:numFmt w:val="decimal"/>
      <w:lvlText w:val="8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2">
    <w:nsid w:val="4D963C9E"/>
    <w:multiLevelType w:val="singleLevel"/>
    <w:tmpl w:val="4DF0594A"/>
    <w:lvl w:ilvl="0">
      <w:start w:val="1"/>
      <w:numFmt w:val="decimal"/>
      <w:lvlText w:val="8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3">
    <w:nsid w:val="7CFA478B"/>
    <w:multiLevelType w:val="singleLevel"/>
    <w:tmpl w:val="E0EC7B92"/>
    <w:lvl w:ilvl="0">
      <w:start w:val="2"/>
      <w:numFmt w:val="decimal"/>
      <w:lvlText w:val="8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0B3"/>
    <w:rsid w:val="004D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2.bin"/><Relationship Id="rId21" Type="http://schemas.openxmlformats.org/officeDocument/2006/relationships/oleObject" Target="embeddings/oleObject8.bin"/><Relationship Id="rId42" Type="http://schemas.openxmlformats.org/officeDocument/2006/relationships/image" Target="media/image17.wmf"/><Relationship Id="rId47" Type="http://schemas.openxmlformats.org/officeDocument/2006/relationships/oleObject" Target="embeddings/oleObject23.bin"/><Relationship Id="rId63" Type="http://schemas.openxmlformats.org/officeDocument/2006/relationships/oleObject" Target="embeddings/oleObject32.bin"/><Relationship Id="rId68" Type="http://schemas.openxmlformats.org/officeDocument/2006/relationships/image" Target="media/image29.wmf"/><Relationship Id="rId84" Type="http://schemas.openxmlformats.org/officeDocument/2006/relationships/oleObject" Target="embeddings/oleObject44.bin"/><Relationship Id="rId89" Type="http://schemas.openxmlformats.org/officeDocument/2006/relationships/oleObject" Target="embeddings/oleObject47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6.bin"/><Relationship Id="rId92" Type="http://schemas.openxmlformats.org/officeDocument/2006/relationships/oleObject" Target="embeddings/oleObject49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4.bin"/><Relationship Id="rId11" Type="http://schemas.openxmlformats.org/officeDocument/2006/relationships/oleObject" Target="embeddings/oleObject3.bin"/><Relationship Id="rId24" Type="http://schemas.openxmlformats.org/officeDocument/2006/relationships/image" Target="media/image9.png"/><Relationship Id="rId32" Type="http://schemas.openxmlformats.org/officeDocument/2006/relationships/image" Target="media/image12.png"/><Relationship Id="rId37" Type="http://schemas.openxmlformats.org/officeDocument/2006/relationships/oleObject" Target="embeddings/oleObject18.bin"/><Relationship Id="rId40" Type="http://schemas.openxmlformats.org/officeDocument/2006/relationships/image" Target="media/image16.wmf"/><Relationship Id="rId45" Type="http://schemas.openxmlformats.org/officeDocument/2006/relationships/oleObject" Target="embeddings/oleObject22.bin"/><Relationship Id="rId53" Type="http://schemas.openxmlformats.org/officeDocument/2006/relationships/oleObject" Target="embeddings/oleObject26.bin"/><Relationship Id="rId58" Type="http://schemas.openxmlformats.org/officeDocument/2006/relationships/image" Target="media/image24.png"/><Relationship Id="rId66" Type="http://schemas.openxmlformats.org/officeDocument/2006/relationships/image" Target="media/image28.wmf"/><Relationship Id="rId74" Type="http://schemas.openxmlformats.org/officeDocument/2006/relationships/oleObject" Target="embeddings/oleObject38.bin"/><Relationship Id="rId79" Type="http://schemas.openxmlformats.org/officeDocument/2006/relationships/oleObject" Target="embeddings/oleObject41.bin"/><Relationship Id="rId87" Type="http://schemas.openxmlformats.org/officeDocument/2006/relationships/oleObject" Target="embeddings/oleObject46.bin"/><Relationship Id="rId102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31.bin"/><Relationship Id="rId82" Type="http://schemas.openxmlformats.org/officeDocument/2006/relationships/image" Target="media/image35.wmf"/><Relationship Id="rId90" Type="http://schemas.openxmlformats.org/officeDocument/2006/relationships/oleObject" Target="embeddings/oleObject48.bin"/><Relationship Id="rId95" Type="http://schemas.openxmlformats.org/officeDocument/2006/relationships/oleObject" Target="embeddings/oleObject51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3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1.bin"/><Relationship Id="rId48" Type="http://schemas.openxmlformats.org/officeDocument/2006/relationships/image" Target="media/image20.wmf"/><Relationship Id="rId56" Type="http://schemas.openxmlformats.org/officeDocument/2006/relationships/image" Target="media/image23.wmf"/><Relationship Id="rId64" Type="http://schemas.openxmlformats.org/officeDocument/2006/relationships/image" Target="media/image27.wmf"/><Relationship Id="rId69" Type="http://schemas.openxmlformats.org/officeDocument/2006/relationships/oleObject" Target="embeddings/oleObject35.bin"/><Relationship Id="rId77" Type="http://schemas.openxmlformats.org/officeDocument/2006/relationships/image" Target="media/image33.wmf"/><Relationship Id="rId100" Type="http://schemas.openxmlformats.org/officeDocument/2006/relationships/oleObject" Target="embeddings/oleObject55.bin"/><Relationship Id="rId8" Type="http://schemas.openxmlformats.org/officeDocument/2006/relationships/image" Target="media/image2.wmf"/><Relationship Id="rId51" Type="http://schemas.openxmlformats.org/officeDocument/2006/relationships/oleObject" Target="embeddings/oleObject25.bin"/><Relationship Id="rId72" Type="http://schemas.openxmlformats.org/officeDocument/2006/relationships/oleObject" Target="embeddings/oleObject37.bin"/><Relationship Id="rId80" Type="http://schemas.openxmlformats.org/officeDocument/2006/relationships/image" Target="media/image34.wmf"/><Relationship Id="rId85" Type="http://schemas.openxmlformats.org/officeDocument/2006/relationships/oleObject" Target="embeddings/oleObject45.bin"/><Relationship Id="rId93" Type="http://schemas.openxmlformats.org/officeDocument/2006/relationships/oleObject" Target="embeddings/oleObject50.bin"/><Relationship Id="rId98" Type="http://schemas.openxmlformats.org/officeDocument/2006/relationships/oleObject" Target="embeddings/oleObject53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6.bin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59" Type="http://schemas.openxmlformats.org/officeDocument/2006/relationships/oleObject" Target="embeddings/oleObject30.bin"/><Relationship Id="rId67" Type="http://schemas.openxmlformats.org/officeDocument/2006/relationships/oleObject" Target="embeddings/oleObject34.bin"/><Relationship Id="rId103" Type="http://schemas.openxmlformats.org/officeDocument/2006/relationships/theme" Target="theme/theme1.xml"/><Relationship Id="rId20" Type="http://schemas.openxmlformats.org/officeDocument/2006/relationships/image" Target="media/image8.wmf"/><Relationship Id="rId41" Type="http://schemas.openxmlformats.org/officeDocument/2006/relationships/oleObject" Target="embeddings/oleObject20.bin"/><Relationship Id="rId54" Type="http://schemas.openxmlformats.org/officeDocument/2006/relationships/oleObject" Target="embeddings/oleObject27.bin"/><Relationship Id="rId62" Type="http://schemas.openxmlformats.org/officeDocument/2006/relationships/image" Target="media/image26.wmf"/><Relationship Id="rId70" Type="http://schemas.openxmlformats.org/officeDocument/2006/relationships/image" Target="media/image30.wmf"/><Relationship Id="rId75" Type="http://schemas.openxmlformats.org/officeDocument/2006/relationships/image" Target="media/image32.wmf"/><Relationship Id="rId83" Type="http://schemas.openxmlformats.org/officeDocument/2006/relationships/oleObject" Target="embeddings/oleObject43.bin"/><Relationship Id="rId88" Type="http://schemas.openxmlformats.org/officeDocument/2006/relationships/image" Target="media/image37.wmf"/><Relationship Id="rId91" Type="http://schemas.openxmlformats.org/officeDocument/2006/relationships/image" Target="media/image38.wmf"/><Relationship Id="rId96" Type="http://schemas.openxmlformats.org/officeDocument/2006/relationships/oleObject" Target="embeddings/oleObject52.bin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49" Type="http://schemas.openxmlformats.org/officeDocument/2006/relationships/oleObject" Target="embeddings/oleObject24.bin"/><Relationship Id="rId57" Type="http://schemas.openxmlformats.org/officeDocument/2006/relationships/oleObject" Target="embeddings/oleObject29.bin"/><Relationship Id="rId10" Type="http://schemas.openxmlformats.org/officeDocument/2006/relationships/image" Target="media/image3.wmf"/><Relationship Id="rId31" Type="http://schemas.openxmlformats.org/officeDocument/2006/relationships/oleObject" Target="embeddings/oleObject15.bin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image" Target="media/image25.wmf"/><Relationship Id="rId65" Type="http://schemas.openxmlformats.org/officeDocument/2006/relationships/oleObject" Target="embeddings/oleObject33.bin"/><Relationship Id="rId73" Type="http://schemas.openxmlformats.org/officeDocument/2006/relationships/image" Target="media/image31.wmf"/><Relationship Id="rId78" Type="http://schemas.openxmlformats.org/officeDocument/2006/relationships/oleObject" Target="embeddings/oleObject40.bin"/><Relationship Id="rId81" Type="http://schemas.openxmlformats.org/officeDocument/2006/relationships/oleObject" Target="embeddings/oleObject42.bin"/><Relationship Id="rId86" Type="http://schemas.openxmlformats.org/officeDocument/2006/relationships/image" Target="media/image36.wmf"/><Relationship Id="rId94" Type="http://schemas.openxmlformats.org/officeDocument/2006/relationships/image" Target="media/image39.png"/><Relationship Id="rId99" Type="http://schemas.openxmlformats.org/officeDocument/2006/relationships/oleObject" Target="embeddings/oleObject54.bin"/><Relationship Id="rId101" Type="http://schemas.openxmlformats.org/officeDocument/2006/relationships/oleObject" Target="embeddings/oleObject56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9.bin"/><Relationship Id="rId34" Type="http://schemas.openxmlformats.org/officeDocument/2006/relationships/image" Target="media/image13.wmf"/><Relationship Id="rId50" Type="http://schemas.openxmlformats.org/officeDocument/2006/relationships/image" Target="media/image21.wmf"/><Relationship Id="rId55" Type="http://schemas.openxmlformats.org/officeDocument/2006/relationships/oleObject" Target="embeddings/oleObject28.bin"/><Relationship Id="rId76" Type="http://schemas.openxmlformats.org/officeDocument/2006/relationships/oleObject" Target="embeddings/oleObject39.bin"/><Relationship Id="rId97" Type="http://schemas.openxmlformats.org/officeDocument/2006/relationships/image" Target="media/image40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984</Words>
  <Characters>7632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Kyiv T. Shevchenko University</Company>
  <LinksUpToDate>false</LinksUpToDate>
  <CharactersWithSpaces>8599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Sergiy M. Levitsky</dc:creator>
  <cp:keywords/>
  <dc:description/>
  <cp:lastModifiedBy>Димчик о_О))</cp:lastModifiedBy>
  <cp:revision>2</cp:revision>
  <cp:lastPrinted>2001-04-24T18:10:00Z</cp:lastPrinted>
  <dcterms:created xsi:type="dcterms:W3CDTF">2011-02-12T09:19:00Z</dcterms:created>
  <dcterms:modified xsi:type="dcterms:W3CDTF">2011-02-12T09:19:00Z</dcterms:modified>
</cp:coreProperties>
</file>