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941" w:rsidRDefault="007C1941" w:rsidP="007C1941">
      <w:pPr>
        <w:pStyle w:val="1"/>
      </w:pPr>
    </w:p>
    <w:p w:rsidR="007C1941" w:rsidRDefault="007C1941" w:rsidP="007C1941">
      <w:pPr>
        <w:pStyle w:val="1"/>
      </w:pPr>
      <w:r>
        <w:t>Експериментальна перевірка закону косинуса</w:t>
      </w:r>
    </w:p>
    <w:p w:rsidR="007C1941" w:rsidRDefault="007C1941" w:rsidP="007C1941">
      <w:pPr>
        <w:jc w:val="both"/>
        <w:rPr>
          <w:lang w:val="uk-UA"/>
        </w:rPr>
      </w:pPr>
    </w:p>
    <w:p w:rsidR="007C1941" w:rsidRDefault="007C1941" w:rsidP="007C1941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561340</wp:posOffset>
                </wp:positionV>
                <wp:extent cx="1641475" cy="2059305"/>
                <wp:effectExtent l="4445" t="0" r="1905" b="254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475" cy="205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1941" w:rsidRDefault="007C1941" w:rsidP="007C1941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>
                                  <wp:extent cx="1457325" cy="1971675"/>
                                  <wp:effectExtent l="0" t="0" r="9525" b="9525"/>
                                  <wp:docPr id="1" name="Рисунок 1" descr="2_14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 descr="2_14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7325" cy="1971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6.2pt;margin-top:44.2pt;width:129.25pt;height:16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" o:allowincell="f" stroked="f">
                <v:textbox>
                  <w:txbxContent>
                    <w:p w:rsidR="007C1941" w:rsidRDefault="007C1941" w:rsidP="007C1941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>
                            <wp:extent cx="1457325" cy="1971675"/>
                            <wp:effectExtent l="0" t="0" r="9525" b="9525"/>
                            <wp:docPr id="1" name="Рисунок 1" descr="2_14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 descr="2_14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7325" cy="1971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ab/>
        <w:t xml:space="preserve">Експериментально закон косинуса перевіряли наступним чином. У сферичну камеру через вузький отвір впускали молекулярний пучок. Він був напрямлений по діаметру на протилежний бік сфери у малий отвір площею </w:t>
      </w:r>
      <w:r>
        <w:rPr>
          <w:position w:val="-12"/>
          <w:lang w:val="uk-UA"/>
        </w:rPr>
        <w:object w:dxaOrig="5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18.75pt" o:ole="" fillcolor="window">
            <v:imagedata r:id="rId6" o:title=""/>
          </v:shape>
          <o:OLEObject Type="Embed" ProgID="Equation.3" ShapeID="_x0000_i1025" DrawAspect="Content" ObjectID="_1366100405" r:id="rId7"/>
        </w:object>
      </w:r>
      <w:r>
        <w:rPr>
          <w:lang w:val="uk-UA"/>
        </w:rPr>
        <w:t>, у якому містився нагрівач. Молекули падали на нагрівач і випаровувались. Сфера була охолоджена, і молекули прилипали до її внутрішньої поверхні. По густині осаду можна було перевірити закон косинуса.</w:t>
      </w:r>
    </w:p>
    <w:p w:rsidR="007C1941" w:rsidRDefault="007C1941" w:rsidP="007C1941">
      <w:pPr>
        <w:jc w:val="both"/>
        <w:rPr>
          <w:lang w:val="uk-UA"/>
        </w:rPr>
      </w:pPr>
      <w:r>
        <w:rPr>
          <w:lang w:val="uk-UA"/>
        </w:rPr>
        <w:tab/>
        <w:t xml:space="preserve">При цьому виходили із наступних міркувань. Виділимо кут </w:t>
      </w:r>
      <w:r>
        <w:rPr>
          <w:position w:val="-6"/>
          <w:lang w:val="uk-UA"/>
        </w:rPr>
        <w:object w:dxaOrig="220" w:dyaOrig="300">
          <v:shape id="_x0000_i1026" type="#_x0000_t75" style="width:11.25pt;height:15pt" o:ole="" fillcolor="window">
            <v:imagedata r:id="rId8" o:title=""/>
          </v:shape>
          <o:OLEObject Type="Embed" ProgID="Equation.3" ShapeID="_x0000_i1026" DrawAspect="Content" ObjectID="_1366100406" r:id="rId9"/>
        </w:object>
      </w:r>
      <w:r>
        <w:rPr>
          <w:lang w:val="uk-UA"/>
        </w:rPr>
        <w:t xml:space="preserve">. Молекули, що випаровуються під цим кутом, утворюють конус. Візьмемо невеликий приріст цього кута </w:t>
      </w:r>
      <w:r>
        <w:rPr>
          <w:position w:val="-6"/>
          <w:lang w:val="uk-UA"/>
        </w:rPr>
        <w:object w:dxaOrig="400" w:dyaOrig="300">
          <v:shape id="_x0000_i1027" type="#_x0000_t75" style="width:20.25pt;height:15pt" o:ole="" fillcolor="window">
            <v:imagedata r:id="rId10" o:title=""/>
          </v:shape>
          <o:OLEObject Type="Embed" ProgID="Equation.3" ShapeID="_x0000_i1027" DrawAspect="Content" ObjectID="_1366100407" r:id="rId11"/>
        </w:object>
      </w:r>
      <w:r>
        <w:rPr>
          <w:lang w:val="uk-UA"/>
        </w:rPr>
        <w:t xml:space="preserve">. Молекули у проміжку між конусами з кутами </w:t>
      </w:r>
      <w:r>
        <w:rPr>
          <w:position w:val="-6"/>
          <w:lang w:val="uk-UA"/>
        </w:rPr>
        <w:object w:dxaOrig="220" w:dyaOrig="300">
          <v:shape id="_x0000_i1028" type="#_x0000_t75" style="width:11.25pt;height:15pt" o:ole="" fillcolor="window">
            <v:imagedata r:id="rId8" o:title=""/>
          </v:shape>
          <o:OLEObject Type="Embed" ProgID="Equation.3" ShapeID="_x0000_i1028" DrawAspect="Content" ObjectID="_1366100408" r:id="rId12"/>
        </w:object>
      </w:r>
      <w:r>
        <w:rPr>
          <w:lang w:val="uk-UA"/>
        </w:rPr>
        <w:t xml:space="preserve"> і </w:t>
      </w:r>
      <w:r>
        <w:rPr>
          <w:position w:val="-6"/>
          <w:lang w:val="uk-UA"/>
        </w:rPr>
        <w:object w:dxaOrig="840" w:dyaOrig="300">
          <v:shape id="_x0000_i1029" type="#_x0000_t75" style="width:42pt;height:15pt" o:ole="" fillcolor="window">
            <v:imagedata r:id="rId13" o:title=""/>
          </v:shape>
          <o:OLEObject Type="Embed" ProgID="Equation.3" ShapeID="_x0000_i1029" DrawAspect="Content" ObjectID="_1366100409" r:id="rId14"/>
        </w:object>
      </w:r>
      <w:r>
        <w:rPr>
          <w:lang w:val="uk-UA"/>
        </w:rPr>
        <w:t xml:space="preserve"> утворять смугу на сфері площею </w:t>
      </w:r>
      <w:r>
        <w:rPr>
          <w:position w:val="-6"/>
          <w:lang w:val="uk-UA"/>
        </w:rPr>
        <w:object w:dxaOrig="380" w:dyaOrig="300">
          <v:shape id="_x0000_i1030" type="#_x0000_t75" style="width:18.75pt;height:15pt" o:ole="" fillcolor="window">
            <v:imagedata r:id="rId15" o:title=""/>
          </v:shape>
          <o:OLEObject Type="Embed" ProgID="Equation.3" ShapeID="_x0000_i1030" DrawAspect="Content" ObjectID="_1366100410" r:id="rId16"/>
        </w:object>
      </w:r>
      <w:r>
        <w:rPr>
          <w:lang w:val="uk-UA"/>
        </w:rPr>
        <w:t xml:space="preserve">. Смугу можна вважати циліндричною, тобто площа її бічної поверхні </w:t>
      </w:r>
      <w:r>
        <w:rPr>
          <w:position w:val="-6"/>
          <w:lang w:val="uk-UA"/>
        </w:rPr>
        <w:object w:dxaOrig="1460" w:dyaOrig="300">
          <v:shape id="_x0000_i1031" type="#_x0000_t75" style="width:72.75pt;height:15pt" o:ole="" fillcolor="window">
            <v:imagedata r:id="rId17" o:title=""/>
          </v:shape>
          <o:OLEObject Type="Embed" ProgID="Equation.3" ShapeID="_x0000_i1031" DrawAspect="Content" ObjectID="_1366100411" r:id="rId18"/>
        </w:object>
      </w:r>
      <w:r>
        <w:rPr>
          <w:lang w:val="uk-UA"/>
        </w:rPr>
        <w:t xml:space="preserve">, де </w:t>
      </w:r>
      <w:r>
        <w:rPr>
          <w:position w:val="-4"/>
          <w:lang w:val="uk-UA"/>
        </w:rPr>
        <w:object w:dxaOrig="540" w:dyaOrig="279">
          <v:shape id="_x0000_i1032" type="#_x0000_t75" style="width:27pt;height:14.25pt" o:ole="" fillcolor="window">
            <v:imagedata r:id="rId19" o:title=""/>
          </v:shape>
          <o:OLEObject Type="Embed" ProgID="Equation.3" ShapeID="_x0000_i1032" DrawAspect="Content" ObjectID="_1366100412" r:id="rId20"/>
        </w:object>
      </w:r>
      <w:r>
        <w:rPr>
          <w:lang w:val="uk-UA"/>
        </w:rPr>
        <w:t>висота циліндра, або ширина смуги.</w:t>
      </w:r>
    </w:p>
    <w:p w:rsidR="007C1941" w:rsidRDefault="007C1941" w:rsidP="007C1941">
      <w:pPr>
        <w:jc w:val="both"/>
        <w:rPr>
          <w:lang w:val="uk-UA"/>
        </w:rPr>
      </w:pPr>
      <w:r>
        <w:rPr>
          <w:lang w:val="uk-UA"/>
        </w:rPr>
        <w:tab/>
        <w:t xml:space="preserve">Кут </w:t>
      </w:r>
      <w:r>
        <w:rPr>
          <w:position w:val="-6"/>
          <w:lang w:val="uk-UA"/>
        </w:rPr>
        <w:object w:dxaOrig="380" w:dyaOrig="300">
          <v:shape id="_x0000_i1033" type="#_x0000_t75" style="width:18.75pt;height:15pt" o:ole="" fillcolor="window">
            <v:imagedata r:id="rId21" o:title=""/>
          </v:shape>
          <o:OLEObject Type="Embed" ProgID="Equation.3" ShapeID="_x0000_i1033" DrawAspect="Content" ObjectID="_1366100413" r:id="rId22"/>
        </w:object>
      </w:r>
      <w:r>
        <w:rPr>
          <w:lang w:val="uk-UA"/>
        </w:rPr>
        <w:t xml:space="preserve"> дорівнює саме стільки, оскільки біля нього суміжний тупий кут дорівнює </w:t>
      </w:r>
      <w:r>
        <w:rPr>
          <w:position w:val="-10"/>
          <w:lang w:val="uk-UA"/>
        </w:rPr>
        <w:object w:dxaOrig="1200" w:dyaOrig="360">
          <v:shape id="_x0000_i1034" type="#_x0000_t75" style="width:60pt;height:18pt" o:ole="" fillcolor="window">
            <v:imagedata r:id="rId23" o:title=""/>
          </v:shape>
          <o:OLEObject Type="Embed" ProgID="Equation.3" ShapeID="_x0000_i1034" DrawAspect="Content" ObjectID="_1366100414" r:id="rId24"/>
        </w:object>
      </w:r>
      <w:r>
        <w:rPr>
          <w:lang w:val="uk-UA"/>
        </w:rPr>
        <w:t xml:space="preserve">, оскільки він є вершиною рівнобедреного трикутника з кутами при основі </w:t>
      </w:r>
      <w:r>
        <w:rPr>
          <w:position w:val="-6"/>
          <w:lang w:val="uk-UA"/>
        </w:rPr>
        <w:object w:dxaOrig="220" w:dyaOrig="300">
          <v:shape id="_x0000_i1035" type="#_x0000_t75" style="width:11.25pt;height:15pt" o:ole="" fillcolor="window">
            <v:imagedata r:id="rId8" o:title=""/>
          </v:shape>
          <o:OLEObject Type="Embed" ProgID="Equation.3" ShapeID="_x0000_i1035" DrawAspect="Content" ObjectID="_1366100415" r:id="rId25"/>
        </w:object>
      </w:r>
      <w:r>
        <w:rPr>
          <w:lang w:val="uk-UA"/>
        </w:rPr>
        <w:t>.</w:t>
      </w:r>
    </w:p>
    <w:p w:rsidR="007C1941" w:rsidRDefault="007C1941" w:rsidP="007C1941">
      <w:pPr>
        <w:jc w:val="center"/>
        <w:rPr>
          <w:lang w:val="uk-UA"/>
        </w:rPr>
      </w:pPr>
      <w:r>
        <w:rPr>
          <w:position w:val="-6"/>
          <w:lang w:val="uk-UA"/>
        </w:rPr>
        <w:object w:dxaOrig="1340" w:dyaOrig="300">
          <v:shape id="_x0000_i1036" type="#_x0000_t75" style="width:66.75pt;height:15pt" o:ole="" fillcolor="window">
            <v:imagedata r:id="rId26" o:title=""/>
          </v:shape>
          <o:OLEObject Type="Embed" ProgID="Equation.3" ShapeID="_x0000_i1036" DrawAspect="Content" ObjectID="_1366100416" r:id="rId27"/>
        </w:object>
      </w:r>
      <w:r>
        <w:rPr>
          <w:lang w:val="uk-UA"/>
        </w:rPr>
        <w:t xml:space="preserve"> ;      </w:t>
      </w:r>
      <w:r>
        <w:rPr>
          <w:position w:val="-6"/>
          <w:lang w:val="uk-UA"/>
        </w:rPr>
        <w:object w:dxaOrig="2740" w:dyaOrig="300">
          <v:shape id="_x0000_i1037" type="#_x0000_t75" style="width:137.25pt;height:15pt" o:ole="" fillcolor="window">
            <v:imagedata r:id="rId28" o:title=""/>
          </v:shape>
          <o:OLEObject Type="Embed" ProgID="Equation.3" ShapeID="_x0000_i1037" DrawAspect="Content" ObjectID="_1366100417" r:id="rId29"/>
        </w:object>
      </w:r>
      <w:r>
        <w:rPr>
          <w:lang w:val="uk-UA"/>
        </w:rPr>
        <w:t>.</w:t>
      </w:r>
    </w:p>
    <w:p w:rsidR="007C1941" w:rsidRDefault="007C1941" w:rsidP="007C1941">
      <w:pPr>
        <w:jc w:val="both"/>
        <w:rPr>
          <w:lang w:val="uk-UA"/>
        </w:rPr>
      </w:pPr>
      <w:r>
        <w:rPr>
          <w:lang w:val="uk-UA"/>
        </w:rPr>
        <w:t>Тоді</w:t>
      </w:r>
    </w:p>
    <w:p w:rsidR="007C1941" w:rsidRDefault="007C1941" w:rsidP="007C1941">
      <w:pPr>
        <w:jc w:val="center"/>
        <w:rPr>
          <w:lang w:val="uk-UA"/>
        </w:rPr>
      </w:pPr>
      <w:r>
        <w:rPr>
          <w:position w:val="-6"/>
          <w:lang w:val="uk-UA"/>
        </w:rPr>
        <w:object w:dxaOrig="4540" w:dyaOrig="420">
          <v:shape id="_x0000_i1038" type="#_x0000_t75" style="width:227.25pt;height:21pt" o:ole="" fillcolor="window">
            <v:imagedata r:id="rId30" o:title=""/>
          </v:shape>
          <o:OLEObject Type="Embed" ProgID="Equation.3" ShapeID="_x0000_i1038" DrawAspect="Content" ObjectID="_1366100418" r:id="rId31"/>
        </w:object>
      </w:r>
      <w:r>
        <w:rPr>
          <w:lang w:val="uk-UA"/>
        </w:rPr>
        <w:t>.</w:t>
      </w:r>
    </w:p>
    <w:p w:rsidR="007C1941" w:rsidRDefault="007C1941" w:rsidP="007C1941">
      <w:pPr>
        <w:jc w:val="both"/>
        <w:rPr>
          <w:lang w:val="uk-UA"/>
        </w:rPr>
      </w:pPr>
      <w:r>
        <w:rPr>
          <w:position w:val="-12"/>
          <w:lang w:val="uk-UA"/>
        </w:rPr>
        <w:object w:dxaOrig="780" w:dyaOrig="380">
          <v:shape id="_x0000_i1039" type="#_x0000_t75" style="width:39pt;height:18.75pt" o:ole="" fillcolor="window">
            <v:imagedata r:id="rId32" o:title=""/>
          </v:shape>
          <o:OLEObject Type="Embed" ProgID="Equation.3" ShapeID="_x0000_i1039" DrawAspect="Content" ObjectID="_1366100419" r:id="rId33"/>
        </w:object>
      </w:r>
      <w:r>
        <w:rPr>
          <w:lang w:val="uk-UA"/>
        </w:rPr>
        <w:t xml:space="preserve">це кількість молекул, що падають на площадку </w:t>
      </w:r>
      <w:r>
        <w:rPr>
          <w:position w:val="-6"/>
          <w:lang w:val="uk-UA"/>
        </w:rPr>
        <w:object w:dxaOrig="380" w:dyaOrig="300">
          <v:shape id="_x0000_i1040" type="#_x0000_t75" style="width:18.75pt;height:15pt" o:ole="" fillcolor="window">
            <v:imagedata r:id="rId15" o:title=""/>
          </v:shape>
          <o:OLEObject Type="Embed" ProgID="Equation.3" ShapeID="_x0000_i1040" DrawAspect="Content" ObjectID="_1366100420" r:id="rId34"/>
        </w:object>
      </w:r>
      <w:r>
        <w:rPr>
          <w:lang w:val="uk-UA"/>
        </w:rPr>
        <w:t xml:space="preserve"> за одиницю часу у межах полярних кутів </w:t>
      </w:r>
      <w:r>
        <w:rPr>
          <w:position w:val="-6"/>
          <w:lang w:val="uk-UA"/>
        </w:rPr>
        <w:object w:dxaOrig="220" w:dyaOrig="300">
          <v:shape id="_x0000_i1041" type="#_x0000_t75" style="width:11.25pt;height:15pt" o:ole="" fillcolor="window">
            <v:imagedata r:id="rId8" o:title=""/>
          </v:shape>
          <o:OLEObject Type="Embed" ProgID="Equation.3" ShapeID="_x0000_i1041" DrawAspect="Content" ObjectID="_1366100421" r:id="rId35"/>
        </w:object>
      </w:r>
      <w:r>
        <w:rPr>
          <w:lang w:val="uk-UA"/>
        </w:rPr>
        <w:t xml:space="preserve"> і </w:t>
      </w:r>
      <w:r>
        <w:rPr>
          <w:position w:val="-6"/>
          <w:lang w:val="uk-UA"/>
        </w:rPr>
        <w:object w:dxaOrig="840" w:dyaOrig="300">
          <v:shape id="_x0000_i1042" type="#_x0000_t75" style="width:42pt;height:15pt" o:ole="" fillcolor="window">
            <v:imagedata r:id="rId13" o:title=""/>
          </v:shape>
          <o:OLEObject Type="Embed" ProgID="Equation.3" ShapeID="_x0000_i1042" DrawAspect="Content" ObjectID="_1366100422" r:id="rId36"/>
        </w:object>
      </w:r>
      <w:r>
        <w:rPr>
          <w:lang w:val="uk-UA"/>
        </w:rPr>
        <w:t xml:space="preserve"> :</w:t>
      </w:r>
    </w:p>
    <w:p w:rsidR="007C1941" w:rsidRDefault="007C1941" w:rsidP="007C1941">
      <w:pPr>
        <w:jc w:val="center"/>
        <w:rPr>
          <w:lang w:val="uk-UA"/>
        </w:rPr>
      </w:pPr>
      <w:r>
        <w:rPr>
          <w:position w:val="-26"/>
          <w:lang w:val="uk-UA"/>
        </w:rPr>
        <w:object w:dxaOrig="3500" w:dyaOrig="740">
          <v:shape id="_x0000_i1043" type="#_x0000_t75" style="width:174.75pt;height:36.75pt" o:ole="" fillcolor="window">
            <v:imagedata r:id="rId37" o:title=""/>
          </v:shape>
          <o:OLEObject Type="Embed" ProgID="Equation.3" ShapeID="_x0000_i1043" DrawAspect="Content" ObjectID="_1366100423" r:id="rId38"/>
        </w:object>
      </w:r>
      <w:r>
        <w:rPr>
          <w:lang w:val="uk-UA"/>
        </w:rPr>
        <w:t>.</w:t>
      </w:r>
    </w:p>
    <w:p w:rsidR="007C1941" w:rsidRDefault="007C1941" w:rsidP="007C1941">
      <w:pPr>
        <w:jc w:val="both"/>
        <w:rPr>
          <w:lang w:val="uk-UA"/>
        </w:rPr>
      </w:pPr>
      <w:r>
        <w:rPr>
          <w:lang w:val="uk-UA"/>
        </w:rPr>
        <w:t xml:space="preserve">Вираз помножується на </w:t>
      </w:r>
      <w:r>
        <w:rPr>
          <w:position w:val="-12"/>
          <w:lang w:val="uk-UA"/>
        </w:rPr>
        <w:object w:dxaOrig="520" w:dyaOrig="380">
          <v:shape id="_x0000_i1044" type="#_x0000_t75" style="width:26.25pt;height:18.75pt" o:ole="" fillcolor="window">
            <v:imagedata r:id="rId6" o:title=""/>
          </v:shape>
          <o:OLEObject Type="Embed" ProgID="Equation.3" ShapeID="_x0000_i1044" DrawAspect="Content" ObjectID="_1366100424" r:id="rId39"/>
        </w:object>
      </w:r>
      <w:r>
        <w:rPr>
          <w:lang w:val="uk-UA"/>
        </w:rPr>
        <w:t xml:space="preserve">, оскільки молекули летять не з однієї точки. А з цієї поверхні. </w:t>
      </w:r>
    </w:p>
    <w:p w:rsidR="007C1941" w:rsidRDefault="007C1941" w:rsidP="007C1941">
      <w:pPr>
        <w:jc w:val="both"/>
        <w:rPr>
          <w:lang w:val="uk-UA"/>
        </w:rPr>
      </w:pPr>
      <w:r>
        <w:rPr>
          <w:lang w:val="uk-UA"/>
        </w:rPr>
        <w:tab/>
        <w:t>Знайдемо кількість молекул, що попадають на одиничну площадку</w:t>
      </w:r>
    </w:p>
    <w:p w:rsidR="007C1941" w:rsidRDefault="007C1941" w:rsidP="007C1941">
      <w:pPr>
        <w:jc w:val="center"/>
        <w:rPr>
          <w:lang w:val="uk-UA"/>
        </w:rPr>
      </w:pPr>
      <w:r>
        <w:rPr>
          <w:position w:val="-34"/>
          <w:lang w:val="uk-UA"/>
        </w:rPr>
        <w:object w:dxaOrig="5660" w:dyaOrig="840">
          <v:shape id="_x0000_i1045" type="#_x0000_t75" style="width:282.75pt;height:42pt" o:ole="" fillcolor="window">
            <v:imagedata r:id="rId40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45" DrawAspect="Content" ObjectID="_1366100425" r:id="rId41"/>
        </w:object>
      </w:r>
      <w:r>
        <w:rPr>
          <w:lang w:val="uk-UA"/>
        </w:rPr>
        <w:t>.</w:t>
      </w:r>
    </w:p>
    <w:p w:rsidR="007C1941" w:rsidRDefault="007C1941" w:rsidP="007C1941">
      <w:pPr>
        <w:pStyle w:val="a3"/>
      </w:pPr>
      <w:r>
        <w:tab/>
        <w:t>Який фізичний зміст цієї величини ? Це густина осаду. Дивіться, який несподіваний результат ми отримали. Густина осаду не залежить від полярного кута, вона повинна бути однакова по всій сфері. Що й було підтверджено на досліді. Оскільки всі міркування робились у рамках закону косинусу, то це й підтвердило його справедливість.</w:t>
      </w:r>
    </w:p>
    <w:p w:rsidR="001D4AE2" w:rsidRPr="007C1941" w:rsidRDefault="007C1941">
      <w:pPr>
        <w:rPr>
          <w:lang w:val="uk-UA"/>
        </w:rPr>
      </w:pPr>
      <w:bookmarkStart w:id="0" w:name="_GoBack"/>
      <w:bookmarkEnd w:id="0"/>
    </w:p>
    <w:sectPr w:rsidR="001D4AE2" w:rsidRPr="007C1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941"/>
    <w:rsid w:val="00581D68"/>
    <w:rsid w:val="007C1941"/>
    <w:rsid w:val="00D7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9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7C1941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1941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7C1941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7C194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7C19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941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9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7C1941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1941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7C1941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7C194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7C19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941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9" Type="http://schemas.openxmlformats.org/officeDocument/2006/relationships/oleObject" Target="embeddings/oleObject20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6.bin"/><Relationship Id="rId42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9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21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image" Target="media/image15.wmf"/><Relationship Id="rId40" Type="http://schemas.openxmlformats.org/officeDocument/2006/relationships/image" Target="media/image16.wmf"/><Relationship Id="rId5" Type="http://schemas.openxmlformats.org/officeDocument/2006/relationships/image" Target="media/image1.png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oleObject" Target="embeddings/oleObject18.bin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7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2011-05-05T08:30:00Z</dcterms:created>
  <dcterms:modified xsi:type="dcterms:W3CDTF">2011-05-05T08:30:00Z</dcterms:modified>
</cp:coreProperties>
</file>