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66" w:rsidRDefault="00BF2D66" w:rsidP="00BF2D66">
      <w:pPr>
        <w:pStyle w:val="1"/>
      </w:pPr>
      <w:r>
        <w:t>Ефект Джоуля-Томсона. Температура інверсії</w:t>
      </w:r>
    </w:p>
    <w:p w:rsidR="00BF2D66" w:rsidRDefault="00BF2D66" w:rsidP="00BF2D66">
      <w:pPr>
        <w:jc w:val="both"/>
        <w:rPr>
          <w:lang w:val="uk-UA"/>
        </w:rPr>
      </w:pPr>
    </w:p>
    <w:p w:rsidR="00BF2D66" w:rsidRDefault="00BF2D66" w:rsidP="00BF2D66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-162560</wp:posOffset>
                </wp:positionV>
                <wp:extent cx="1729740" cy="1243965"/>
                <wp:effectExtent l="0" t="3175" r="3810" b="635"/>
                <wp:wrapSquare wrapText="bothSides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D66" w:rsidRDefault="00BF2D66" w:rsidP="00BF2D66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5365CA4" wp14:editId="518CD48C">
                                  <wp:extent cx="1533525" cy="1143000"/>
                                  <wp:effectExtent l="0" t="0" r="9525" b="0"/>
                                  <wp:docPr id="8" name="Рисунок 8" descr="12_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 descr="12_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-6.55pt;margin-top:-12.8pt;width:136.2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zXjQIAABA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" o:allowincell="f" stroked="f">
                <v:textbox>
                  <w:txbxContent>
                    <w:p w:rsidR="00BF2D66" w:rsidRDefault="00BF2D66" w:rsidP="00BF2D66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5365CA4" wp14:editId="518CD48C">
                            <wp:extent cx="1533525" cy="1143000"/>
                            <wp:effectExtent l="0" t="0" r="9525" b="0"/>
                            <wp:docPr id="8" name="Рисунок 8" descr="12_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 descr="12_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Давайте згадаємо, у чому полягає ефект Джоуля-Томсона. Посеред добре теплоізольованої труби розміщувалась порувата речовина. За рахунок різниці тисків по обидва боки поруватої перегородки </w:t>
      </w:r>
      <w:r>
        <w:rPr>
          <w:position w:val="-12"/>
          <w:lang w:val="uk-UA"/>
        </w:rPr>
        <w:object w:dxaOrig="1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.75pt" o:ole="" fillcolor="window">
            <v:imagedata r:id="rId6" o:title=""/>
          </v:shape>
          <o:OLEObject Type="Embed" ProgID="Equation.3" ShapeID="_x0000_i1025" DrawAspect="Content" ObjectID="_1366105355" r:id="rId7"/>
        </w:object>
      </w:r>
      <w:r>
        <w:rPr>
          <w:lang w:val="uk-UA"/>
        </w:rPr>
        <w:t xml:space="preserve"> газ продавлювався через перегородку. Цей процес називається </w:t>
      </w:r>
      <w:r>
        <w:rPr>
          <w:u w:val="single"/>
          <w:lang w:val="uk-UA"/>
        </w:rPr>
        <w:t>дроселюванням</w:t>
      </w:r>
      <w:r>
        <w:rPr>
          <w:lang w:val="uk-UA"/>
        </w:rPr>
        <w:t xml:space="preserve">. Ефект Джоуля-Томсона полягає у тому, що при дроселюванні реального газу через перегородку його температура змінюється. Чим ближче властивості газу до реального, тим менша зміна температури. 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Важливою особливістю ефекту Джоуля-Томсона є те, що він йде без зміни </w:t>
      </w:r>
      <w:proofErr w:type="spellStart"/>
      <w:r>
        <w:rPr>
          <w:lang w:val="uk-UA"/>
        </w:rPr>
        <w:t>ентальпії</w:t>
      </w:r>
      <w:proofErr w:type="spellEnd"/>
      <w:r>
        <w:rPr>
          <w:lang w:val="uk-UA"/>
        </w:rPr>
        <w:t xml:space="preserve"> </w:t>
      </w:r>
      <w:r>
        <w:rPr>
          <w:position w:val="-10"/>
          <w:sz w:val="20"/>
          <w:lang w:val="uk-UA"/>
        </w:rPr>
        <w:object w:dxaOrig="1240" w:dyaOrig="360">
          <v:shape id="_x0000_i1026" type="#_x0000_t75" style="width:62.25pt;height:18pt" o:ole="" fillcolor="window">
            <v:imagedata r:id="rId8" o:title=""/>
          </v:shape>
          <o:OLEObject Type="Embed" ProgID="Equation.3" ShapeID="_x0000_i1026" DrawAspect="Content" ObjectID="_1366105356" r:id="rId9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Природно ввести величину, яка кількісно буде характеризувати ефект Джоуля-Томсона 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38"/>
          <w:sz w:val="20"/>
          <w:lang w:val="uk-UA"/>
        </w:rPr>
        <w:object w:dxaOrig="1440" w:dyaOrig="859">
          <v:shape id="_x0000_i1027" type="#_x0000_t75" style="width:1in;height:42.75pt" o:ole="" fillcolor="window">
            <v:imagedata r:id="rId10" o:title=""/>
          </v:shape>
          <o:OLEObject Type="Embed" ProgID="Equation.3" ShapeID="_x0000_i1027" DrawAspect="Content" ObjectID="_1366105357" r:id="rId11"/>
        </w:object>
      </w:r>
      <w:r>
        <w:rPr>
          <w:lang w:val="uk-UA"/>
        </w:rPr>
        <w:t>,</w:t>
      </w:r>
    </w:p>
    <w:p w:rsidR="00BF2D66" w:rsidRDefault="00BF2D66" w:rsidP="00BF2D66">
      <w:pPr>
        <w:jc w:val="both"/>
        <w:rPr>
          <w:lang w:val="uk-UA"/>
        </w:rPr>
      </w:pPr>
      <w:r>
        <w:rPr>
          <w:u w:val="single"/>
          <w:lang w:val="uk-UA"/>
        </w:rPr>
        <w:t>швидкість зміни температури із тиском</w:t>
      </w:r>
      <w:r>
        <w:rPr>
          <w:lang w:val="uk-UA"/>
        </w:rPr>
        <w:t xml:space="preserve"> (звичайно за сталої </w:t>
      </w:r>
      <w:proofErr w:type="spellStart"/>
      <w:r>
        <w:rPr>
          <w:lang w:val="uk-UA"/>
        </w:rPr>
        <w:t>ентальпії</w:t>
      </w:r>
      <w:proofErr w:type="spellEnd"/>
      <w:r>
        <w:rPr>
          <w:lang w:val="uk-UA"/>
        </w:rPr>
        <w:t xml:space="preserve">). </w:t>
      </w:r>
    </w:p>
    <w:p w:rsidR="00BF2D66" w:rsidRDefault="00BF2D66" w:rsidP="00BF2D66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17145</wp:posOffset>
                </wp:positionV>
                <wp:extent cx="911860" cy="834390"/>
                <wp:effectExtent l="0" t="635" r="0" b="317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D66" w:rsidRDefault="00BF2D66" w:rsidP="00BF2D66">
                            <w:r>
                              <w:rPr>
                                <w:noProof/>
                                <w:sz w:val="20"/>
                                <w:lang w:val="ru-RU"/>
                              </w:rPr>
                              <w:drawing>
                                <wp:inline distT="0" distB="0" distL="0" distR="0" wp14:anchorId="39550563" wp14:editId="0DBC7E69">
                                  <wp:extent cx="695325" cy="714375"/>
                                  <wp:effectExtent l="0" t="0" r="9525" b="9525"/>
                                  <wp:docPr id="6" name="Рисунок 6" descr="12_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12_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.65pt;margin-top:1.35pt;width:71.8pt;height:6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" o:allowincell="f" stroked="f">
                <v:textbox>
                  <w:txbxContent>
                    <w:p w:rsidR="00BF2D66" w:rsidRDefault="00BF2D66" w:rsidP="00BF2D66">
                      <w:r>
                        <w:rPr>
                          <w:noProof/>
                          <w:sz w:val="20"/>
                          <w:lang w:val="ru-RU"/>
                        </w:rPr>
                        <w:drawing>
                          <wp:inline distT="0" distB="0" distL="0" distR="0" wp14:anchorId="39550563" wp14:editId="0DBC7E69">
                            <wp:extent cx="695325" cy="714375"/>
                            <wp:effectExtent l="0" t="0" r="9525" b="9525"/>
                            <wp:docPr id="6" name="Рисунок 6" descr="12_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 descr="12_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Запишемо диференціал </w:t>
      </w:r>
      <w:proofErr w:type="spellStart"/>
      <w:r>
        <w:rPr>
          <w:lang w:val="uk-UA"/>
        </w:rPr>
        <w:t>ентальпії</w:t>
      </w:r>
      <w:proofErr w:type="spellEnd"/>
      <w:r>
        <w:rPr>
          <w:lang w:val="uk-UA"/>
        </w:rPr>
        <w:t xml:space="preserve">. Величини, які є у нас змінними, це температура і тиск </w:t>
      </w:r>
      <w:r>
        <w:rPr>
          <w:position w:val="-12"/>
          <w:sz w:val="20"/>
          <w:lang w:val="uk-UA"/>
        </w:rPr>
        <w:object w:dxaOrig="1240" w:dyaOrig="380">
          <v:shape id="_x0000_i1028" type="#_x0000_t75" style="width:62.25pt;height:18.75pt" o:ole="" fillcolor="window">
            <v:imagedata r:id="rId13" o:title=""/>
          </v:shape>
          <o:OLEObject Type="Embed" ProgID="Equation.3" ShapeID="_x0000_i1028" DrawAspect="Content" ObjectID="_1366105358" r:id="rId14"/>
        </w:object>
      </w:r>
      <w:r>
        <w:rPr>
          <w:lang w:val="uk-UA"/>
        </w:rPr>
        <w:t xml:space="preserve"> (при цьому </w:t>
      </w:r>
      <w:proofErr w:type="spellStart"/>
      <w:r>
        <w:rPr>
          <w:lang w:val="uk-UA"/>
        </w:rPr>
        <w:t>ентальпія</w:t>
      </w:r>
      <w:proofErr w:type="spellEnd"/>
      <w:r>
        <w:rPr>
          <w:lang w:val="uk-UA"/>
        </w:rPr>
        <w:t xml:space="preserve"> не є термодинамічним потенціалом, дивись магічний мнемонічний квадрат) :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40"/>
          <w:sz w:val="20"/>
          <w:lang w:val="uk-UA"/>
        </w:rPr>
        <w:object w:dxaOrig="3120" w:dyaOrig="880">
          <v:shape id="_x0000_i1029" type="#_x0000_t75" style="width:156pt;height:44.25pt" o:ole="" fillcolor="window">
            <v:imagedata r:id="rId15" o:title=""/>
          </v:shape>
          <o:OLEObject Type="Embed" ProgID="Equation.3" ShapeID="_x0000_i1029" DrawAspect="Content" ObjectID="_1366105359" r:id="rId16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Оскільки за означенням </w:t>
      </w:r>
      <w:proofErr w:type="spellStart"/>
      <w:r>
        <w:rPr>
          <w:lang w:val="uk-UA"/>
        </w:rPr>
        <w:t>ентальпія</w:t>
      </w:r>
      <w:proofErr w:type="spellEnd"/>
      <w:r>
        <w:rPr>
          <w:lang w:val="uk-UA"/>
        </w:rPr>
        <w:t xml:space="preserve"> </w:t>
      </w:r>
      <w:r>
        <w:rPr>
          <w:position w:val="-12"/>
          <w:sz w:val="20"/>
          <w:lang w:val="uk-UA"/>
        </w:rPr>
        <w:object w:dxaOrig="1359" w:dyaOrig="360">
          <v:shape id="_x0000_i1030" type="#_x0000_t75" style="width:68.25pt;height:18pt" o:ole="" fillcolor="window">
            <v:imagedata r:id="rId17" o:title=""/>
          </v:shape>
          <o:OLEObject Type="Embed" ProgID="Equation.3" ShapeID="_x0000_i1030" DrawAspect="Content" ObjectID="_1366105360" r:id="rId18"/>
        </w:object>
      </w:r>
      <w:r>
        <w:rPr>
          <w:lang w:val="uk-UA"/>
        </w:rPr>
        <w:t>, то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52"/>
          <w:sz w:val="20"/>
          <w:lang w:val="uk-UA"/>
        </w:rPr>
        <w:object w:dxaOrig="3940" w:dyaOrig="780">
          <v:shape id="_x0000_i1031" type="#_x0000_t75" style="width:197.25pt;height:39pt" o:ole="" fillcolor="window">
            <v:imagedata r:id="rId19" o:title=""/>
          </v:shape>
          <o:OLEObject Type="Embed" ProgID="Equation.3" ShapeID="_x0000_i1031" DrawAspect="Content" ObjectID="_1366105361" r:id="rId20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Звідси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38"/>
          <w:sz w:val="20"/>
          <w:lang w:val="uk-UA"/>
        </w:rPr>
        <w:object w:dxaOrig="2560" w:dyaOrig="859">
          <v:shape id="_x0000_i1032" type="#_x0000_t75" style="width:128.25pt;height:42.75pt" o:ole="" fillcolor="window">
            <v:imagedata r:id="rId21" o:title=""/>
          </v:shape>
          <o:OLEObject Type="Embed" ProgID="Equation.3" ShapeID="_x0000_i1032" DrawAspect="Content" ObjectID="_1366105362" r:id="rId22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Застосовуючи мнемонічний квадрат, запишемо одне з рівнянь Максвелла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40"/>
          <w:sz w:val="20"/>
          <w:lang w:val="uk-UA"/>
        </w:rPr>
        <w:object w:dxaOrig="2120" w:dyaOrig="880">
          <v:shape id="_x0000_i1033" type="#_x0000_t75" style="width:105.75pt;height:44.25pt" o:ole="" fillcolor="window">
            <v:imagedata r:id="rId23" o:title=""/>
          </v:shape>
          <o:OLEObject Type="Embed" ProgID="Equation.3" ShapeID="_x0000_i1033" DrawAspect="Content" ObjectID="_1366105363" r:id="rId24"/>
        </w:object>
      </w:r>
      <w:r>
        <w:rPr>
          <w:lang w:val="uk-UA"/>
        </w:rPr>
        <w:t>;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тоді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40"/>
          <w:sz w:val="20"/>
          <w:lang w:val="uk-UA"/>
        </w:rPr>
        <w:object w:dxaOrig="2780" w:dyaOrig="880">
          <v:shape id="_x0000_i1034" type="#_x0000_t75" style="width:138.75pt;height:44.25pt" o:ole="" fillcolor="window">
            <v:imagedata r:id="rId25" o:title=""/>
          </v:shape>
          <o:OLEObject Type="Embed" ProgID="Equation.3" ShapeID="_x0000_i1034" DrawAspect="Content" ObjectID="_1366105364" r:id="rId26"/>
        </w:object>
      </w:r>
      <w:r>
        <w:rPr>
          <w:lang w:val="uk-UA"/>
        </w:rPr>
        <w:t>.</w:t>
      </w:r>
    </w:p>
    <w:p w:rsidR="00BF2D66" w:rsidRDefault="00BF2D66" w:rsidP="00BF2D66">
      <w:pPr>
        <w:pStyle w:val="a3"/>
      </w:pPr>
      <w:r>
        <w:t xml:space="preserve">При ізобарному процесі </w:t>
      </w:r>
      <w:r>
        <w:rPr>
          <w:position w:val="-12"/>
          <w:sz w:val="20"/>
        </w:rPr>
        <w:object w:dxaOrig="940" w:dyaOrig="360">
          <v:shape id="_x0000_i1035" type="#_x0000_t75" style="width:47.25pt;height:18pt" o:ole="" fillcolor="window">
            <v:imagedata r:id="rId27" o:title=""/>
          </v:shape>
          <o:OLEObject Type="Embed" ProgID="Equation.3" ShapeID="_x0000_i1035" DrawAspect="Content" ObjectID="_1366105365" r:id="rId28"/>
        </w:object>
      </w:r>
      <w:r>
        <w:t xml:space="preserve">, отже </w:t>
      </w:r>
      <w:r>
        <w:rPr>
          <w:position w:val="-40"/>
          <w:sz w:val="20"/>
        </w:rPr>
        <w:object w:dxaOrig="1520" w:dyaOrig="859">
          <v:shape id="_x0000_i1036" type="#_x0000_t75" style="width:75.75pt;height:42.75pt" o:ole="" fillcolor="window">
            <v:imagedata r:id="rId29" o:title=""/>
          </v:shape>
          <o:OLEObject Type="Embed" ProgID="Equation.3" ShapeID="_x0000_i1036" DrawAspect="Content" ObjectID="_1366105366" r:id="rId30"/>
        </w:object>
      </w:r>
      <w:r>
        <w:t xml:space="preserve">. Підставивши у повний диференціал </w:t>
      </w:r>
      <w:proofErr w:type="spellStart"/>
      <w:r>
        <w:t>ентальпії</w:t>
      </w:r>
      <w:proofErr w:type="spellEnd"/>
      <w:r>
        <w:t xml:space="preserve"> отримані вирази для частинних похідних, отримуємо</w:t>
      </w:r>
    </w:p>
    <w:p w:rsidR="00BF2D66" w:rsidRDefault="00BF2D66" w:rsidP="00BF2D66">
      <w:pPr>
        <w:pStyle w:val="a3"/>
        <w:jc w:val="center"/>
      </w:pPr>
      <w:r>
        <w:rPr>
          <w:noProof/>
          <w:position w:val="-42"/>
          <w:sz w:val="20"/>
          <w:lang w:val="ru-RU"/>
        </w:rPr>
        <w:lastRenderedPageBreak/>
        <w:drawing>
          <wp:inline distT="0" distB="0" distL="0" distR="0">
            <wp:extent cx="24288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BF2D66" w:rsidRDefault="00BF2D66" w:rsidP="00BF2D66">
      <w:pPr>
        <w:pStyle w:val="a3"/>
      </w:pPr>
      <w:r>
        <w:t xml:space="preserve">Скориставшись сталістю </w:t>
      </w:r>
      <w:proofErr w:type="spellStart"/>
      <w:r>
        <w:t>ентальпії</w:t>
      </w:r>
      <w:proofErr w:type="spellEnd"/>
    </w:p>
    <w:p w:rsidR="00BF2D66" w:rsidRDefault="00BF2D66" w:rsidP="00BF2D66">
      <w:pPr>
        <w:pStyle w:val="a3"/>
        <w:jc w:val="center"/>
      </w:pPr>
      <w:r>
        <w:rPr>
          <w:position w:val="-6"/>
          <w:sz w:val="20"/>
        </w:rPr>
        <w:object w:dxaOrig="2140" w:dyaOrig="300">
          <v:shape id="_x0000_i1037" type="#_x0000_t75" style="width:107.25pt;height:15pt" o:ole="" fillcolor="window">
            <v:imagedata r:id="rId32" o:title=""/>
          </v:shape>
          <o:OLEObject Type="Embed" ProgID="Equation.3" ShapeID="_x0000_i1037" DrawAspect="Content" ObjectID="_1366105367" r:id="rId33"/>
        </w:object>
      </w:r>
      <w:r>
        <w:t>,</w:t>
      </w:r>
    </w:p>
    <w:p w:rsidR="00BF2D66" w:rsidRDefault="00BF2D66" w:rsidP="00BF2D66">
      <w:pPr>
        <w:pStyle w:val="a3"/>
      </w:pPr>
      <w:r>
        <w:t>отримаємо швидкість зміни температури із тиском</w:t>
      </w:r>
    </w:p>
    <w:p w:rsidR="00BF2D66" w:rsidRDefault="00BF2D66" w:rsidP="00BF2D66">
      <w:pPr>
        <w:pStyle w:val="a3"/>
      </w:pPr>
    </w:p>
    <w:p w:rsidR="00BF2D66" w:rsidRDefault="00BF2D66" w:rsidP="00BF2D66">
      <w:pPr>
        <w:pStyle w:val="a3"/>
        <w:jc w:val="center"/>
      </w:pPr>
      <w:r>
        <w:rPr>
          <w:position w:val="-42"/>
          <w:sz w:val="20"/>
        </w:rPr>
        <w:object w:dxaOrig="3900" w:dyaOrig="980">
          <v:shape id="_x0000_i1038" type="#_x0000_t75" style="width:195pt;height:48.75pt" o:ole="" fillcolor="window">
            <v:imagedata r:id="rId3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8" DrawAspect="Content" ObjectID="_1366105368" r:id="rId35"/>
        </w:object>
      </w:r>
      <w: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Отже, ми отримали </w:t>
      </w:r>
      <w:r>
        <w:rPr>
          <w:u w:val="single"/>
          <w:lang w:val="uk-UA"/>
        </w:rPr>
        <w:t>кількісне формулювання ефекту Джоуля-Томсона</w:t>
      </w:r>
      <w:r>
        <w:rPr>
          <w:lang w:val="uk-UA"/>
        </w:rPr>
        <w:t>. Перевіримо його для ідеального газу :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40"/>
          <w:sz w:val="20"/>
          <w:lang w:val="uk-UA"/>
        </w:rPr>
        <w:object w:dxaOrig="4900" w:dyaOrig="859">
          <v:shape id="_x0000_i1039" type="#_x0000_t75" style="width:245.25pt;height:42.75pt" o:ole="" fillcolor="window">
            <v:imagedata r:id="rId36" o:title=""/>
          </v:shape>
          <o:OLEObject Type="Embed" ProgID="Equation.3" ShapeID="_x0000_i1039" DrawAspect="Content" ObjectID="_1366105369" r:id="rId37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Отже, у ідеальному газі температура не змінюється із тиском, що і отримали експериментально Джоуль і Томсон.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Нам залишилось знайти величину </w:t>
      </w:r>
      <w:r>
        <w:rPr>
          <w:position w:val="-40"/>
          <w:lang w:val="uk-UA"/>
        </w:rPr>
        <w:object w:dxaOrig="900" w:dyaOrig="859">
          <v:shape id="_x0000_i1040" type="#_x0000_t75" style="width:45pt;height:42.75pt" o:ole="" fillcolor="window">
            <v:imagedata r:id="rId38" o:title=""/>
          </v:shape>
          <o:OLEObject Type="Embed" ProgID="Equation.3" ShapeID="_x0000_i1040" DrawAspect="Content" ObjectID="_1366105370" r:id="rId39"/>
        </w:object>
      </w:r>
      <w:r>
        <w:rPr>
          <w:lang w:val="uk-UA"/>
        </w:rPr>
        <w:t xml:space="preserve">. Скористаємось рівнянням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 у вигляді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2600" w:dyaOrig="859">
          <v:shape id="_x0000_i1041" type="#_x0000_t75" style="width:129.75pt;height:42.75pt" o:ole="" fillcolor="window">
            <v:imagedata r:id="rId40" o:title=""/>
          </v:shape>
          <o:OLEObject Type="Embed" ProgID="Equation.3" ShapeID="_x0000_i1041" DrawAspect="Content" ObjectID="_1366105371" r:id="rId41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Розкриємо дужки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2860" w:dyaOrig="780">
          <v:shape id="_x0000_i1042" type="#_x0000_t75" style="width:143.25pt;height:39pt" o:ole="" fillcolor="window">
            <v:imagedata r:id="rId42" o:title=""/>
          </v:shape>
          <o:OLEObject Type="Embed" ProgID="Equation.3" ShapeID="_x0000_i1042" DrawAspect="Content" ObjectID="_1366105372" r:id="rId43"/>
        </w:objec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і </w:t>
      </w:r>
      <w:proofErr w:type="spellStart"/>
      <w:r>
        <w:rPr>
          <w:lang w:val="uk-UA"/>
        </w:rPr>
        <w:t>продиференціюємо</w:t>
      </w:r>
      <w:proofErr w:type="spellEnd"/>
      <w:r>
        <w:rPr>
          <w:lang w:val="uk-UA"/>
        </w:rPr>
        <w:t xml:space="preserve"> по температурі </w:t>
      </w:r>
      <w:r>
        <w:rPr>
          <w:position w:val="-4"/>
          <w:lang w:val="uk-UA"/>
        </w:rPr>
        <w:object w:dxaOrig="240" w:dyaOrig="279">
          <v:shape id="_x0000_i1043" type="#_x0000_t75" style="width:12pt;height:14.25pt" o:ole="" fillcolor="window">
            <v:imagedata r:id="rId44" o:title=""/>
          </v:shape>
          <o:OLEObject Type="Embed" ProgID="Equation.3" ShapeID="_x0000_i1043" DrawAspect="Content" ObjectID="_1366105373" r:id="rId45"/>
        </w:object>
      </w:r>
      <w:r>
        <w:rPr>
          <w:lang w:val="uk-UA"/>
        </w:rPr>
        <w:t xml:space="preserve"> за сталого тиску: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40"/>
          <w:sz w:val="20"/>
          <w:lang w:val="uk-UA"/>
        </w:rPr>
        <w:object w:dxaOrig="4740" w:dyaOrig="859">
          <v:shape id="_x0000_i1044" type="#_x0000_t75" style="width:237pt;height:42.75pt" o:ole="" fillcolor="window">
            <v:imagedata r:id="rId46" o:title=""/>
          </v:shape>
          <o:OLEObject Type="Embed" ProgID="Equation.3" ShapeID="_x0000_i1044" DrawAspect="Content" ObjectID="_1366105374" r:id="rId47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Звідси знайдемо шукану похідну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68"/>
          <w:sz w:val="20"/>
          <w:lang w:val="uk-UA"/>
        </w:rPr>
        <w:object w:dxaOrig="2820" w:dyaOrig="1140">
          <v:shape id="_x0000_i1045" type="#_x0000_t75" style="width:141pt;height:57pt" o:ole="" fillcolor="window">
            <v:imagedata r:id="rId48" o:title=""/>
          </v:shape>
          <o:OLEObject Type="Embed" ProgID="Equation.3" ShapeID="_x0000_i1045" DrawAspect="Content" ObjectID="_1366105375" r:id="rId49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Скористуємось тим, що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1840" w:dyaOrig="780">
          <v:shape id="_x0000_i1046" type="#_x0000_t75" style="width:92.25pt;height:39pt" o:ole="" fillcolor="window">
            <v:imagedata r:id="rId50" o:title=""/>
          </v:shape>
          <o:OLEObject Type="Embed" ProgID="Equation.3" ShapeID="_x0000_i1046" DrawAspect="Content" ObjectID="_1366105376" r:id="rId51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Тоді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74"/>
          <w:sz w:val="20"/>
          <w:lang w:val="uk-UA"/>
        </w:rPr>
        <w:object w:dxaOrig="7580" w:dyaOrig="1500">
          <v:shape id="_x0000_i1047" type="#_x0000_t75" style="width:378.75pt;height:75pt" o:ole="" fillcolor="window">
            <v:imagedata r:id="rId52" o:title=""/>
          </v:shape>
          <o:OLEObject Type="Embed" ProgID="Equation.3" ShapeID="_x0000_i1047" DrawAspect="Content" ObjectID="_1366105377" r:id="rId53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Підставимо похідну у вираз для швидкості зміни температури із тиском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76"/>
          <w:sz w:val="20"/>
          <w:lang w:val="uk-UA"/>
        </w:rPr>
        <w:object w:dxaOrig="7020" w:dyaOrig="1660">
          <v:shape id="_x0000_i1048" type="#_x0000_t75" style="width:351pt;height:83.25pt" o:ole="" fillcolor="window">
            <v:imagedata r:id="rId54" o:title=""/>
          </v:shape>
          <o:OLEObject Type="Embed" ProgID="Equation.3" ShapeID="_x0000_i1048" DrawAspect="Content" ObjectID="_1366105378" r:id="rId55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Після очевидних перетворень маємо остаточно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76"/>
          <w:sz w:val="20"/>
          <w:lang w:val="uk-UA"/>
        </w:rPr>
        <w:object w:dxaOrig="3040" w:dyaOrig="1660">
          <v:shape id="_x0000_i1049" type="#_x0000_t75" style="width:152.25pt;height:83.25pt" o:ole="" fillcolor="window">
            <v:imagedata r:id="rId5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9" DrawAspect="Content" ObjectID="_1366105379" r:id="rId57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Для подальшого аналізу отриманого виразу давайте скористаємось штучним прийомом – з рівняння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 знайдемо похідну 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38"/>
          <w:lang w:val="uk-UA"/>
        </w:rPr>
        <w:object w:dxaOrig="3000" w:dyaOrig="840">
          <v:shape id="_x0000_i1050" type="#_x0000_t75" style="width:150pt;height:42pt" o:ole="" fillcolor="window">
            <v:imagedata r:id="rId58" o:title=""/>
          </v:shape>
          <o:OLEObject Type="Embed" ProgID="Equation.3" ShapeID="_x0000_i1050" DrawAspect="Content" ObjectID="_1366105380" r:id="rId59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Підставивши цей вираз у рівняння для </w:t>
      </w:r>
      <w:r>
        <w:rPr>
          <w:position w:val="-12"/>
          <w:lang w:val="uk-UA"/>
        </w:rPr>
        <w:object w:dxaOrig="380" w:dyaOrig="380">
          <v:shape id="_x0000_i1051" type="#_x0000_t75" style="width:18.75pt;height:18.75pt" o:ole="" fillcolor="window">
            <v:imagedata r:id="rId60" o:title=""/>
          </v:shape>
          <o:OLEObject Type="Embed" ProgID="Equation.3" ShapeID="_x0000_i1051" DrawAspect="Content" ObjectID="_1366105381" r:id="rId61"/>
        </w:object>
      </w:r>
      <w:r>
        <w:rPr>
          <w:lang w:val="uk-UA"/>
        </w:rPr>
        <w:t>, маємо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72"/>
          <w:sz w:val="20"/>
          <w:lang w:val="uk-UA"/>
        </w:rPr>
        <w:object w:dxaOrig="2920" w:dyaOrig="1600">
          <v:shape id="_x0000_i1052" type="#_x0000_t75" style="width:146.25pt;height:80.25pt" o:ole="" fillcolor="window">
            <v:imagedata r:id="rId62" o:title=""/>
          </v:shape>
          <o:OLEObject Type="Embed" ProgID="Equation.3" ShapeID="_x0000_i1052" DrawAspect="Content" ObjectID="_1366105382" r:id="rId63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Що можна сказати про знак похідної </w:t>
      </w:r>
      <w:r>
        <w:rPr>
          <w:position w:val="-36"/>
          <w:lang w:val="uk-UA"/>
        </w:rPr>
        <w:object w:dxaOrig="880" w:dyaOrig="820">
          <v:shape id="_x0000_i1053" type="#_x0000_t75" style="width:44.25pt;height:41.25pt" o:ole="" fillcolor="window">
            <v:imagedata r:id="rId64" o:title=""/>
          </v:shape>
          <o:OLEObject Type="Embed" ProgID="Equation.3" ShapeID="_x0000_i1053" DrawAspect="Content" ObjectID="_1366105383" r:id="rId65"/>
        </w:object>
      </w:r>
      <w:r>
        <w:rPr>
          <w:lang w:val="uk-UA"/>
        </w:rPr>
        <w:t xml:space="preserve"> ізотерм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 ? Хоч теорія і викидає </w:t>
      </w:r>
      <w:proofErr w:type="spellStart"/>
      <w:r>
        <w:rPr>
          <w:lang w:val="uk-UA"/>
        </w:rPr>
        <w:t>знакозмінність</w:t>
      </w:r>
      <w:proofErr w:type="spellEnd"/>
      <w:r>
        <w:rPr>
          <w:lang w:val="uk-UA"/>
        </w:rPr>
        <w:t xml:space="preserve">, на експерименті </w:t>
      </w:r>
      <w:r>
        <w:rPr>
          <w:position w:val="-36"/>
          <w:lang w:val="uk-UA"/>
        </w:rPr>
        <w:object w:dxaOrig="1320" w:dyaOrig="820">
          <v:shape id="_x0000_i1054" type="#_x0000_t75" style="width:66pt;height:41.25pt" o:ole="" fillcolor="window">
            <v:imagedata r:id="rId66" o:title=""/>
          </v:shape>
          <o:OLEObject Type="Embed" ProgID="Equation.3" ShapeID="_x0000_i1054" DrawAspect="Content" ObjectID="_1366105384" r:id="rId67"/>
        </w:object>
      </w:r>
      <w:r>
        <w:rPr>
          <w:lang w:val="uk-UA"/>
        </w:rPr>
        <w:t xml:space="preserve"> завжди. 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>Проаналізуємо частинні випадки :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position w:val="-38"/>
          <w:lang w:val="uk-UA"/>
        </w:rPr>
        <w:object w:dxaOrig="3739" w:dyaOrig="859">
          <v:shape id="_x0000_i1055" type="#_x0000_t75" style="width:186.75pt;height:42.75pt" o:ole="" fillcolor="window">
            <v:imagedata r:id="rId68" o:title=""/>
          </v:shape>
          <o:OLEObject Type="Embed" ProgID="Equation.3" ShapeID="_x0000_i1055" DrawAspect="Content" ObjectID="_1366105385" r:id="rId69"/>
        </w:object>
      </w:r>
      <w:r>
        <w:rPr>
          <w:lang w:val="uk-UA"/>
        </w:rPr>
        <w:t xml:space="preserve">. Приріст </w:t>
      </w:r>
      <w:r>
        <w:rPr>
          <w:position w:val="-12"/>
          <w:lang w:val="uk-UA"/>
        </w:rPr>
        <w:object w:dxaOrig="760" w:dyaOrig="360">
          <v:shape id="_x0000_i1056" type="#_x0000_t75" style="width:38.25pt;height:18pt" o:ole="" fillcolor="window">
            <v:imagedata r:id="rId70" o:title=""/>
          </v:shape>
          <o:OLEObject Type="Embed" ProgID="Equation.3" ShapeID="_x0000_i1056" DrawAspect="Content" ObjectID="_1366105386" r:id="rId71"/>
        </w:object>
      </w:r>
      <w:r>
        <w:rPr>
          <w:lang w:val="uk-UA"/>
        </w:rPr>
        <w:t xml:space="preserve"> завжди, оскільки газ продавлюється із області з більшим тиском у область із нижчим тиском, то у цьому випадку </w:t>
      </w:r>
      <w:r>
        <w:rPr>
          <w:position w:val="-6"/>
          <w:lang w:val="uk-UA"/>
        </w:rPr>
        <w:object w:dxaOrig="820" w:dyaOrig="300">
          <v:shape id="_x0000_i1057" type="#_x0000_t75" style="width:41.25pt;height:15pt" o:ole="" fillcolor="window">
            <v:imagedata r:id="rId72" o:title=""/>
          </v:shape>
          <o:OLEObject Type="Embed" ProgID="Equation.3" ShapeID="_x0000_i1057" DrawAspect="Content" ObjectID="_1366105387" r:id="rId73"/>
        </w:object>
      </w:r>
      <w:r>
        <w:rPr>
          <w:lang w:val="uk-UA"/>
        </w:rPr>
        <w:t>, отже газ нагрівається.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position w:val="-38"/>
          <w:lang w:val="uk-UA"/>
        </w:rPr>
        <w:object w:dxaOrig="3739" w:dyaOrig="859">
          <v:shape id="_x0000_i1058" type="#_x0000_t75" style="width:186.75pt;height:42.75pt" o:ole="" fillcolor="window">
            <v:imagedata r:id="rId74" o:title=""/>
          </v:shape>
          <o:OLEObject Type="Embed" ProgID="Equation.3" ShapeID="_x0000_i1058" DrawAspect="Content" ObjectID="_1366105388" r:id="rId75"/>
        </w:object>
      </w:r>
      <w:r>
        <w:rPr>
          <w:lang w:val="uk-UA"/>
        </w:rPr>
        <w:t xml:space="preserve">. У цьому випадку </w:t>
      </w:r>
      <w:r>
        <w:rPr>
          <w:position w:val="-6"/>
          <w:lang w:val="uk-UA"/>
        </w:rPr>
        <w:object w:dxaOrig="800" w:dyaOrig="300">
          <v:shape id="_x0000_i1059" type="#_x0000_t75" style="width:39.75pt;height:15pt" o:ole="" fillcolor="window">
            <v:imagedata r:id="rId76" o:title=""/>
          </v:shape>
          <o:OLEObject Type="Embed" ProgID="Equation.3" ShapeID="_x0000_i1059" DrawAspect="Content" ObjectID="_1366105389" r:id="rId77"/>
        </w:object>
      </w:r>
      <w:r>
        <w:rPr>
          <w:lang w:val="uk-UA"/>
        </w:rPr>
        <w:t>, отже газ охолоджується.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position w:val="-38"/>
          <w:lang w:val="uk-UA"/>
        </w:rPr>
        <w:object w:dxaOrig="3739" w:dyaOrig="859">
          <v:shape id="_x0000_i1060" type="#_x0000_t75" style="width:186.75pt;height:42.75pt" o:ole="" fillcolor="window">
            <v:imagedata r:id="rId78" o:title=""/>
          </v:shape>
          <o:OLEObject Type="Embed" ProgID="Equation.3" ShapeID="_x0000_i1060" DrawAspect="Content" ObjectID="_1366105390" r:id="rId79"/>
        </w:object>
      </w:r>
      <w:r>
        <w:rPr>
          <w:lang w:val="uk-UA"/>
        </w:rPr>
        <w:t xml:space="preserve">. Приріст </w:t>
      </w:r>
      <w:r>
        <w:rPr>
          <w:position w:val="-12"/>
          <w:lang w:val="uk-UA"/>
        </w:rPr>
        <w:object w:dxaOrig="760" w:dyaOrig="360">
          <v:shape id="_x0000_i1061" type="#_x0000_t75" style="width:38.25pt;height:18pt" o:ole="" fillcolor="window">
            <v:imagedata r:id="rId70" o:title=""/>
          </v:shape>
          <o:OLEObject Type="Embed" ProgID="Equation.3" ShapeID="_x0000_i1061" DrawAspect="Content" ObjectID="_1366105391" r:id="rId80"/>
        </w:object>
      </w:r>
      <w:r>
        <w:rPr>
          <w:lang w:val="uk-UA"/>
        </w:rPr>
        <w:t xml:space="preserve">, отже у цьому випадку </w:t>
      </w:r>
      <w:r>
        <w:rPr>
          <w:position w:val="-6"/>
          <w:lang w:val="uk-UA"/>
        </w:rPr>
        <w:object w:dxaOrig="820" w:dyaOrig="300">
          <v:shape id="_x0000_i1062" type="#_x0000_t75" style="width:41.25pt;height:15pt" o:ole="" fillcolor="window">
            <v:imagedata r:id="rId81" o:title=""/>
          </v:shape>
          <o:OLEObject Type="Embed" ProgID="Equation.3" ShapeID="_x0000_i1062" DrawAspect="Content" ObjectID="_1366105392" r:id="rId82"/>
        </w:object>
      </w:r>
      <w:r>
        <w:rPr>
          <w:lang w:val="uk-UA"/>
        </w:rPr>
        <w:t>, температура газу не змінюється.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Природно із третього випадку ввести температуру інверсії, при якій змінюється знак ефекту Джоуля-Томсона 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32"/>
          <w:lang w:val="uk-UA"/>
        </w:rPr>
        <w:object w:dxaOrig="2000" w:dyaOrig="880">
          <v:shape id="_x0000_i1063" type="#_x0000_t75" style="width:99.75pt;height:44.25pt" o:ole="" fillcolor="window">
            <v:imagedata r:id="rId8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3" DrawAspect="Content" ObjectID="_1366105393" r:id="rId84"/>
        </w:object>
      </w:r>
      <w:r>
        <w:rPr>
          <w:lang w:val="uk-UA"/>
        </w:rPr>
        <w:t>.</w:t>
      </w:r>
    </w:p>
    <w:p w:rsidR="00BF2D66" w:rsidRDefault="00BF2D66" w:rsidP="00BF2D66">
      <w:pPr>
        <w:jc w:val="center"/>
        <w:rPr>
          <w:lang w:val="uk-UA"/>
        </w:rPr>
      </w:pP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>Температура інверсії залежить від об’єму, який займає газ. Користуючись поняттям температури інверсії, можемо стверджувати, що при температурах, вищих за температуру інверсії, газ буде нагріватись, а при нижчих – охолоджуватись.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>Подальший аналіз зручніше буде проводити для зведених параметрів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1540" w:dyaOrig="720">
          <v:shape id="_x0000_i1064" type="#_x0000_t75" style="width:77.25pt;height:36pt" o:ole="" fillcolor="window">
            <v:imagedata r:id="rId85" o:title=""/>
          </v:shape>
          <o:OLEObject Type="Embed" ProgID="Equation.3" ShapeID="_x0000_i1064" DrawAspect="Content" ObjectID="_1366105394" r:id="rId86"/>
        </w:object>
      </w:r>
      <w:r>
        <w:rPr>
          <w:lang w:val="uk-UA"/>
        </w:rPr>
        <w:t xml:space="preserve">;         </w:t>
      </w:r>
      <w:r>
        <w:rPr>
          <w:position w:val="-6"/>
          <w:sz w:val="20"/>
          <w:lang w:val="uk-UA"/>
        </w:rPr>
        <w:object w:dxaOrig="999" w:dyaOrig="300">
          <v:shape id="_x0000_i1065" type="#_x0000_t75" style="width:50.25pt;height:15pt" o:ole="" fillcolor="window">
            <v:imagedata r:id="rId87" o:title=""/>
          </v:shape>
          <o:OLEObject Type="Embed" ProgID="Equation.3" ShapeID="_x0000_i1065" DrawAspect="Content" ObjectID="_1366105395" r:id="rId88"/>
        </w:object>
      </w:r>
      <w:r>
        <w:rPr>
          <w:lang w:val="uk-UA"/>
        </w:rPr>
        <w:t xml:space="preserve">;          </w:t>
      </w:r>
      <w:r>
        <w:rPr>
          <w:position w:val="-34"/>
          <w:sz w:val="20"/>
          <w:lang w:val="uk-UA"/>
        </w:rPr>
        <w:object w:dxaOrig="1359" w:dyaOrig="780">
          <v:shape id="_x0000_i1066" type="#_x0000_t75" style="width:68.25pt;height:39pt" o:ole="" fillcolor="window">
            <v:imagedata r:id="rId89" o:title=""/>
          </v:shape>
          <o:OLEObject Type="Embed" ProgID="Equation.3" ShapeID="_x0000_i1066" DrawAspect="Content" ObjectID="_1366105396" r:id="rId90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Підставивши значення температури і об’єму у вираз для температури інверсії, отримаємо вираз температури інверсії для зведених параметрів</w:t>
      </w:r>
    </w:p>
    <w:p w:rsidR="00BF2D66" w:rsidRDefault="00BF2D66" w:rsidP="00BF2D66">
      <w:pPr>
        <w:jc w:val="center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65405</wp:posOffset>
                </wp:positionV>
                <wp:extent cx="1919605" cy="1472565"/>
                <wp:effectExtent l="0" t="0" r="4445" b="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D66" w:rsidRDefault="00BF2D66" w:rsidP="00BF2D66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20D2881E" wp14:editId="47BCA923">
                                  <wp:extent cx="1724025" cy="1371600"/>
                                  <wp:effectExtent l="0" t="0" r="9525" b="0"/>
                                  <wp:docPr id="4" name="Рисунок 4" descr="12_1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12_1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-6.55pt;margin-top:5.15pt;width:151.1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" o:allowincell="f" stroked="f">
                <v:textbox>
                  <w:txbxContent>
                    <w:p w:rsidR="00BF2D66" w:rsidRDefault="00BF2D66" w:rsidP="00BF2D66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20D2881E" wp14:editId="47BCA923">
                            <wp:extent cx="1724025" cy="1371600"/>
                            <wp:effectExtent l="0" t="0" r="9525" b="0"/>
                            <wp:docPr id="4" name="Рисунок 4" descr="12_1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12_1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64"/>
          <w:lang w:val="uk-UA"/>
        </w:rPr>
        <w:object w:dxaOrig="3760" w:dyaOrig="1520">
          <v:shape id="_x0000_i1067" type="#_x0000_t75" style="width:188.25pt;height:75.75pt" o:ole="" fillcolor="window">
            <v:imagedata r:id="rId92" o:title=""/>
          </v:shape>
          <o:OLEObject Type="Embed" ProgID="Equation.3" ShapeID="_x0000_i1067" DrawAspect="Content" ObjectID="_1366105397" r:id="rId93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 xml:space="preserve">Графічно побудована залежність </w:t>
      </w:r>
      <w:r>
        <w:rPr>
          <w:position w:val="-12"/>
          <w:lang w:val="uk-UA"/>
        </w:rPr>
        <w:object w:dxaOrig="660" w:dyaOrig="380">
          <v:shape id="_x0000_i1068" type="#_x0000_t75" style="width:33pt;height:18.75pt" o:ole="" fillcolor="window">
            <v:imagedata r:id="rId94" o:title=""/>
          </v:shape>
          <o:OLEObject Type="Embed" ProgID="Equation.3" ShapeID="_x0000_i1068" DrawAspect="Content" ObjectID="_1366105398" r:id="rId95"/>
        </w:object>
      </w:r>
      <w:r>
        <w:rPr>
          <w:lang w:val="uk-UA"/>
        </w:rPr>
        <w:t xml:space="preserve"> називається </w:t>
      </w:r>
      <w:r>
        <w:rPr>
          <w:u w:val="single"/>
          <w:lang w:val="uk-UA"/>
        </w:rPr>
        <w:t>кривою інверсії</w:t>
      </w:r>
      <w:r>
        <w:rPr>
          <w:lang w:val="uk-UA"/>
        </w:rPr>
        <w:t xml:space="preserve"> і має вигляд, наведений на рисунку. Нижче кривої інверсії газ буде охолоджуватись, а вище – нагріватись.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Область значень </w:t>
      </w:r>
      <w:r>
        <w:rPr>
          <w:position w:val="-28"/>
          <w:lang w:val="uk-UA"/>
        </w:rPr>
        <w:object w:dxaOrig="700" w:dyaOrig="720">
          <v:shape id="_x0000_i1069" type="#_x0000_t75" style="width:35.25pt;height:36pt" o:ole="" fillcolor="window">
            <v:imagedata r:id="rId96" o:title=""/>
          </v:shape>
          <o:OLEObject Type="Embed" ProgID="Equation.3" ShapeID="_x0000_i1069" DrawAspect="Content" ObjectID="_1366105399" r:id="rId97"/>
        </w:object>
      </w:r>
      <w:r>
        <w:rPr>
          <w:lang w:val="uk-UA"/>
        </w:rPr>
        <w:t xml:space="preserve"> не має фізичного змісту, оскільки </w:t>
      </w:r>
      <w:r>
        <w:rPr>
          <w:position w:val="-6"/>
          <w:lang w:val="uk-UA"/>
        </w:rPr>
        <w:object w:dxaOrig="660" w:dyaOrig="300">
          <v:shape id="_x0000_i1070" type="#_x0000_t75" style="width:33pt;height:15pt" o:ole="" fillcolor="window">
            <v:imagedata r:id="rId98" o:title=""/>
          </v:shape>
          <o:OLEObject Type="Embed" ProgID="Equation.3" ShapeID="_x0000_i1070" DrawAspect="Content" ObjectID="_1366105400" r:id="rId99"/>
        </w:object>
      </w:r>
      <w:r>
        <w:rPr>
          <w:lang w:val="uk-UA"/>
        </w:rPr>
        <w:t xml:space="preserve"> (</w:t>
      </w:r>
      <w:r>
        <w:rPr>
          <w:position w:val="-6"/>
          <w:lang w:val="uk-UA"/>
        </w:rPr>
        <w:object w:dxaOrig="420" w:dyaOrig="300">
          <v:shape id="_x0000_i1071" type="#_x0000_t75" style="width:21pt;height:15pt" o:ole="" fillcolor="window">
            <v:imagedata r:id="rId100" o:title=""/>
          </v:shape>
          <o:OLEObject Type="Embed" ProgID="Equation.3" ShapeID="_x0000_i1071" DrawAspect="Content" ObjectID="_1366105401" r:id="rId101"/>
        </w:object>
      </w:r>
      <w:r>
        <w:rPr>
          <w:lang w:val="uk-UA"/>
        </w:rPr>
        <w:t xml:space="preserve">об’єм молекул газу), отже з рівняння </w:t>
      </w:r>
      <w:r>
        <w:rPr>
          <w:position w:val="-6"/>
          <w:sz w:val="20"/>
          <w:lang w:val="uk-UA"/>
        </w:rPr>
        <w:object w:dxaOrig="999" w:dyaOrig="300">
          <v:shape id="_x0000_i1072" type="#_x0000_t75" style="width:50.25pt;height:15pt" o:ole="" fillcolor="window">
            <v:imagedata r:id="rId87" o:title=""/>
          </v:shape>
          <o:OLEObject Type="Embed" ProgID="Equation.3" ShapeID="_x0000_i1072" DrawAspect="Content" ObjectID="_1366105402" r:id="rId102"/>
        </w:object>
      </w:r>
      <w:r>
        <w:rPr>
          <w:lang w:val="uk-UA"/>
        </w:rPr>
        <w:t xml:space="preserve"> випливає, що завжди має бути </w:t>
      </w:r>
      <w:r>
        <w:rPr>
          <w:position w:val="-28"/>
          <w:lang w:val="uk-UA"/>
        </w:rPr>
        <w:object w:dxaOrig="700" w:dyaOrig="720">
          <v:shape id="_x0000_i1073" type="#_x0000_t75" style="width:35.25pt;height:36pt" o:ole="" fillcolor="window">
            <v:imagedata r:id="rId103" o:title=""/>
          </v:shape>
          <o:OLEObject Type="Embed" ProgID="Equation.3" ShapeID="_x0000_i1073" DrawAspect="Content" ObjectID="_1366105403" r:id="rId104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Оскільки рівняння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 у зведених координатах не залежить від типу речовини, тому для будь-якої речовини температура інверсії </w:t>
      </w:r>
      <w:r>
        <w:rPr>
          <w:position w:val="-26"/>
          <w:lang w:val="uk-UA"/>
        </w:rPr>
        <w:object w:dxaOrig="1020" w:dyaOrig="700">
          <v:shape id="_x0000_i1074" type="#_x0000_t75" style="width:51pt;height:35.25pt" o:ole="" fillcolor="window">
            <v:imagedata r:id="rId105" o:title=""/>
          </v:shape>
          <o:OLEObject Type="Embed" ProgID="Equation.3" ShapeID="_x0000_i1074" DrawAspect="Content" ObjectID="_1366105404" r:id="rId106"/>
        </w:object>
      </w:r>
      <w:r>
        <w:rPr>
          <w:lang w:val="uk-UA"/>
        </w:rPr>
        <w:t xml:space="preserve"> при </w:t>
      </w:r>
      <w:r>
        <w:rPr>
          <w:position w:val="-6"/>
          <w:lang w:val="uk-UA"/>
        </w:rPr>
        <w:object w:dxaOrig="859" w:dyaOrig="240">
          <v:shape id="_x0000_i1075" type="#_x0000_t75" style="width:42.75pt;height:12pt" o:ole="" fillcolor="window">
            <v:imagedata r:id="rId107" o:title=""/>
          </v:shape>
          <o:OLEObject Type="Embed" ProgID="Equation.3" ShapeID="_x0000_i1075" DrawAspect="Content" ObjectID="_1366105405" r:id="rId108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Для практичного застосування рівняння кривої інверсії зручніше записати у координатах </w:t>
      </w:r>
      <w:r>
        <w:rPr>
          <w:position w:val="-12"/>
          <w:lang w:val="uk-UA"/>
        </w:rPr>
        <w:object w:dxaOrig="639" w:dyaOrig="380">
          <v:shape id="_x0000_i1076" type="#_x0000_t75" style="width:32.25pt;height:18.75pt" o:ole="" fillcolor="window">
            <v:imagedata r:id="rId109" o:title=""/>
          </v:shape>
          <o:OLEObject Type="Embed" ProgID="Equation.3" ShapeID="_x0000_i1076" DrawAspect="Content" ObjectID="_1366105406" r:id="rId110"/>
        </w:object>
      </w:r>
      <w:r>
        <w:rPr>
          <w:lang w:val="uk-UA"/>
        </w:rPr>
        <w:t>. Для цього розв’яжемо систему рівнянь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78"/>
          <w:lang w:val="uk-UA"/>
        </w:rPr>
        <w:object w:dxaOrig="2920" w:dyaOrig="1700">
          <v:shape id="_x0000_i1077" type="#_x0000_t75" style="width:146.25pt;height:84.75pt" o:ole="" fillcolor="window">
            <v:imagedata r:id="rId111" o:title=""/>
          </v:shape>
          <o:OLEObject Type="Embed" ProgID="Equation.3" ShapeID="_x0000_i1077" DrawAspect="Content" ObjectID="_1366105407" r:id="rId112"/>
        </w:object>
      </w:r>
    </w:p>
    <w:p w:rsidR="00BF2D66" w:rsidRDefault="00BF2D66" w:rsidP="00BF2D66">
      <w:pPr>
        <w:pStyle w:val="a3"/>
      </w:pPr>
      <w:r>
        <w:t xml:space="preserve">із виразу для температури інверсії та рівняння </w:t>
      </w:r>
      <w:proofErr w:type="spellStart"/>
      <w:r>
        <w:t>Ван-дер-Ваальса</w:t>
      </w:r>
      <w:proofErr w:type="spellEnd"/>
      <w:r>
        <w:t>. Позбавившись зведеного об’єму, отримаємо співвідношення</w:t>
      </w:r>
    </w:p>
    <w:p w:rsidR="00BF2D66" w:rsidRDefault="00BF2D66" w:rsidP="00BF2D66">
      <w:pPr>
        <w:jc w:val="center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254635</wp:posOffset>
                </wp:positionV>
                <wp:extent cx="1641475" cy="1188085"/>
                <wp:effectExtent l="0" t="1905" r="0" b="635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D66" w:rsidRDefault="00BF2D66" w:rsidP="00BF2D66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0B21EB5" wp14:editId="5C50F76B">
                                  <wp:extent cx="1447800" cy="1085850"/>
                                  <wp:effectExtent l="0" t="0" r="0" b="0"/>
                                  <wp:docPr id="2" name="Рисунок 2" descr="12_1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 descr="12_12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-6.55pt;margin-top:20.05pt;width:129.25pt;height:9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" o:allowincell="f" stroked="f">
                <v:textbox>
                  <w:txbxContent>
                    <w:p w:rsidR="00BF2D66" w:rsidRDefault="00BF2D66" w:rsidP="00BF2D66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0B21EB5" wp14:editId="5C50F76B">
                            <wp:extent cx="1447800" cy="1085850"/>
                            <wp:effectExtent l="0" t="0" r="0" b="0"/>
                            <wp:docPr id="2" name="Рисунок 2" descr="12_12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 descr="12_12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32"/>
          <w:lang w:val="uk-UA"/>
        </w:rPr>
        <w:object w:dxaOrig="2460" w:dyaOrig="880">
          <v:shape id="_x0000_i1078" type="#_x0000_t75" style="width:123pt;height:44.25pt" o:ole="" fillcolor="window">
            <v:imagedata r:id="rId114" o:title=""/>
          </v:shape>
          <o:OLEObject Type="Embed" ProgID="Equation.3" ShapeID="_x0000_i1078" DrawAspect="Content" ObjectID="_1366105408" r:id="rId115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lastRenderedPageBreak/>
        <w:t xml:space="preserve">Графічно ця теоретична залежність наведена на рисунку пунктиром. Кожному значенню зведеного тиску, що не перевищує певного значення </w:t>
      </w:r>
      <w:r>
        <w:rPr>
          <w:position w:val="-10"/>
          <w:lang w:val="uk-UA"/>
        </w:rPr>
        <w:object w:dxaOrig="820" w:dyaOrig="360">
          <v:shape id="_x0000_i1079" type="#_x0000_t75" style="width:41.25pt;height:18pt" o:ole="" fillcolor="window">
            <v:imagedata r:id="rId116" o:title=""/>
          </v:shape>
          <o:OLEObject Type="Embed" ProgID="Equation.3" ShapeID="_x0000_i1079" DrawAspect="Content" ObjectID="_1366105409" r:id="rId117"/>
        </w:object>
      </w:r>
      <w:r>
        <w:rPr>
          <w:lang w:val="uk-UA"/>
        </w:rPr>
        <w:t xml:space="preserve">, відповідають </w:t>
      </w:r>
      <w:r>
        <w:rPr>
          <w:u w:val="single"/>
          <w:lang w:val="uk-UA"/>
        </w:rPr>
        <w:t>два</w:t>
      </w:r>
      <w:r>
        <w:rPr>
          <w:lang w:val="uk-UA"/>
        </w:rPr>
        <w:t xml:space="preserve"> значення температури інверсії. Всередині кривої температура газу зменшується, зовні – збільшується.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Експеримент якісно підтверджує цей результат. Експериментальна крива для водню наведена суцільною лінією. Але кількісні відмінності існують і дуже значні. Це наслідок того, що рівняння </w:t>
      </w:r>
      <w:proofErr w:type="spellStart"/>
      <w:r>
        <w:rPr>
          <w:lang w:val="uk-UA"/>
        </w:rPr>
        <w:t>Ван-дер-Ваальса</w:t>
      </w:r>
      <w:proofErr w:type="spellEnd"/>
      <w:r>
        <w:rPr>
          <w:lang w:val="uk-UA"/>
        </w:rPr>
        <w:t xml:space="preserve"> все ж таки є певною апроксимацією.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>Останні зауваження стосуються не дуже стиснутих газів. Коли газ не дуже стиснутий, можна покласти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6"/>
          <w:lang w:val="uk-UA"/>
        </w:rPr>
        <w:object w:dxaOrig="820" w:dyaOrig="300">
          <v:shape id="_x0000_i1080" type="#_x0000_t75" style="width:41.25pt;height:15pt" o:ole="" fillcolor="window">
            <v:imagedata r:id="rId118" o:title=""/>
          </v:shape>
          <o:OLEObject Type="Embed" ProgID="Equation.3" ShapeID="_x0000_i1080" DrawAspect="Content" ObjectID="_1366105410" r:id="rId119"/>
        </w:object>
      </w:r>
      <w:r>
        <w:rPr>
          <w:lang w:val="uk-UA"/>
        </w:rPr>
        <w:t xml:space="preserve">    та    </w:t>
      </w:r>
      <w:r>
        <w:rPr>
          <w:position w:val="-12"/>
          <w:lang w:val="uk-UA"/>
        </w:rPr>
        <w:object w:dxaOrig="999" w:dyaOrig="360">
          <v:shape id="_x0000_i1081" type="#_x0000_t75" style="width:50.25pt;height:18pt" o:ole="" fillcolor="window">
            <v:imagedata r:id="rId120" o:title=""/>
          </v:shape>
          <o:OLEObject Type="Embed" ProgID="Equation.3" ShapeID="_x0000_i1081" DrawAspect="Content" ObjectID="_1366105411" r:id="rId121"/>
        </w:object>
      </w:r>
      <w:r>
        <w:rPr>
          <w:lang w:val="uk-UA"/>
        </w:rPr>
        <w:t>,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тобто можна знехтувати об’ємом молекул порівняно з об’ємом посудини та тиском, пов’язаним із силами притягання між молекулами. Тоді швидкість зміни температури із тиском становитиме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68"/>
          <w:sz w:val="20"/>
          <w:lang w:val="uk-UA"/>
        </w:rPr>
        <w:object w:dxaOrig="4640" w:dyaOrig="1500">
          <v:shape id="_x0000_i1082" type="#_x0000_t75" style="width:231.75pt;height:75pt" o:ole="" fillcolor="window">
            <v:imagedata r:id="rId122" o:title=""/>
          </v:shape>
          <o:OLEObject Type="Embed" ProgID="Equation.3" ShapeID="_x0000_i1082" DrawAspect="Content" ObjectID="_1366105412" r:id="rId123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ab/>
        <w:t xml:space="preserve">Скористаємось тим, що </w:t>
      </w:r>
      <w:r>
        <w:rPr>
          <w:position w:val="-34"/>
          <w:lang w:val="uk-UA"/>
        </w:rPr>
        <w:object w:dxaOrig="3260" w:dyaOrig="780">
          <v:shape id="_x0000_i1083" type="#_x0000_t75" style="width:162.75pt;height:39pt" o:ole="" fillcolor="window">
            <v:imagedata r:id="rId124" o:title=""/>
          </v:shape>
          <o:OLEObject Type="Embed" ProgID="Equation.3" ShapeID="_x0000_i1083" DrawAspect="Content" ObjectID="_1366105413" r:id="rId125"/>
        </w:object>
      </w:r>
      <w:r>
        <w:rPr>
          <w:lang w:val="uk-UA"/>
        </w:rPr>
        <w:t>. Тоді для не дуже стиснутих газів швидкість зміни температури із тиском становить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38"/>
          <w:sz w:val="20"/>
          <w:lang w:val="uk-UA"/>
        </w:rPr>
        <w:object w:dxaOrig="2340" w:dyaOrig="840">
          <v:shape id="_x0000_i1084" type="#_x0000_t75" style="width:117pt;height:42pt" o:ole="" fillcolor="window">
            <v:imagedata r:id="rId12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84" DrawAspect="Content" ObjectID="_1366105414" r:id="rId127"/>
        </w:object>
      </w:r>
      <w:r>
        <w:rPr>
          <w:lang w:val="uk-UA"/>
        </w:rPr>
        <w:t>.</w: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Тоді температура інверсії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28"/>
          <w:lang w:val="uk-UA"/>
        </w:rPr>
        <w:object w:dxaOrig="940" w:dyaOrig="720">
          <v:shape id="_x0000_i1085" type="#_x0000_t75" style="width:47.25pt;height:36pt" o:ole="" fillcolor="window">
            <v:imagedata r:id="rId12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85" DrawAspect="Content" ObjectID="_1366105415" r:id="rId129"/>
        </w:object>
      </w:r>
    </w:p>
    <w:p w:rsidR="00BF2D66" w:rsidRDefault="00BF2D66" w:rsidP="00BF2D66">
      <w:pPr>
        <w:jc w:val="both"/>
        <w:rPr>
          <w:lang w:val="uk-UA"/>
        </w:rPr>
      </w:pPr>
      <w:r>
        <w:rPr>
          <w:lang w:val="uk-UA"/>
        </w:rPr>
        <w:t>а це відповідає зведеній температурі</w:t>
      </w:r>
    </w:p>
    <w:p w:rsidR="00BF2D66" w:rsidRDefault="00BF2D66" w:rsidP="00BF2D66">
      <w:pPr>
        <w:jc w:val="center"/>
        <w:rPr>
          <w:lang w:val="uk-UA"/>
        </w:rPr>
      </w:pPr>
      <w:r>
        <w:rPr>
          <w:position w:val="-26"/>
          <w:lang w:val="uk-UA"/>
        </w:rPr>
        <w:object w:dxaOrig="900" w:dyaOrig="700">
          <v:shape id="_x0000_i1086" type="#_x0000_t75" style="width:45pt;height:35.25pt" o:ole="" fillcolor="window">
            <v:imagedata r:id="rId13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86" DrawAspect="Content" ObjectID="_1366105416" r:id="rId131"/>
        </w:object>
      </w:r>
      <w:r>
        <w:rPr>
          <w:lang w:val="uk-UA"/>
        </w:rPr>
        <w:t>.</w:t>
      </w:r>
    </w:p>
    <w:p w:rsidR="001D4AE2" w:rsidRPr="00BF2D66" w:rsidRDefault="00BF2D66">
      <w:pPr>
        <w:rPr>
          <w:lang w:val="uk-UA"/>
        </w:rPr>
      </w:pPr>
      <w:bookmarkStart w:id="0" w:name="_GoBack"/>
      <w:bookmarkEnd w:id="0"/>
    </w:p>
    <w:sectPr w:rsidR="001D4AE2" w:rsidRPr="00BF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6"/>
    <w:rsid w:val="00581D68"/>
    <w:rsid w:val="00BF2D66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F2D66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D6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F2D6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BF2D6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D6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F2D66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D6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F2D6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BF2D6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D6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4.wmf"/><Relationship Id="rId5" Type="http://schemas.openxmlformats.org/officeDocument/2006/relationships/image" Target="media/image1.png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image" Target="media/image52.wmf"/><Relationship Id="rId113" Type="http://schemas.openxmlformats.org/officeDocument/2006/relationships/image" Target="media/image56.png"/><Relationship Id="rId118" Type="http://schemas.openxmlformats.org/officeDocument/2006/relationships/image" Target="media/image59.wmf"/><Relationship Id="rId126" Type="http://schemas.openxmlformats.org/officeDocument/2006/relationships/image" Target="media/image63.wmf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16" Type="http://schemas.openxmlformats.org/officeDocument/2006/relationships/image" Target="media/image58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6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png"/><Relationship Id="rId96" Type="http://schemas.openxmlformats.org/officeDocument/2006/relationships/image" Target="media/image48.wmf"/><Relationship Id="rId111" Type="http://schemas.openxmlformats.org/officeDocument/2006/relationships/image" Target="media/image55.wmf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microsoft.com/office/2007/relationships/stylesWithEffects" Target="stylesWithEffect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2011-05-05T09:54:00Z</dcterms:created>
  <dcterms:modified xsi:type="dcterms:W3CDTF">2011-05-05T09:55:00Z</dcterms:modified>
</cp:coreProperties>
</file>