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E0" w:rsidRDefault="008F42E0" w:rsidP="008F42E0">
      <w:pPr>
        <w:pStyle w:val="1"/>
      </w:pPr>
      <w:r>
        <w:t>Третє начало термодинаміки</w:t>
      </w:r>
    </w:p>
    <w:p w:rsidR="008F42E0" w:rsidRDefault="008F42E0" w:rsidP="008F42E0">
      <w:pPr>
        <w:jc w:val="both"/>
        <w:rPr>
          <w:lang w:val="uk-UA"/>
        </w:rPr>
      </w:pPr>
    </w:p>
    <w:p w:rsidR="008F42E0" w:rsidRDefault="008F42E0" w:rsidP="008F42E0">
      <w:pPr>
        <w:jc w:val="both"/>
        <w:rPr>
          <w:lang w:val="uk-UA"/>
        </w:rPr>
      </w:pPr>
      <w:r>
        <w:rPr>
          <w:lang w:val="uk-UA"/>
        </w:rPr>
        <w:tab/>
        <w:t>Численні дослідження структури різних речовин прямими дифракційними методами та за допомогою фізико-хімічного аналізу показали, що зі зниженням температури термодинамічні системи переходять у більш впорядкований стан. Можна припустити, що впорядкований стан відповідає меншій енергії частинок, що утворюють тіло, але впорядкуванню при високих температурах заважає тепловий рух частинок.</w:t>
      </w:r>
    </w:p>
    <w:p w:rsidR="008F42E0" w:rsidRDefault="008F42E0" w:rsidP="008F42E0">
      <w:pPr>
        <w:jc w:val="both"/>
        <w:rPr>
          <w:lang w:val="uk-UA"/>
        </w:rPr>
      </w:pPr>
      <w:r>
        <w:rPr>
          <w:lang w:val="uk-UA"/>
        </w:rPr>
        <w:tab/>
      </w:r>
      <w:proofErr w:type="spellStart"/>
      <w:r>
        <w:rPr>
          <w:lang w:val="uk-UA"/>
        </w:rPr>
        <w:t>Розупорядкування</w:t>
      </w:r>
      <w:proofErr w:type="spellEnd"/>
      <w:r>
        <w:rPr>
          <w:lang w:val="uk-UA"/>
        </w:rPr>
        <w:t xml:space="preserve"> системи супроводжується збільшенням ентропії системи, яка є мірою хаосу у системі, отже, природно припустити, що із зменшенням температури до абсолютного нуля і збільшенням впорядкованості системи ентропія буде зменшуватись.</w:t>
      </w:r>
    </w:p>
    <w:p w:rsidR="008F42E0" w:rsidRDefault="008F42E0" w:rsidP="008F42E0">
      <w:pPr>
        <w:jc w:val="both"/>
        <w:rPr>
          <w:lang w:val="uk-UA"/>
        </w:rPr>
      </w:pPr>
      <w:r>
        <w:rPr>
          <w:lang w:val="uk-UA"/>
        </w:rPr>
        <w:tab/>
        <w:t>У зв’язку із цим виникає цілий ряд питань :</w:t>
      </w:r>
    </w:p>
    <w:p w:rsidR="008F42E0" w:rsidRDefault="008F42E0" w:rsidP="008F42E0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Яким буде найменше значення ентропії ?</w:t>
      </w:r>
    </w:p>
    <w:p w:rsidR="008F42E0" w:rsidRDefault="008F42E0" w:rsidP="008F42E0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Як буде вести себе тіло при абсолютному нулі, якщо б над ним виконувалась робота (наприклад, змінили тиск) ?</w:t>
      </w:r>
    </w:p>
    <w:p w:rsidR="008F42E0" w:rsidRDefault="008F42E0" w:rsidP="008F42E0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Чи може змінюватись ентропія тіла, що знаходиться при абсолютному нулі температури ?</w:t>
      </w:r>
    </w:p>
    <w:p w:rsidR="008F42E0" w:rsidRDefault="008F42E0" w:rsidP="008F42E0">
      <w:pPr>
        <w:ind w:firstLine="720"/>
        <w:jc w:val="both"/>
        <w:rPr>
          <w:lang w:val="uk-UA"/>
        </w:rPr>
      </w:pPr>
      <w:r>
        <w:rPr>
          <w:lang w:val="uk-UA"/>
        </w:rPr>
        <w:t xml:space="preserve">Як друге начало термодинаміки тісно пов’язане з ім’ям Людвіга </w:t>
      </w:r>
      <w:proofErr w:type="spellStart"/>
      <w:r>
        <w:rPr>
          <w:lang w:val="uk-UA"/>
        </w:rPr>
        <w:t>Больцмана</w:t>
      </w:r>
      <w:proofErr w:type="spellEnd"/>
      <w:r>
        <w:rPr>
          <w:lang w:val="uk-UA"/>
        </w:rPr>
        <w:t xml:space="preserve">, так третє начало пов’язують з ім’ям німецького фізика і хіміка Вальтера </w:t>
      </w:r>
      <w:proofErr w:type="spellStart"/>
      <w:r>
        <w:rPr>
          <w:lang w:val="uk-UA"/>
        </w:rPr>
        <w:t>Нернста</w:t>
      </w:r>
      <w:proofErr w:type="spellEnd"/>
      <w:r>
        <w:rPr>
          <w:lang w:val="uk-UA"/>
        </w:rPr>
        <w:t xml:space="preserve">. Аналізуючи поведінку тіл  при низьких температурах поблизу абсолютного нуля, </w:t>
      </w:r>
      <w:proofErr w:type="spellStart"/>
      <w:r>
        <w:rPr>
          <w:lang w:val="uk-UA"/>
        </w:rPr>
        <w:t>Нернст</w:t>
      </w:r>
      <w:proofErr w:type="spellEnd"/>
      <w:r>
        <w:rPr>
          <w:lang w:val="uk-UA"/>
        </w:rPr>
        <w:t xml:space="preserve"> сформулював теорему, яка має назву </w:t>
      </w:r>
      <w:r>
        <w:rPr>
          <w:u w:val="single"/>
          <w:lang w:val="uk-UA"/>
        </w:rPr>
        <w:t xml:space="preserve">тепловий закон </w:t>
      </w:r>
      <w:proofErr w:type="spellStart"/>
      <w:r>
        <w:rPr>
          <w:u w:val="single"/>
          <w:lang w:val="uk-UA"/>
        </w:rPr>
        <w:t>Нернста</w:t>
      </w:r>
      <w:proofErr w:type="spellEnd"/>
      <w:r>
        <w:rPr>
          <w:lang w:val="uk-UA"/>
        </w:rPr>
        <w:t xml:space="preserve"> або </w:t>
      </w:r>
      <w:r>
        <w:rPr>
          <w:u w:val="single"/>
          <w:lang w:val="uk-UA"/>
        </w:rPr>
        <w:t xml:space="preserve">теорема </w:t>
      </w:r>
      <w:proofErr w:type="spellStart"/>
      <w:r>
        <w:rPr>
          <w:u w:val="single"/>
          <w:lang w:val="uk-UA"/>
        </w:rPr>
        <w:t>Нернста</w:t>
      </w:r>
      <w:proofErr w:type="spellEnd"/>
      <w:r>
        <w:rPr>
          <w:lang w:val="uk-UA"/>
        </w:rPr>
        <w:t xml:space="preserve"> і стала основою третього начала термодинаміки :</w:t>
      </w:r>
    </w:p>
    <w:p w:rsidR="008F42E0" w:rsidRDefault="008F42E0" w:rsidP="008F42E0">
      <w:pPr>
        <w:ind w:firstLine="720"/>
        <w:jc w:val="both"/>
        <w:rPr>
          <w:lang w:val="uk-UA"/>
        </w:rPr>
      </w:pPr>
    </w:p>
    <w:p w:rsidR="008F42E0" w:rsidRDefault="008F42E0" w:rsidP="008F42E0">
      <w:pPr>
        <w:pStyle w:val="a5"/>
      </w:pPr>
      <w:r>
        <w:t>При прямуванні температури до абсолютного нуля зміна ентропії прямує до деякої кінцевої межі, яка не залежить від значень параметрів, що визначають рівноважний стан системи.</w:t>
      </w:r>
    </w:p>
    <w:p w:rsidR="008F42E0" w:rsidRDefault="008F42E0" w:rsidP="008F42E0">
      <w:pPr>
        <w:ind w:firstLine="720"/>
        <w:jc w:val="both"/>
        <w:rPr>
          <w:lang w:val="uk-UA"/>
        </w:rPr>
      </w:pPr>
    </w:p>
    <w:p w:rsidR="008F42E0" w:rsidRDefault="008F42E0" w:rsidP="008F42E0">
      <w:pPr>
        <w:ind w:firstLine="720"/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54610</wp:posOffset>
                </wp:positionV>
                <wp:extent cx="1644650" cy="1080135"/>
                <wp:effectExtent l="0" t="0" r="3175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E0" w:rsidRDefault="008F42E0" w:rsidP="008F42E0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1457325" cy="981075"/>
                                  <wp:effectExtent l="0" t="0" r="9525" b="9525"/>
                                  <wp:docPr id="3" name="Рисунок 3" descr="11_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11_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55pt;margin-top:4.3pt;width:129.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" o:allowincell="f" stroked="f">
                <v:textbox>
                  <w:txbxContent>
                    <w:p w:rsidR="008F42E0" w:rsidRDefault="008F42E0" w:rsidP="008F42E0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1457325" cy="981075"/>
                            <wp:effectExtent l="0" t="0" r="9525" b="9525"/>
                            <wp:docPr id="3" name="Рисунок 3" descr="11_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11_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 xml:space="preserve">Тобто межа, до якої прямує </w:t>
      </w:r>
    </w:p>
    <w:p w:rsidR="008F42E0" w:rsidRDefault="008F42E0" w:rsidP="008F42E0">
      <w:pPr>
        <w:jc w:val="center"/>
        <w:rPr>
          <w:lang w:val="uk-UA"/>
        </w:rPr>
      </w:pPr>
      <w:r>
        <w:rPr>
          <w:position w:val="-48"/>
          <w:lang w:val="uk-UA"/>
        </w:rPr>
        <w:object w:dxaOrig="128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50.25pt" o:ole="" fillcolor="window">
            <v:imagedata r:id="rId7" o:title=""/>
          </v:shape>
          <o:OLEObject Type="Embed" ProgID="Equation.3" ShapeID="_x0000_i1025" DrawAspect="Content" ObjectID="_1366104944" r:id="rId8"/>
        </w:object>
      </w:r>
    </w:p>
    <w:p w:rsidR="008F42E0" w:rsidRDefault="008F42E0" w:rsidP="008F42E0">
      <w:pPr>
        <w:pStyle w:val="a3"/>
      </w:pPr>
      <w:r>
        <w:t xml:space="preserve">не залежить від кінцевого стану системи. </w:t>
      </w:r>
      <w:proofErr w:type="spellStart"/>
      <w:r>
        <w:t>Нернст</w:t>
      </w:r>
      <w:proofErr w:type="spellEnd"/>
      <w:r>
        <w:t xml:space="preserve"> стверджував, що переходи від стану 1 у стани 2 поблизу абсолютного нуля абсолютно рівноцінні. </w:t>
      </w:r>
    </w:p>
    <w:p w:rsidR="008F42E0" w:rsidRDefault="008F42E0" w:rsidP="008F42E0">
      <w:pPr>
        <w:pStyle w:val="a3"/>
      </w:pPr>
      <w:r>
        <w:tab/>
        <w:t xml:space="preserve">З такого формулювання випливає, що при </w:t>
      </w:r>
      <w:r>
        <w:rPr>
          <w:position w:val="-6"/>
        </w:rPr>
        <w:object w:dxaOrig="760" w:dyaOrig="300">
          <v:shape id="_x0000_i1026" type="#_x0000_t75" style="width:38.25pt;height:15pt" o:ole="" fillcolor="window">
            <v:imagedata r:id="rId9" o:title=""/>
          </v:shape>
          <o:OLEObject Type="Embed" ProgID="Equation.3" ShapeID="_x0000_i1026" DrawAspect="Content" ObjectID="_1366104945" r:id="rId10"/>
        </w:object>
      </w:r>
      <w:r>
        <w:t xml:space="preserve"> процеси, що переводять систему із одного рівноважного стану у інший, протікають без зміни ентропії. Це твердження можна записати у вигляді так званого </w:t>
      </w:r>
      <w:r>
        <w:rPr>
          <w:u w:val="single"/>
        </w:rPr>
        <w:t xml:space="preserve">рівняння </w:t>
      </w:r>
      <w:proofErr w:type="spellStart"/>
      <w:r>
        <w:rPr>
          <w:u w:val="single"/>
        </w:rPr>
        <w:t>Нернста</w:t>
      </w:r>
      <w:proofErr w:type="spellEnd"/>
    </w:p>
    <w:p w:rsidR="008F42E0" w:rsidRDefault="008F42E0" w:rsidP="008F42E0">
      <w:pPr>
        <w:pStyle w:val="a3"/>
        <w:jc w:val="center"/>
      </w:pPr>
      <w:r>
        <w:rPr>
          <w:position w:val="-30"/>
        </w:rPr>
        <w:object w:dxaOrig="3200" w:dyaOrig="560">
          <v:shape id="_x0000_i1027" type="#_x0000_t75" style="width:159.75pt;height:27.75pt" o:ole="" fillcolor="window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7" DrawAspect="Content" ObjectID="_1366104946" r:id="rId12"/>
        </w:object>
      </w:r>
      <w:r>
        <w:t>.</w:t>
      </w:r>
    </w:p>
    <w:p w:rsidR="008F42E0" w:rsidRDefault="008F42E0" w:rsidP="008F42E0">
      <w:pPr>
        <w:pStyle w:val="a3"/>
      </w:pPr>
      <w:r>
        <w:tab/>
        <w:t>Макс Планк постулював, що ентропія усіх тіл незалежно від їх фізико-хімічної природи та індивідуальних властивостей при абсолютному нулеві температури набуває однакового значення, рівного нулеві. Рівняння</w:t>
      </w:r>
    </w:p>
    <w:p w:rsidR="008F42E0" w:rsidRDefault="008F42E0" w:rsidP="008F42E0">
      <w:pPr>
        <w:pStyle w:val="a3"/>
        <w:jc w:val="center"/>
      </w:pPr>
      <w:r>
        <w:rPr>
          <w:position w:val="-30"/>
        </w:rPr>
        <w:object w:dxaOrig="1200" w:dyaOrig="560">
          <v:shape id="_x0000_i1028" type="#_x0000_t75" style="width:60pt;height:27.75pt" o:ole="" fillcolor="window">
            <v:imagedata r:id="rId1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8" DrawAspect="Content" ObjectID="_1366104947" r:id="rId14"/>
        </w:object>
      </w:r>
    </w:p>
    <w:p w:rsidR="008F42E0" w:rsidRDefault="008F42E0" w:rsidP="008F42E0">
      <w:pPr>
        <w:pStyle w:val="a3"/>
      </w:pPr>
      <w:r>
        <w:t xml:space="preserve">називається </w:t>
      </w:r>
      <w:r>
        <w:rPr>
          <w:u w:val="single"/>
        </w:rPr>
        <w:t>рівнянням Планка</w:t>
      </w:r>
      <w:r>
        <w:t xml:space="preserve">. Воно загальніше, ніж рівняння </w:t>
      </w:r>
      <w:proofErr w:type="spellStart"/>
      <w:r>
        <w:t>Нернста</w:t>
      </w:r>
      <w:proofErr w:type="spellEnd"/>
      <w:r>
        <w:t xml:space="preserve">, оскільки рівняння </w:t>
      </w:r>
      <w:proofErr w:type="spellStart"/>
      <w:r>
        <w:t>Нернста</w:t>
      </w:r>
      <w:proofErr w:type="spellEnd"/>
      <w:r>
        <w:t xml:space="preserve"> випливає з нього.</w:t>
      </w:r>
    </w:p>
    <w:p w:rsidR="008F42E0" w:rsidRDefault="008F42E0" w:rsidP="008F42E0">
      <w:pPr>
        <w:pStyle w:val="a3"/>
      </w:pPr>
      <w:r>
        <w:tab/>
        <w:t xml:space="preserve">Зваживши на рівняння Планка, теорему </w:t>
      </w:r>
      <w:proofErr w:type="spellStart"/>
      <w:r>
        <w:t>Нернста</w:t>
      </w:r>
      <w:proofErr w:type="spellEnd"/>
      <w:r>
        <w:t xml:space="preserve"> можна сформулювати так :</w:t>
      </w:r>
    </w:p>
    <w:p w:rsidR="008F42E0" w:rsidRDefault="008F42E0" w:rsidP="008F42E0">
      <w:pPr>
        <w:pStyle w:val="a3"/>
      </w:pPr>
    </w:p>
    <w:p w:rsidR="008F42E0" w:rsidRDefault="008F42E0" w:rsidP="008F42E0">
      <w:pPr>
        <w:pStyle w:val="a3"/>
        <w:ind w:firstLine="720"/>
        <w:rPr>
          <w:b/>
        </w:rPr>
      </w:pPr>
      <w:r>
        <w:rPr>
          <w:b/>
        </w:rPr>
        <w:t xml:space="preserve">При наближенні до абсолютного нуля температури ентропія усіх тіл прямує до нуля. </w:t>
      </w:r>
    </w:p>
    <w:p w:rsidR="008F42E0" w:rsidRDefault="008F42E0" w:rsidP="008F42E0">
      <w:pPr>
        <w:pStyle w:val="a3"/>
        <w:ind w:firstLine="720"/>
      </w:pPr>
    </w:p>
    <w:p w:rsidR="008F42E0" w:rsidRDefault="008F42E0" w:rsidP="008F42E0">
      <w:pPr>
        <w:pStyle w:val="a3"/>
        <w:ind w:firstLine="720"/>
      </w:pPr>
      <w:r>
        <w:t xml:space="preserve">Теореми треба доводити. Теорема </w:t>
      </w:r>
      <w:proofErr w:type="spellStart"/>
      <w:r>
        <w:t>Нернста</w:t>
      </w:r>
      <w:proofErr w:type="spellEnd"/>
      <w:r>
        <w:t xml:space="preserve"> доводиться у один рядок. Згадаймо знамениту формулу </w:t>
      </w:r>
      <w:proofErr w:type="spellStart"/>
      <w:r>
        <w:t>Больцмана</w:t>
      </w:r>
      <w:proofErr w:type="spellEnd"/>
    </w:p>
    <w:p w:rsidR="008F42E0" w:rsidRDefault="008F42E0" w:rsidP="008F42E0">
      <w:pPr>
        <w:pStyle w:val="a3"/>
        <w:jc w:val="center"/>
      </w:pPr>
      <w:r>
        <w:rPr>
          <w:position w:val="-6"/>
        </w:rPr>
        <w:object w:dxaOrig="1140" w:dyaOrig="300">
          <v:shape id="_x0000_i1029" type="#_x0000_t75" style="width:57pt;height:15pt" o:ole="" fillcolor="window">
            <v:imagedata r:id="rId15" o:title=""/>
          </v:shape>
          <o:OLEObject Type="Embed" ProgID="Equation.3" ShapeID="_x0000_i1029" DrawAspect="Content" ObjectID="_1366104948" r:id="rId16"/>
        </w:object>
      </w:r>
      <w:r>
        <w:t>.</w:t>
      </w:r>
    </w:p>
    <w:p w:rsidR="008F42E0" w:rsidRDefault="008F42E0" w:rsidP="008F42E0">
      <w:pPr>
        <w:pStyle w:val="a3"/>
        <w:ind w:firstLine="720"/>
      </w:pPr>
      <w:r>
        <w:t xml:space="preserve">Що таке </w:t>
      </w:r>
      <w:r>
        <w:rPr>
          <w:position w:val="-6"/>
        </w:rPr>
        <w:object w:dxaOrig="279" w:dyaOrig="300">
          <v:shape id="_x0000_i1030" type="#_x0000_t75" style="width:14.25pt;height:15pt" o:ole="" fillcolor="window">
            <v:imagedata r:id="rId17" o:title=""/>
          </v:shape>
          <o:OLEObject Type="Embed" ProgID="Equation.3" ShapeID="_x0000_i1030" DrawAspect="Content" ObjectID="_1366104949" r:id="rId18"/>
        </w:object>
      </w:r>
      <w:r>
        <w:t xml:space="preserve">? Це статистична вага, тобто кількість </w:t>
      </w:r>
      <w:proofErr w:type="spellStart"/>
      <w:r>
        <w:t>рівноімовірних</w:t>
      </w:r>
      <w:proofErr w:type="spellEnd"/>
      <w:r>
        <w:t xml:space="preserve"> </w:t>
      </w:r>
      <w:proofErr w:type="spellStart"/>
      <w:r>
        <w:t>мікростанів</w:t>
      </w:r>
      <w:proofErr w:type="spellEnd"/>
      <w:r>
        <w:t xml:space="preserve">, через які може бути реалізований даний </w:t>
      </w:r>
      <w:proofErr w:type="spellStart"/>
      <w:r>
        <w:t>макростан</w:t>
      </w:r>
      <w:proofErr w:type="spellEnd"/>
      <w:r>
        <w:t xml:space="preserve">. Чому виникають різні </w:t>
      </w:r>
      <w:proofErr w:type="spellStart"/>
      <w:r>
        <w:t>мікростани</w:t>
      </w:r>
      <w:proofErr w:type="spellEnd"/>
      <w:r>
        <w:t xml:space="preserve"> ? Внаслідок теплового руху молекул. Який може бути тепловий рух при абсолютному нулеві температур ? При </w:t>
      </w:r>
      <w:r>
        <w:rPr>
          <w:position w:val="-6"/>
        </w:rPr>
        <w:object w:dxaOrig="760" w:dyaOrig="300">
          <v:shape id="_x0000_i1031" type="#_x0000_t75" style="width:38.25pt;height:15pt" o:ole="" fillcolor="window">
            <v:imagedata r:id="rId9" o:title=""/>
          </v:shape>
          <o:OLEObject Type="Embed" ProgID="Equation.3" ShapeID="_x0000_i1031" DrawAspect="Content" ObjectID="_1366104950" r:id="rId19"/>
        </w:object>
      </w:r>
      <w:r>
        <w:t xml:space="preserve"> виморожуються всі ступені вільності : поступальні, обертальні, коливальні (залишаються лише так звані нульові коливання з енергією </w:t>
      </w:r>
      <w:r>
        <w:rPr>
          <w:position w:val="-26"/>
        </w:rPr>
        <w:object w:dxaOrig="460" w:dyaOrig="700">
          <v:shape id="_x0000_i1032" type="#_x0000_t75" style="width:23.25pt;height:35.25pt" o:ole="" fillcolor="window">
            <v:imagedata r:id="rId20" o:title=""/>
          </v:shape>
          <o:OLEObject Type="Embed" ProgID="Equation.3" ShapeID="_x0000_i1032" DrawAspect="Content" ObjectID="_1366104951" r:id="rId21"/>
        </w:object>
      </w:r>
      <w:r>
        <w:t xml:space="preserve">, але їх енергія така мала, що ними зазвичай нехтують). Отже при </w:t>
      </w:r>
      <w:r>
        <w:rPr>
          <w:position w:val="-6"/>
        </w:rPr>
        <w:object w:dxaOrig="660" w:dyaOrig="300">
          <v:shape id="_x0000_i1033" type="#_x0000_t75" style="width:33pt;height:15pt" o:ole="" fillcolor="window">
            <v:imagedata r:id="rId22" o:title=""/>
          </v:shape>
          <o:OLEObject Type="Embed" ProgID="Equation.3" ShapeID="_x0000_i1033" DrawAspect="Content" ObjectID="_1366104952" r:id="rId23"/>
        </w:object>
      </w:r>
      <w:r>
        <w:t xml:space="preserve"> система знаходиться у одному-єдиному стані, статистична вага якого </w:t>
      </w:r>
      <w:r>
        <w:rPr>
          <w:position w:val="-6"/>
        </w:rPr>
        <w:object w:dxaOrig="639" w:dyaOrig="300">
          <v:shape id="_x0000_i1034" type="#_x0000_t75" style="width:32.25pt;height:15pt" o:ole="" fillcolor="window">
            <v:imagedata r:id="rId24" o:title=""/>
          </v:shape>
          <o:OLEObject Type="Embed" ProgID="Equation.3" ShapeID="_x0000_i1034" DrawAspect="Content" ObjectID="_1366104953" r:id="rId25"/>
        </w:object>
      </w:r>
      <w:r>
        <w:t xml:space="preserve">. Звідси </w:t>
      </w:r>
      <w:r>
        <w:rPr>
          <w:position w:val="-6"/>
        </w:rPr>
        <w:object w:dxaOrig="940" w:dyaOrig="300">
          <v:shape id="_x0000_i1035" type="#_x0000_t75" style="width:47.25pt;height:15pt" o:ole="" fillcolor="window">
            <v:imagedata r:id="rId26" o:title=""/>
          </v:shape>
          <o:OLEObject Type="Embed" ProgID="Equation.3" ShapeID="_x0000_i1035" DrawAspect="Content" ObjectID="_1366104954" r:id="rId27"/>
        </w:object>
      </w:r>
      <w:r>
        <w:t xml:space="preserve">, і </w:t>
      </w:r>
      <w:r>
        <w:rPr>
          <w:position w:val="-6"/>
        </w:rPr>
        <w:object w:dxaOrig="660" w:dyaOrig="300">
          <v:shape id="_x0000_i1036" type="#_x0000_t75" style="width:33pt;height:15pt" o:ole="" fillcolor="window">
            <v:imagedata r:id="rId28" o:title=""/>
          </v:shape>
          <o:OLEObject Type="Embed" ProgID="Equation.3" ShapeID="_x0000_i1036" DrawAspect="Content" ObjectID="_1366104955" r:id="rId29"/>
        </w:object>
      </w:r>
      <w:r>
        <w:t>.</w:t>
      </w:r>
    </w:p>
    <w:p w:rsidR="008F42E0" w:rsidRDefault="008F42E0" w:rsidP="008F42E0">
      <w:pPr>
        <w:pStyle w:val="a3"/>
        <w:ind w:firstLine="720"/>
      </w:pPr>
    </w:p>
    <w:p w:rsidR="008F42E0" w:rsidRDefault="008F42E0" w:rsidP="008F42E0">
      <w:pPr>
        <w:pStyle w:val="a3"/>
        <w:ind w:firstLine="720"/>
      </w:pPr>
      <w:r>
        <w:t xml:space="preserve">Розглянемо процес охолодження деякої системи. Будемо вважати, що ентропія є функцією об’єму і температури </w:t>
      </w:r>
      <w:r>
        <w:rPr>
          <w:position w:val="-10"/>
        </w:rPr>
        <w:object w:dxaOrig="1320" w:dyaOrig="360">
          <v:shape id="_x0000_i1037" type="#_x0000_t75" style="width:66pt;height:18pt" o:ole="" fillcolor="window">
            <v:imagedata r:id="rId30" o:title=""/>
          </v:shape>
          <o:OLEObject Type="Embed" ProgID="Equation.3" ShapeID="_x0000_i1037" DrawAspect="Content" ObjectID="_1366104956" r:id="rId31"/>
        </w:object>
      </w:r>
      <w:r>
        <w:t xml:space="preserve">. Здійснимо ізохорне охолодження моля ідеального газу від температури </w:t>
      </w:r>
      <w:r>
        <w:rPr>
          <w:position w:val="-12"/>
        </w:rPr>
        <w:object w:dxaOrig="279" w:dyaOrig="380">
          <v:shape id="_x0000_i1038" type="#_x0000_t75" style="width:14.25pt;height:18.75pt" o:ole="" fillcolor="window">
            <v:imagedata r:id="rId32" o:title=""/>
          </v:shape>
          <o:OLEObject Type="Embed" ProgID="Equation.3" ShapeID="_x0000_i1038" DrawAspect="Content" ObjectID="_1366104957" r:id="rId33"/>
        </w:object>
      </w:r>
      <w:r>
        <w:t xml:space="preserve"> до температури </w:t>
      </w:r>
      <w:r>
        <w:rPr>
          <w:position w:val="-12"/>
        </w:rPr>
        <w:object w:dxaOrig="320" w:dyaOrig="380">
          <v:shape id="_x0000_i1039" type="#_x0000_t75" style="width:15.75pt;height:18.75pt" o:ole="" fillcolor="window">
            <v:imagedata r:id="rId34" o:title=""/>
          </v:shape>
          <o:OLEObject Type="Embed" ProgID="Equation.3" ShapeID="_x0000_i1039" DrawAspect="Content" ObjectID="_1366104958" r:id="rId35"/>
        </w:object>
      </w:r>
      <w:r>
        <w:t xml:space="preserve">, причому обидві температури наближені до абсолютного нуля. Робота при такому процесі не виконується, тому вся кількість теплоти </w:t>
      </w:r>
      <w:r>
        <w:rPr>
          <w:position w:val="-12"/>
        </w:rPr>
        <w:object w:dxaOrig="400" w:dyaOrig="360">
          <v:shape id="_x0000_i1040" type="#_x0000_t75" style="width:20.25pt;height:18pt" o:ole="" fillcolor="window">
            <v:imagedata r:id="rId36" o:title=""/>
          </v:shape>
          <o:OLEObject Type="Embed" ProgID="Equation.3" ShapeID="_x0000_i1040" DrawAspect="Content" ObjectID="_1366104959" r:id="rId37"/>
        </w:object>
      </w:r>
      <w:r>
        <w:t xml:space="preserve"> йде на зміну внутрішньої енергії </w:t>
      </w:r>
      <w:r>
        <w:rPr>
          <w:position w:val="-12"/>
        </w:rPr>
        <w:object w:dxaOrig="1420" w:dyaOrig="380">
          <v:shape id="_x0000_i1041" type="#_x0000_t75" style="width:71.25pt;height:18.75pt" o:ole="" fillcolor="window">
            <v:imagedata r:id="rId38" o:title=""/>
          </v:shape>
          <o:OLEObject Type="Embed" ProgID="Equation.3" ShapeID="_x0000_i1041" DrawAspect="Content" ObjectID="_1366104960" r:id="rId39"/>
        </w:object>
      </w:r>
      <w:r>
        <w:t>. Тоді зміна ентропії становитиме</w:t>
      </w:r>
    </w:p>
    <w:p w:rsidR="008F42E0" w:rsidRDefault="008F42E0" w:rsidP="008F42E0">
      <w:pPr>
        <w:pStyle w:val="a3"/>
        <w:jc w:val="center"/>
      </w:pPr>
      <w:r>
        <w:rPr>
          <w:position w:val="-44"/>
        </w:rPr>
        <w:object w:dxaOrig="3980" w:dyaOrig="999">
          <v:shape id="_x0000_i1042" type="#_x0000_t75" style="width:198.75pt;height:50.25pt" o:ole="" fillcolor="window">
            <v:imagedata r:id="rId40" o:title=""/>
          </v:shape>
          <o:OLEObject Type="Embed" ProgID="Equation.3" ShapeID="_x0000_i1042" DrawAspect="Content" ObjectID="_1366104961" r:id="rId41"/>
        </w:object>
      </w:r>
      <w:r>
        <w:t>.</w:t>
      </w:r>
    </w:p>
    <w:p w:rsidR="008F42E0" w:rsidRDefault="008F42E0" w:rsidP="008F42E0">
      <w:pPr>
        <w:pStyle w:val="a3"/>
      </w:pPr>
      <w:r>
        <w:t xml:space="preserve">Таке ж зниження температури від </w:t>
      </w:r>
      <w:r>
        <w:rPr>
          <w:position w:val="-12"/>
        </w:rPr>
        <w:object w:dxaOrig="279" w:dyaOrig="380">
          <v:shape id="_x0000_i1043" type="#_x0000_t75" style="width:14.25pt;height:18.75pt" o:ole="" fillcolor="window">
            <v:imagedata r:id="rId32" o:title=""/>
          </v:shape>
          <o:OLEObject Type="Embed" ProgID="Equation.3" ShapeID="_x0000_i1043" DrawAspect="Content" ObjectID="_1366104962" r:id="rId42"/>
        </w:object>
      </w:r>
      <w:r>
        <w:t xml:space="preserve"> до </w:t>
      </w:r>
      <w:r>
        <w:rPr>
          <w:position w:val="-12"/>
        </w:rPr>
        <w:object w:dxaOrig="320" w:dyaOrig="380">
          <v:shape id="_x0000_i1044" type="#_x0000_t75" style="width:15.75pt;height:18.75pt" o:ole="" fillcolor="window">
            <v:imagedata r:id="rId34" o:title=""/>
          </v:shape>
          <o:OLEObject Type="Embed" ProgID="Equation.3" ShapeID="_x0000_i1044" DrawAspect="Content" ObjectID="_1366104963" r:id="rId43"/>
        </w:object>
      </w:r>
      <w:r>
        <w:t xml:space="preserve"> можна отримати адіабатним розширенням газу від об’єму </w:t>
      </w:r>
      <w:r>
        <w:rPr>
          <w:position w:val="-6"/>
        </w:rPr>
        <w:object w:dxaOrig="260" w:dyaOrig="300">
          <v:shape id="_x0000_i1045" type="#_x0000_t75" style="width:12.75pt;height:15pt" o:ole="" fillcolor="window">
            <v:imagedata r:id="rId44" o:title=""/>
          </v:shape>
          <o:OLEObject Type="Embed" ProgID="Equation.3" ShapeID="_x0000_i1045" DrawAspect="Content" ObjectID="_1366104964" r:id="rId45"/>
        </w:object>
      </w:r>
      <w:r>
        <w:t xml:space="preserve"> до об’єму </w:t>
      </w:r>
      <w:r>
        <w:rPr>
          <w:position w:val="-6"/>
        </w:rPr>
        <w:object w:dxaOrig="920" w:dyaOrig="300">
          <v:shape id="_x0000_i1046" type="#_x0000_t75" style="width:45.75pt;height:15pt" o:ole="" fillcolor="window">
            <v:imagedata r:id="rId46" o:title=""/>
          </v:shape>
          <o:OLEObject Type="Embed" ProgID="Equation.3" ShapeID="_x0000_i1046" DrawAspect="Content" ObjectID="_1366104965" r:id="rId47"/>
        </w:object>
      </w:r>
      <w:r>
        <w:t>. Адіабатний процес є ізоентропійним, тому</w:t>
      </w:r>
    </w:p>
    <w:p w:rsidR="008F42E0" w:rsidRDefault="008F42E0" w:rsidP="008F42E0">
      <w:pPr>
        <w:pStyle w:val="a3"/>
        <w:jc w:val="center"/>
      </w:pPr>
      <w:r>
        <w:rPr>
          <w:position w:val="-12"/>
        </w:rPr>
        <w:object w:dxaOrig="2760" w:dyaOrig="380">
          <v:shape id="_x0000_i1047" type="#_x0000_t75" style="width:138pt;height:18.75pt" o:ole="" fillcolor="window">
            <v:imagedata r:id="rId48" o:title=""/>
          </v:shape>
          <o:OLEObject Type="Embed" ProgID="Equation.3" ShapeID="_x0000_i1047" DrawAspect="Content" ObjectID="_1366104966" r:id="rId49"/>
        </w:object>
      </w:r>
      <w:r>
        <w:t>,</w:t>
      </w:r>
    </w:p>
    <w:p w:rsidR="008F42E0" w:rsidRDefault="008F42E0" w:rsidP="008F42E0">
      <w:pPr>
        <w:pStyle w:val="a3"/>
      </w:pPr>
      <w:r>
        <w:t>або, скориставшись попереднім рівнянням,</w:t>
      </w:r>
    </w:p>
    <w:p w:rsidR="008F42E0" w:rsidRDefault="008F42E0" w:rsidP="008F42E0">
      <w:pPr>
        <w:pStyle w:val="a3"/>
        <w:jc w:val="center"/>
      </w:pPr>
      <w:r>
        <w:rPr>
          <w:position w:val="-44"/>
        </w:rPr>
        <w:object w:dxaOrig="6540" w:dyaOrig="999">
          <v:shape id="_x0000_i1048" type="#_x0000_t75" style="width:327pt;height:50.25pt" o:ole="" fillcolor="window">
            <v:imagedata r:id="rId50" o:title=""/>
          </v:shape>
          <o:OLEObject Type="Embed" ProgID="Equation.3" ShapeID="_x0000_i1048" DrawAspect="Content" ObjectID="_1366104967" r:id="rId51"/>
        </w:object>
      </w:r>
      <w:r>
        <w:t>.</w:t>
      </w:r>
    </w:p>
    <w:p w:rsidR="008F42E0" w:rsidRDefault="008F42E0" w:rsidP="008F42E0">
      <w:pPr>
        <w:pStyle w:val="a3"/>
      </w:pPr>
      <w:r>
        <w:t xml:space="preserve">Нас цікавить процес наближення до абсолютного нуля, отже, покладемо </w:t>
      </w:r>
      <w:r>
        <w:rPr>
          <w:position w:val="-12"/>
        </w:rPr>
        <w:object w:dxaOrig="760" w:dyaOrig="380">
          <v:shape id="_x0000_i1049" type="#_x0000_t75" style="width:38.25pt;height:18.75pt" o:ole="" fillcolor="window">
            <v:imagedata r:id="rId52" o:title=""/>
          </v:shape>
          <o:OLEObject Type="Embed" ProgID="Equation.3" ShapeID="_x0000_i1049" DrawAspect="Content" ObjectID="_1366104968" r:id="rId53"/>
        </w:object>
      </w:r>
      <w:r>
        <w:t xml:space="preserve"> :</w:t>
      </w:r>
    </w:p>
    <w:p w:rsidR="008F42E0" w:rsidRDefault="008F42E0" w:rsidP="008F42E0">
      <w:pPr>
        <w:pStyle w:val="a3"/>
      </w:pPr>
    </w:p>
    <w:p w:rsidR="008F42E0" w:rsidRDefault="008F42E0" w:rsidP="008F42E0">
      <w:pPr>
        <w:pStyle w:val="a3"/>
        <w:jc w:val="center"/>
      </w:pPr>
      <w:r>
        <w:rPr>
          <w:position w:val="-62"/>
        </w:rPr>
        <w:object w:dxaOrig="3780" w:dyaOrig="1180">
          <v:shape id="_x0000_i1050" type="#_x0000_t75" style="width:189pt;height:59.25pt" o:ole="" fillcolor="window">
            <v:imagedata r:id="rId54" o:title=""/>
          </v:shape>
          <o:OLEObject Type="Embed" ProgID="Equation.3" ShapeID="_x0000_i1050" DrawAspect="Content" ObjectID="_1366104969" r:id="rId55"/>
        </w:object>
      </w:r>
      <w:r>
        <w:t>.</w:t>
      </w:r>
    </w:p>
    <w:p w:rsidR="008F42E0" w:rsidRDefault="008F42E0" w:rsidP="008F42E0">
      <w:pPr>
        <w:pStyle w:val="a3"/>
      </w:pPr>
      <w:r>
        <w:t>Другий доданок є величиною додатною, тому отримуємо</w:t>
      </w:r>
    </w:p>
    <w:p w:rsidR="008F42E0" w:rsidRDefault="008F42E0" w:rsidP="008F42E0">
      <w:pPr>
        <w:pStyle w:val="a3"/>
        <w:jc w:val="center"/>
      </w:pPr>
      <w:r>
        <w:rPr>
          <w:position w:val="-10"/>
        </w:rPr>
        <w:object w:dxaOrig="2520" w:dyaOrig="360">
          <v:shape id="_x0000_i1051" type="#_x0000_t75" style="width:126pt;height:18pt" o:ole="" fillcolor="window">
            <v:imagedata r:id="rId56" o:title=""/>
          </v:shape>
          <o:OLEObject Type="Embed" ProgID="Equation.3" ShapeID="_x0000_i1051" DrawAspect="Content" ObjectID="_1366104970" r:id="rId57"/>
        </w:object>
      </w:r>
      <w:r>
        <w:t>,</w:t>
      </w:r>
    </w:p>
    <w:p w:rsidR="008F42E0" w:rsidRDefault="008F42E0" w:rsidP="008F42E0">
      <w:pPr>
        <w:pStyle w:val="a3"/>
      </w:pPr>
      <w:r>
        <w:t>тобто при абсолютному нулю температури</w:t>
      </w:r>
    </w:p>
    <w:p w:rsidR="008F42E0" w:rsidRDefault="008F42E0" w:rsidP="008F42E0">
      <w:pPr>
        <w:pStyle w:val="a3"/>
        <w:jc w:val="center"/>
      </w:pPr>
      <w:r>
        <w:rPr>
          <w:position w:val="-12"/>
        </w:rPr>
        <w:object w:dxaOrig="1359" w:dyaOrig="380">
          <v:shape id="_x0000_i1052" type="#_x0000_t75" style="width:68.25pt;height:18.75pt" o:ole="" fillcolor="window">
            <v:imagedata r:id="rId58" o:title=""/>
          </v:shape>
          <o:OLEObject Type="Embed" ProgID="Equation.3" ShapeID="_x0000_i1052" DrawAspect="Content" ObjectID="_1366104971" r:id="rId59"/>
        </w:object>
      </w:r>
      <w:r>
        <w:t>.</w:t>
      </w:r>
    </w:p>
    <w:p w:rsidR="008F42E0" w:rsidRDefault="008F42E0" w:rsidP="008F42E0">
      <w:pPr>
        <w:pStyle w:val="a3"/>
      </w:pPr>
      <w:r>
        <w:tab/>
        <w:t xml:space="preserve">До чого ми прийшли ? Отримавши при охолодженні системи температуру абсолютного нуля </w:t>
      </w:r>
      <w:r>
        <w:rPr>
          <w:position w:val="-6"/>
        </w:rPr>
        <w:object w:dxaOrig="660" w:dyaOrig="300">
          <v:shape id="_x0000_i1053" type="#_x0000_t75" style="width:33pt;height:15pt" o:ole="" fillcolor="window">
            <v:imagedata r:id="rId60" o:title=""/>
          </v:shape>
          <o:OLEObject Type="Embed" ProgID="Equation.3" ShapeID="_x0000_i1053" DrawAspect="Content" ObjectID="_1366104972" r:id="rId61"/>
        </w:object>
      </w:r>
      <w:r>
        <w:t>, ми отримали суперечність із постулатом третього начала термодинаміки – поблизу абсолютного нуля ентропія не може зростати, процеси йдуть без зміни ентропії, рівної нулю.</w:t>
      </w:r>
    </w:p>
    <w:p w:rsidR="008F42E0" w:rsidRDefault="008F42E0" w:rsidP="008F42E0">
      <w:pPr>
        <w:pStyle w:val="a3"/>
      </w:pPr>
      <w:r>
        <w:tab/>
        <w:t xml:space="preserve">Отже, </w:t>
      </w:r>
      <w:r>
        <w:rPr>
          <w:u w:val="single"/>
        </w:rPr>
        <w:t>постулат третього начала термодинаміки можна сформулювати і як принцип недосяжності абсолютного нуля</w:t>
      </w:r>
      <w:r>
        <w:t xml:space="preserve">. </w:t>
      </w:r>
    </w:p>
    <w:p w:rsidR="008F42E0" w:rsidRDefault="008F42E0" w:rsidP="008F42E0">
      <w:pPr>
        <w:pStyle w:val="a3"/>
        <w:ind w:firstLine="720"/>
      </w:pPr>
      <w:r>
        <w:t xml:space="preserve">А це, у свою чергу призводить до висновку про неможливість створення машини, холодильник якої має температуру </w:t>
      </w:r>
      <w:r>
        <w:rPr>
          <w:position w:val="-12"/>
        </w:rPr>
        <w:object w:dxaOrig="760" w:dyaOrig="380">
          <v:shape id="_x0000_i1054" type="#_x0000_t75" style="width:38.25pt;height:18.75pt" o:ole="" fillcolor="window">
            <v:imagedata r:id="rId52" o:title=""/>
          </v:shape>
          <o:OLEObject Type="Embed" ProgID="Equation.3" ShapeID="_x0000_i1054" DrawAspect="Content" ObjectID="_1366104973" r:id="rId62"/>
        </w:object>
      </w:r>
      <w:r>
        <w:t xml:space="preserve">. Дійсно, припустивши можливість існування такого холодильника, ми отримаємо </w:t>
      </w:r>
      <w:proofErr w:type="spellStart"/>
      <w:r>
        <w:t>к.к.д</w:t>
      </w:r>
      <w:proofErr w:type="spellEnd"/>
      <w:r>
        <w:t>. такої машини, що працює за оборотним циклом</w:t>
      </w:r>
    </w:p>
    <w:p w:rsidR="008F42E0" w:rsidRDefault="008F42E0" w:rsidP="008F42E0">
      <w:pPr>
        <w:pStyle w:val="a3"/>
        <w:jc w:val="center"/>
      </w:pPr>
      <w:r>
        <w:rPr>
          <w:position w:val="-34"/>
        </w:rPr>
        <w:object w:dxaOrig="2240" w:dyaOrig="780">
          <v:shape id="_x0000_i1055" type="#_x0000_t75" style="width:111.75pt;height:39pt" o:ole="" fillcolor="window">
            <v:imagedata r:id="rId63" o:title=""/>
          </v:shape>
          <o:OLEObject Type="Embed" ProgID="Equation.3" ShapeID="_x0000_i1055" DrawAspect="Content" ObjectID="_1366104974" r:id="rId64"/>
        </w:object>
      </w:r>
      <w:r>
        <w:t>.</w:t>
      </w:r>
    </w:p>
    <w:p w:rsidR="008F42E0" w:rsidRDefault="008F42E0" w:rsidP="008F42E0">
      <w:pPr>
        <w:pStyle w:val="a3"/>
      </w:pPr>
      <w:r>
        <w:t>Це означає, що вся теплота, отримана від нагрівача перетворюється у механічну роботу, а це суперечить другому началу термодинаміки.</w:t>
      </w:r>
    </w:p>
    <w:p w:rsidR="008F42E0" w:rsidRDefault="008F42E0" w:rsidP="008F42E0">
      <w:pPr>
        <w:pStyle w:val="a3"/>
      </w:pPr>
      <w:r>
        <w:tab/>
        <w:t xml:space="preserve">Теплову машину з холодильником при температурі абсолютного нуля називають вічним двигуном третього роду. Отже, </w:t>
      </w:r>
      <w:r>
        <w:rPr>
          <w:u w:val="single"/>
        </w:rPr>
        <w:t>постулат третього начала термодинаміки можна сформулювати і як неможливість створення вічного двигуна третього роду</w:t>
      </w:r>
      <w:r>
        <w:t xml:space="preserve">. </w:t>
      </w:r>
    </w:p>
    <w:p w:rsidR="008F42E0" w:rsidRDefault="008F42E0" w:rsidP="008F42E0">
      <w:pPr>
        <w:pStyle w:val="a3"/>
        <w:ind w:firstLine="720"/>
      </w:pPr>
    </w:p>
    <w:p w:rsidR="008F42E0" w:rsidRDefault="008F42E0" w:rsidP="008F42E0">
      <w:pPr>
        <w:pStyle w:val="a3"/>
        <w:jc w:val="center"/>
        <w:rPr>
          <w:u w:val="single"/>
        </w:rPr>
      </w:pPr>
      <w:r>
        <w:rPr>
          <w:u w:val="single"/>
        </w:rPr>
        <w:t>Наслідки із третього начала термодинаміки</w:t>
      </w:r>
    </w:p>
    <w:p w:rsidR="008F42E0" w:rsidRDefault="008F42E0" w:rsidP="008F42E0">
      <w:pPr>
        <w:pStyle w:val="a3"/>
      </w:pPr>
    </w:p>
    <w:p w:rsidR="008F42E0" w:rsidRDefault="008F42E0" w:rsidP="008F42E0">
      <w:pPr>
        <w:pStyle w:val="a3"/>
      </w:pPr>
      <w:r>
        <w:t>1. Із третього начала термодинаміки випливає, що коли температура прямує до абсолютного нуля, будь-яка теплоємність прямує до нуля.</w:t>
      </w:r>
    </w:p>
    <w:p w:rsidR="008F42E0" w:rsidRDefault="008F42E0" w:rsidP="008F42E0">
      <w:pPr>
        <w:pStyle w:val="a3"/>
      </w:pPr>
      <w:r>
        <w:tab/>
        <w:t xml:space="preserve">Справді, давайте спочатку розглянемо ізольовану систему. Будемо змінювати її температуру </w:t>
      </w:r>
      <w:proofErr w:type="spellStart"/>
      <w:r>
        <w:t>ізохорно</w:t>
      </w:r>
      <w:proofErr w:type="spellEnd"/>
      <w:r>
        <w:t xml:space="preserve"> </w:t>
      </w:r>
      <w:r>
        <w:rPr>
          <w:position w:val="-10"/>
        </w:rPr>
        <w:object w:dxaOrig="1300" w:dyaOrig="360">
          <v:shape id="_x0000_i1056" type="#_x0000_t75" style="width:65.25pt;height:18pt" o:ole="" fillcolor="window">
            <v:imagedata r:id="rId65" o:title=""/>
          </v:shape>
          <o:OLEObject Type="Embed" ProgID="Equation.3" ShapeID="_x0000_i1056" DrawAspect="Content" ObjectID="_1366104975" r:id="rId66"/>
        </w:object>
      </w:r>
      <w:r>
        <w:t xml:space="preserve">. Тоді за означенням теплоємності </w:t>
      </w:r>
      <w:r>
        <w:rPr>
          <w:position w:val="-28"/>
        </w:rPr>
        <w:object w:dxaOrig="920" w:dyaOrig="720">
          <v:shape id="_x0000_i1057" type="#_x0000_t75" style="width:45.75pt;height:36pt" o:ole="" fillcolor="window">
            <v:imagedata r:id="rId67" o:title=""/>
          </v:shape>
          <o:OLEObject Type="Embed" ProgID="Equation.3" ShapeID="_x0000_i1057" DrawAspect="Content" ObjectID="_1366104976" r:id="rId68"/>
        </w:object>
      </w:r>
      <w:r>
        <w:t>, отже при ізохорному процесі</w:t>
      </w:r>
    </w:p>
    <w:p w:rsidR="008F42E0" w:rsidRDefault="008F42E0" w:rsidP="008F42E0">
      <w:pPr>
        <w:pStyle w:val="a3"/>
        <w:jc w:val="center"/>
      </w:pPr>
      <w:r>
        <w:rPr>
          <w:position w:val="-12"/>
        </w:rPr>
        <w:object w:dxaOrig="1380" w:dyaOrig="380">
          <v:shape id="_x0000_i1058" type="#_x0000_t75" style="width:69pt;height:18.75pt" o:ole="" fillcolor="window">
            <v:imagedata r:id="rId69" o:title=""/>
          </v:shape>
          <o:OLEObject Type="Embed" ProgID="Equation.3" ShapeID="_x0000_i1058" DrawAspect="Content" ObjectID="_1366104977" r:id="rId70"/>
        </w:object>
      </w:r>
      <w:r>
        <w:t>.</w:t>
      </w:r>
    </w:p>
    <w:p w:rsidR="008F42E0" w:rsidRDefault="008F42E0" w:rsidP="008F42E0">
      <w:pPr>
        <w:pStyle w:val="a3"/>
      </w:pPr>
      <w:r>
        <w:t>За означенням ентропії</w:t>
      </w:r>
    </w:p>
    <w:p w:rsidR="008F42E0" w:rsidRDefault="008F42E0" w:rsidP="008F42E0">
      <w:pPr>
        <w:pStyle w:val="a3"/>
        <w:jc w:val="center"/>
      </w:pPr>
      <w:r>
        <w:rPr>
          <w:position w:val="-26"/>
        </w:rPr>
        <w:object w:dxaOrig="2020" w:dyaOrig="700">
          <v:shape id="_x0000_i1059" type="#_x0000_t75" style="width:101.25pt;height:35.25pt" o:ole="" fillcolor="window">
            <v:imagedata r:id="rId71" o:title=""/>
          </v:shape>
          <o:OLEObject Type="Embed" ProgID="Equation.3" ShapeID="_x0000_i1059" DrawAspect="Content" ObjectID="_1366104978" r:id="rId72"/>
        </w:object>
      </w:r>
      <w:r>
        <w:t>,</w:t>
      </w:r>
    </w:p>
    <w:p w:rsidR="008F42E0" w:rsidRDefault="008F42E0" w:rsidP="008F42E0">
      <w:pPr>
        <w:pStyle w:val="a3"/>
      </w:pPr>
      <w:r>
        <w:t>або зміна ентропії</w:t>
      </w:r>
    </w:p>
    <w:p w:rsidR="008F42E0" w:rsidRDefault="008F42E0" w:rsidP="008F42E0">
      <w:pPr>
        <w:pStyle w:val="a3"/>
        <w:jc w:val="center"/>
      </w:pPr>
      <w:r>
        <w:rPr>
          <w:position w:val="-44"/>
        </w:rPr>
        <w:object w:dxaOrig="2100" w:dyaOrig="960">
          <v:shape id="_x0000_i1060" type="#_x0000_t75" style="width:105pt;height:48pt" o:ole="" fillcolor="window">
            <v:imagedata r:id="rId73" o:title=""/>
          </v:shape>
          <o:OLEObject Type="Embed" ProgID="Equation.3" ShapeID="_x0000_i1060" DrawAspect="Content" ObjectID="_1366104979" r:id="rId74"/>
        </w:object>
      </w:r>
      <w:r>
        <w:t>.</w:t>
      </w:r>
    </w:p>
    <w:p w:rsidR="008F42E0" w:rsidRDefault="008F42E0" w:rsidP="008F42E0">
      <w:pPr>
        <w:pStyle w:val="a3"/>
        <w:ind w:firstLine="720"/>
      </w:pPr>
      <w:r>
        <w:t>Врахувавши формулювання третього начала термодинаміки, скористаємось рівнянням Планка</w:t>
      </w:r>
    </w:p>
    <w:p w:rsidR="008F42E0" w:rsidRDefault="008F42E0" w:rsidP="008F42E0">
      <w:pPr>
        <w:pStyle w:val="a3"/>
        <w:jc w:val="center"/>
      </w:pPr>
      <w:r>
        <w:rPr>
          <w:position w:val="-44"/>
        </w:rPr>
        <w:object w:dxaOrig="3080" w:dyaOrig="960">
          <v:shape id="_x0000_i1061" type="#_x0000_t75" style="width:153.75pt;height:48pt" o:ole="" fillcolor="window">
            <v:imagedata r:id="rId75" o:title=""/>
          </v:shape>
          <o:OLEObject Type="Embed" ProgID="Equation.3" ShapeID="_x0000_i1061" DrawAspect="Content" ObjectID="_1366104980" r:id="rId76"/>
        </w:object>
      </w:r>
      <w:r>
        <w:t xml:space="preserve">,    звідки     </w:t>
      </w:r>
      <w:r>
        <w:rPr>
          <w:position w:val="-38"/>
        </w:rPr>
        <w:object w:dxaOrig="1660" w:dyaOrig="940">
          <v:shape id="_x0000_i1062" type="#_x0000_t75" style="width:83.25pt;height:47.25pt" o:ole="" fillcolor="window">
            <v:imagedata r:id="rId77" o:title=""/>
          </v:shape>
          <o:OLEObject Type="Embed" ProgID="Equation.3" ShapeID="_x0000_i1062" DrawAspect="Content" ObjectID="_1366104981" r:id="rId78"/>
        </w:object>
      </w:r>
      <w:r>
        <w:t>.</w:t>
      </w:r>
    </w:p>
    <w:p w:rsidR="008F42E0" w:rsidRDefault="008F42E0" w:rsidP="008F42E0">
      <w:pPr>
        <w:pStyle w:val="a3"/>
      </w:pPr>
      <w:r>
        <w:t>Отже, для ентропії отримаємо</w:t>
      </w:r>
    </w:p>
    <w:p w:rsidR="008F42E0" w:rsidRDefault="008F42E0" w:rsidP="008F42E0">
      <w:pPr>
        <w:pStyle w:val="a3"/>
        <w:jc w:val="center"/>
      </w:pPr>
      <w:r>
        <w:rPr>
          <w:position w:val="-44"/>
        </w:rPr>
        <w:object w:dxaOrig="5780" w:dyaOrig="999">
          <v:shape id="_x0000_i1063" type="#_x0000_t75" style="width:288.75pt;height:50.25pt" o:ole="" fillcolor="window">
            <v:imagedata r:id="rId79" o:title=""/>
          </v:shape>
          <o:OLEObject Type="Embed" ProgID="Equation.3" ShapeID="_x0000_i1063" DrawAspect="Content" ObjectID="_1366104982" r:id="rId80"/>
        </w:object>
      </w:r>
      <w:r>
        <w:t>,</w:t>
      </w:r>
    </w:p>
    <w:p w:rsidR="008F42E0" w:rsidRDefault="008F42E0" w:rsidP="008F42E0">
      <w:pPr>
        <w:pStyle w:val="a3"/>
      </w:pPr>
      <w:r>
        <w:t>або остаточно</w:t>
      </w:r>
    </w:p>
    <w:p w:rsidR="008F42E0" w:rsidRDefault="008F42E0" w:rsidP="008F42E0">
      <w:pPr>
        <w:pStyle w:val="a3"/>
        <w:jc w:val="center"/>
      </w:pPr>
      <w:r>
        <w:rPr>
          <w:position w:val="-38"/>
        </w:rPr>
        <w:object w:dxaOrig="1400" w:dyaOrig="900">
          <v:shape id="_x0000_i1064" type="#_x0000_t75" style="width:69.75pt;height:45pt" o:ole="" fillcolor="window">
            <v:imagedata r:id="rId81" o:title=""/>
          </v:shape>
          <o:OLEObject Type="Embed" ProgID="Equation.3" ShapeID="_x0000_i1064" DrawAspect="Content" ObjectID="_1366104983" r:id="rId82"/>
        </w:object>
      </w:r>
      <w:r>
        <w:t>.</w:t>
      </w:r>
    </w:p>
    <w:p w:rsidR="008F42E0" w:rsidRDefault="008F42E0" w:rsidP="008F42E0">
      <w:pPr>
        <w:pStyle w:val="a3"/>
      </w:pPr>
      <w:r>
        <w:t>Аналогічно можна отримати для ізобарного процесу</w:t>
      </w:r>
    </w:p>
    <w:p w:rsidR="008F42E0" w:rsidRDefault="008F42E0" w:rsidP="008F42E0">
      <w:pPr>
        <w:pStyle w:val="a3"/>
        <w:jc w:val="center"/>
      </w:pPr>
      <w:r>
        <w:rPr>
          <w:position w:val="-38"/>
        </w:rPr>
        <w:object w:dxaOrig="1400" w:dyaOrig="900">
          <v:shape id="_x0000_i1065" type="#_x0000_t75" style="width:69.75pt;height:45pt" o:ole="" fillcolor="window">
            <v:imagedata r:id="rId83" o:title=""/>
          </v:shape>
          <o:OLEObject Type="Embed" ProgID="Equation.3" ShapeID="_x0000_i1065" DrawAspect="Content" ObjectID="_1366104984" r:id="rId84"/>
        </w:object>
      </w:r>
      <w:r>
        <w:t>.</w:t>
      </w:r>
    </w:p>
    <w:p w:rsidR="008F42E0" w:rsidRDefault="008F42E0" w:rsidP="008F42E0">
      <w:pPr>
        <w:pStyle w:val="a3"/>
      </w:pPr>
      <w:r>
        <w:tab/>
        <w:t xml:space="preserve">Такі співвідношення дають можливість за відомими значеннями </w:t>
      </w:r>
      <w:r>
        <w:rPr>
          <w:position w:val="-18"/>
        </w:rPr>
        <w:object w:dxaOrig="420" w:dyaOrig="440">
          <v:shape id="_x0000_i1066" type="#_x0000_t75" style="width:21pt;height:21.75pt" o:ole="" fillcolor="window">
            <v:imagedata r:id="rId85" o:title=""/>
          </v:shape>
          <o:OLEObject Type="Embed" ProgID="Equation.3" ShapeID="_x0000_i1066" DrawAspect="Content" ObjectID="_1366104985" r:id="rId86"/>
        </w:object>
      </w:r>
      <w:r>
        <w:t xml:space="preserve"> і </w:t>
      </w:r>
      <w:r>
        <w:rPr>
          <w:position w:val="-12"/>
        </w:rPr>
        <w:object w:dxaOrig="420" w:dyaOrig="380">
          <v:shape id="_x0000_i1067" type="#_x0000_t75" style="width:21pt;height:18.75pt" o:ole="" fillcolor="window">
            <v:imagedata r:id="rId87" o:title=""/>
          </v:shape>
          <o:OLEObject Type="Embed" ProgID="Equation.3" ShapeID="_x0000_i1067" DrawAspect="Content" ObjectID="_1366104986" r:id="rId88"/>
        </w:object>
      </w:r>
      <w:r>
        <w:t xml:space="preserve"> визначити як абсолютні значення ентропії, так і її температурну залежність.</w:t>
      </w:r>
    </w:p>
    <w:p w:rsidR="008F42E0" w:rsidRDefault="008F42E0" w:rsidP="008F42E0">
      <w:pPr>
        <w:pStyle w:val="a3"/>
      </w:pPr>
      <w:r>
        <w:tab/>
        <w:t>Давайте перепишемо теплоємності для рівноважних процесів у такому вигляді</w:t>
      </w:r>
    </w:p>
    <w:p w:rsidR="008F42E0" w:rsidRDefault="008F42E0" w:rsidP="008F42E0">
      <w:pPr>
        <w:pStyle w:val="a3"/>
        <w:jc w:val="center"/>
      </w:pPr>
      <w:r>
        <w:rPr>
          <w:position w:val="-36"/>
        </w:rPr>
        <w:object w:dxaOrig="4140" w:dyaOrig="820">
          <v:shape id="_x0000_i1068" type="#_x0000_t75" style="width:207pt;height:41.25pt" o:ole="" fillcolor="window">
            <v:imagedata r:id="rId89" o:title=""/>
          </v:shape>
          <o:OLEObject Type="Embed" ProgID="Equation.3" ShapeID="_x0000_i1068" DrawAspect="Content" ObjectID="_1366104987" r:id="rId90"/>
        </w:object>
      </w:r>
      <w:r>
        <w:t xml:space="preserve">  і    </w:t>
      </w:r>
      <w:r>
        <w:rPr>
          <w:position w:val="-40"/>
        </w:rPr>
        <w:object w:dxaOrig="1800" w:dyaOrig="859">
          <v:shape id="_x0000_i1069" type="#_x0000_t75" style="width:90pt;height:42.75pt" o:ole="" fillcolor="window">
            <v:imagedata r:id="rId91" o:title=""/>
          </v:shape>
          <o:OLEObject Type="Embed" ProgID="Equation.3" ShapeID="_x0000_i1069" DrawAspect="Content" ObjectID="_1366104988" r:id="rId92"/>
        </w:object>
      </w:r>
      <w:r>
        <w:t>.</w:t>
      </w:r>
    </w:p>
    <w:p w:rsidR="008F42E0" w:rsidRDefault="008F42E0" w:rsidP="008F42E0">
      <w:pPr>
        <w:pStyle w:val="a3"/>
        <w:ind w:firstLine="720"/>
      </w:pPr>
      <w:r>
        <w:t xml:space="preserve">Якщо </w:t>
      </w:r>
      <w:r>
        <w:rPr>
          <w:position w:val="-6"/>
        </w:rPr>
        <w:object w:dxaOrig="760" w:dyaOrig="300">
          <v:shape id="_x0000_i1070" type="#_x0000_t75" style="width:38.25pt;height:15pt" o:ole="" fillcolor="window">
            <v:imagedata r:id="rId93" o:title=""/>
          </v:shape>
          <o:OLEObject Type="Embed" ProgID="Equation.3" ShapeID="_x0000_i1070" DrawAspect="Content" ObjectID="_1366104989" r:id="rId94"/>
        </w:object>
      </w:r>
      <w:r>
        <w:t xml:space="preserve">, то </w:t>
      </w:r>
      <w:r>
        <w:rPr>
          <w:position w:val="-6"/>
        </w:rPr>
        <w:object w:dxaOrig="1240" w:dyaOrig="300">
          <v:shape id="_x0000_i1071" type="#_x0000_t75" style="width:62.25pt;height:15pt" o:ole="" fillcolor="window">
            <v:imagedata r:id="rId95" o:title=""/>
          </v:shape>
          <o:OLEObject Type="Embed" ProgID="Equation.3" ShapeID="_x0000_i1071" DrawAspect="Content" ObjectID="_1366104990" r:id="rId96"/>
        </w:object>
      </w:r>
      <w:r>
        <w:t xml:space="preserve">, а ентропія, згідно із третім началом термодинаміки, прямує до деякої скінченої межі (мається на увазі, що не нуль, щоб не вийшла невизначеність). Тому при температурі </w:t>
      </w:r>
      <w:r>
        <w:rPr>
          <w:position w:val="-6"/>
        </w:rPr>
        <w:object w:dxaOrig="660" w:dyaOrig="300">
          <v:shape id="_x0000_i1072" type="#_x0000_t75" style="width:33pt;height:15pt" o:ole="" fillcolor="window">
            <v:imagedata r:id="rId97" o:title=""/>
          </v:shape>
          <o:OLEObject Type="Embed" ProgID="Equation.3" ShapeID="_x0000_i1072" DrawAspect="Content" ObjectID="_1366104991" r:id="rId98"/>
        </w:object>
      </w:r>
    </w:p>
    <w:p w:rsidR="008F42E0" w:rsidRDefault="008F42E0" w:rsidP="008F42E0">
      <w:pPr>
        <w:pStyle w:val="a3"/>
        <w:jc w:val="center"/>
      </w:pPr>
      <w:r>
        <w:rPr>
          <w:position w:val="-18"/>
        </w:rPr>
        <w:object w:dxaOrig="1500" w:dyaOrig="440">
          <v:shape id="_x0000_i1073" type="#_x0000_t75" style="width:75pt;height:21.75pt" o:ole="" fillcolor="window">
            <v:imagedata r:id="rId99" o:title=""/>
          </v:shape>
          <o:OLEObject Type="Embed" ProgID="Equation.3" ShapeID="_x0000_i1073" DrawAspect="Content" ObjectID="_1366104992" r:id="rId100"/>
        </w:object>
      </w:r>
      <w:r>
        <w:t>.</w:t>
      </w:r>
    </w:p>
    <w:p w:rsidR="008F42E0" w:rsidRDefault="008F42E0" w:rsidP="008F42E0">
      <w:pPr>
        <w:pStyle w:val="a3"/>
      </w:pPr>
      <w:r>
        <w:t xml:space="preserve">Початкова ділянка на залежності </w:t>
      </w:r>
      <w:r>
        <w:rPr>
          <w:position w:val="-12"/>
        </w:rPr>
        <w:object w:dxaOrig="800" w:dyaOrig="380">
          <v:shape id="_x0000_i1074" type="#_x0000_t75" style="width:39.75pt;height:18.75pt" o:ole="" fillcolor="window">
            <v:imagedata r:id="rId101" o:title=""/>
          </v:shape>
          <o:OLEObject Type="Embed" ProgID="Equation.3" ShapeID="_x0000_i1074" DrawAspect="Content" ObjectID="_1366104993" r:id="rId102"/>
        </w:object>
      </w:r>
      <w:r>
        <w:t xml:space="preserve"> побудована саме на основі наслідків із третього начала термодинаміки.</w:t>
      </w:r>
    </w:p>
    <w:p w:rsidR="008F42E0" w:rsidRDefault="008F42E0" w:rsidP="008F42E0">
      <w:pPr>
        <w:pStyle w:val="a3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-597535</wp:posOffset>
                </wp:positionV>
                <wp:extent cx="2284095" cy="1382395"/>
                <wp:effectExtent l="0" t="0" r="1905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2E0" w:rsidRDefault="008F42E0" w:rsidP="008F42E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0FCA0E8" wp14:editId="06B5BC53">
                                  <wp:extent cx="2095500" cy="1285875"/>
                                  <wp:effectExtent l="0" t="0" r="0" b="9525"/>
                                  <wp:docPr id="1" name="Рисунок 1" descr="11_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11_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-47.05pt;width:179.85pt;height:10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" o:allowincell="f" stroked="f">
                <v:textbox>
                  <w:txbxContent>
                    <w:p w:rsidR="008F42E0" w:rsidRDefault="008F42E0" w:rsidP="008F42E0">
                      <w:pPr>
                        <w:rPr>
                          <w:lang w:val="uk-UA"/>
                        </w:rPr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0FCA0E8" wp14:editId="06B5BC53">
                            <wp:extent cx="2095500" cy="1285875"/>
                            <wp:effectExtent l="0" t="0" r="0" b="9525"/>
                            <wp:docPr id="1" name="Рисунок 1" descr="11_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 descr="11_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А як бути із співвідношенням Роберта </w:t>
      </w:r>
      <w:proofErr w:type="spellStart"/>
      <w:r>
        <w:t>Майєра</w:t>
      </w:r>
      <w:proofErr w:type="spellEnd"/>
      <w:r>
        <w:t xml:space="preserve"> </w:t>
      </w:r>
      <w:r>
        <w:rPr>
          <w:position w:val="-18"/>
        </w:rPr>
        <w:object w:dxaOrig="1560" w:dyaOrig="440">
          <v:shape id="_x0000_i1075" type="#_x0000_t75" style="width:78pt;height:21.75pt" o:ole="" fillcolor="window">
            <v:imagedata r:id="rId104" o:title=""/>
          </v:shape>
          <o:OLEObject Type="Embed" ProgID="Equation.3" ShapeID="_x0000_i1075" DrawAspect="Content" ObjectID="_1366104994" r:id="rId105"/>
        </w:object>
      </w:r>
      <w:r>
        <w:t xml:space="preserve">? Тут немає суперечності, оскільки співвідношення </w:t>
      </w:r>
      <w:proofErr w:type="spellStart"/>
      <w:r>
        <w:t>Майєра</w:t>
      </w:r>
      <w:proofErr w:type="spellEnd"/>
      <w:r>
        <w:t xml:space="preserve"> отримане для ідеального газу, а ми з вами вже обговорювали, що реальний газ наближається до ідеального лише при дуже високих температурах</w:t>
      </w:r>
    </w:p>
    <w:p w:rsidR="008F42E0" w:rsidRDefault="008F42E0" w:rsidP="008F42E0">
      <w:pPr>
        <w:pStyle w:val="a3"/>
      </w:pPr>
      <w:r>
        <w:tab/>
      </w:r>
    </w:p>
    <w:p w:rsidR="008F42E0" w:rsidRDefault="008F42E0" w:rsidP="008F42E0">
      <w:pPr>
        <w:pStyle w:val="a3"/>
      </w:pPr>
      <w:r>
        <w:t xml:space="preserve">2. При температурі абсолютного нуля </w:t>
      </w:r>
      <w:r>
        <w:rPr>
          <w:position w:val="-10"/>
        </w:rPr>
        <w:object w:dxaOrig="820" w:dyaOrig="360">
          <v:shape id="_x0000_i1076" type="#_x0000_t75" style="width:41.25pt;height:18pt" o:ole="" fillcolor="window">
            <v:imagedata r:id="rId106" o:title=""/>
          </v:shape>
          <o:OLEObject Type="Embed" ProgID="Equation.3" ShapeID="_x0000_i1076" DrawAspect="Content" ObjectID="_1366104995" r:id="rId107"/>
        </w:object>
      </w:r>
      <w:r>
        <w:t xml:space="preserve"> адіабата співпадає з ізотермою. Дійсно, прямування до нуля </w:t>
      </w:r>
      <w:proofErr w:type="spellStart"/>
      <w:r>
        <w:t>теплоємностей</w:t>
      </w:r>
      <w:proofErr w:type="spellEnd"/>
      <w:r>
        <w:t xml:space="preserve"> призводить до того, що показник </w:t>
      </w:r>
      <w:r>
        <w:lastRenderedPageBreak/>
        <w:t xml:space="preserve">адіабати </w:t>
      </w:r>
      <w:r>
        <w:rPr>
          <w:position w:val="-34"/>
        </w:rPr>
        <w:object w:dxaOrig="920" w:dyaOrig="840">
          <v:shape id="_x0000_i1077" type="#_x0000_t75" style="width:45.75pt;height:42pt" o:ole="" fillcolor="window">
            <v:imagedata r:id="rId108" o:title=""/>
          </v:shape>
          <o:OLEObject Type="Embed" ProgID="Equation.3" ShapeID="_x0000_i1077" DrawAspect="Content" ObjectID="_1366104996" r:id="rId109"/>
        </w:object>
      </w:r>
      <w:r>
        <w:t xml:space="preserve"> прямує до одиниці (невизначеність типу </w:t>
      </w:r>
      <w:r>
        <w:rPr>
          <w:position w:val="-28"/>
        </w:rPr>
        <w:object w:dxaOrig="240" w:dyaOrig="720">
          <v:shape id="_x0000_i1078" type="#_x0000_t75" style="width:12pt;height:36pt" o:ole="" fillcolor="window">
            <v:imagedata r:id="rId110" o:title=""/>
          </v:shape>
          <o:OLEObject Type="Embed" ProgID="Equation.3" ShapeID="_x0000_i1078" DrawAspect="Content" ObjectID="_1366104997" r:id="rId111"/>
        </w:object>
      </w:r>
      <w:r>
        <w:t xml:space="preserve">), тому рівняння ізотерми </w:t>
      </w:r>
      <w:r>
        <w:rPr>
          <w:position w:val="-12"/>
        </w:rPr>
        <w:object w:dxaOrig="1340" w:dyaOrig="360">
          <v:shape id="_x0000_i1079" type="#_x0000_t75" style="width:66.75pt;height:18pt" o:ole="" fillcolor="window">
            <v:imagedata r:id="rId112" o:title=""/>
          </v:shape>
          <o:OLEObject Type="Embed" ProgID="Equation.3" ShapeID="_x0000_i1079" DrawAspect="Content" ObjectID="_1366104998" r:id="rId113"/>
        </w:object>
      </w:r>
      <w:r>
        <w:t xml:space="preserve"> співпадає із рівнянням адіабати </w:t>
      </w:r>
      <w:r>
        <w:rPr>
          <w:position w:val="-12"/>
        </w:rPr>
        <w:object w:dxaOrig="1760" w:dyaOrig="480">
          <v:shape id="_x0000_i1080" type="#_x0000_t75" style="width:87.75pt;height:24pt" o:ole="" fillcolor="window">
            <v:imagedata r:id="rId114" o:title=""/>
          </v:shape>
          <o:OLEObject Type="Embed" ProgID="Equation.3" ShapeID="_x0000_i1080" DrawAspect="Content" ObjectID="_1366104999" r:id="rId115"/>
        </w:object>
      </w:r>
      <w:r>
        <w:t>.</w:t>
      </w:r>
    </w:p>
    <w:p w:rsidR="008F42E0" w:rsidRDefault="008F42E0" w:rsidP="008F42E0">
      <w:pPr>
        <w:pStyle w:val="a3"/>
      </w:pPr>
      <w:r>
        <w:tab/>
        <w:t>На цьому ми завершуємо розгляд трьох начал термодинаміки. Ви повинні пам’ятати, що перше начало термодинаміки справедливе завжди, а друге і третє – для систем достатньо великої кількості частинок та коли ми не екстраполюємо його на Всесвіт.</w:t>
      </w:r>
    </w:p>
    <w:p w:rsidR="008F42E0" w:rsidRDefault="008F42E0" w:rsidP="008F42E0">
      <w:pPr>
        <w:pStyle w:val="a3"/>
      </w:pPr>
      <w:r>
        <w:tab/>
        <w:t>Тепер переходимо до нового розділу</w:t>
      </w:r>
    </w:p>
    <w:p w:rsidR="001D4AE2" w:rsidRDefault="008F42E0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1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E0"/>
    <w:rsid w:val="00581D68"/>
    <w:rsid w:val="008F42E0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F42E0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2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8F42E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F42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8F42E0"/>
    <w:pPr>
      <w:ind w:firstLine="720"/>
      <w:jc w:val="both"/>
    </w:pPr>
    <w:rPr>
      <w:b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8F42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2E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F42E0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2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8F42E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8F42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8F42E0"/>
    <w:pPr>
      <w:ind w:firstLine="720"/>
      <w:jc w:val="both"/>
    </w:pPr>
    <w:rPr>
      <w:b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8F42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2E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5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103" Type="http://schemas.openxmlformats.org/officeDocument/2006/relationships/image" Target="media/image48.png"/><Relationship Id="rId108" Type="http://schemas.openxmlformats.org/officeDocument/2006/relationships/image" Target="media/image51.wmf"/><Relationship Id="rId116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2011-05-05T09:49:00Z</dcterms:created>
  <dcterms:modified xsi:type="dcterms:W3CDTF">2011-05-05T09:49:00Z</dcterms:modified>
</cp:coreProperties>
</file>