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C2" w:rsidRDefault="00A248C2" w:rsidP="00A248C2">
      <w:pPr>
        <w:pStyle w:val="3"/>
        <w:rPr>
          <w:lang w:val="uk-UA"/>
        </w:rPr>
      </w:pPr>
      <w:r>
        <w:rPr>
          <w:lang w:val="uk-UA"/>
        </w:rPr>
        <w:t xml:space="preserve">Співвідношення між ентропією та імовірністю, формула </w:t>
      </w:r>
      <w:proofErr w:type="spellStart"/>
      <w:r>
        <w:rPr>
          <w:lang w:val="uk-UA"/>
        </w:rPr>
        <w:t>Больцмана</w:t>
      </w:r>
      <w:proofErr w:type="spellEnd"/>
    </w:p>
    <w:p w:rsidR="00A248C2" w:rsidRDefault="00A248C2" w:rsidP="00A248C2">
      <w:pPr>
        <w:jc w:val="both"/>
        <w:rPr>
          <w:sz w:val="28"/>
          <w:lang w:val="uk-UA"/>
        </w:rPr>
      </w:pPr>
    </w:p>
    <w:p w:rsidR="00A248C2" w:rsidRDefault="00A248C2" w:rsidP="00A248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Ми маємо такі факти : в адіабатній системі всі необоротні процеси ведуть до зростання ентропії; а також всі процеси будуть йти від менш імовірного стану до більш імовірного.</w:t>
      </w:r>
    </w:p>
    <w:p w:rsidR="00A248C2" w:rsidRDefault="00A248C2" w:rsidP="00A248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З цих фактів випливає, що повинен існувати зв’язок між ентропією та імовірністю</w:t>
      </w: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10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8.75pt" o:ole="" fillcolor="window">
            <v:imagedata r:id="rId5" o:title=""/>
          </v:shape>
          <o:OLEObject Type="Embed" ProgID="Equation.3" ShapeID="_x0000_i1025" DrawAspect="Content" ObjectID="_1366105100" r:id="rId6"/>
        </w:object>
      </w:r>
      <w:r>
        <w:rPr>
          <w:sz w:val="28"/>
          <w:lang w:val="uk-UA"/>
        </w:rPr>
        <w:t>.</w:t>
      </w:r>
    </w:p>
    <w:p w:rsidR="00A248C2" w:rsidRDefault="00A248C2" w:rsidP="00A248C2">
      <w:pPr>
        <w:pStyle w:val="2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291465</wp:posOffset>
                </wp:positionV>
                <wp:extent cx="1186815" cy="884555"/>
                <wp:effectExtent l="1905" t="0" r="1905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8C2" w:rsidRDefault="00A248C2" w:rsidP="00A248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0600" cy="781050"/>
                                  <wp:effectExtent l="0" t="0" r="0" b="0"/>
                                  <wp:docPr id="3" name="Рисунок 3" descr="10_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10_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.4pt;margin-top:22.95pt;width:93.45pt;height: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c2/jgIAAA8FAAAOAAAAZHJzL2Uyb0RvYy54bWysVFuO0zAU/UdiD5b/O0kqp5NETUfzoAhp&#10;eEgDC3Adp7FIbGO7TQbEWlgFX0isoUvi2mk7HR4SQuQjsXOvz32ccz2/GLoWbbmxQskSJ2cxRlwy&#10;VQm5LvG7t8tJhpF1VFa0VZKX+J5bfLF4+mTe64JPVaPaihsEINIWvS5x45wuosiyhnfUninNJRhr&#10;ZTrqYGvWUWVoD+hdG03jeBb1ylTaKMathb83oxEvAn5dc+Ze17XlDrUlhtxceJvwXvl3tJjTYm2o&#10;bgTbp0H/IYuOCglBj1A31FG0MeIXqE4wo6yq3RlTXaTqWjAeaoBqkvinau4aqnmoBZpj9bFN9v/B&#10;slfbNwaJqsQEI0k7oGj3Zfd99233FRHfnV7bApzuNLi54UoNwHKo1Opbxd5bJNV1Q+WaXxqj+obT&#10;CrJL/Mno5OiIYz3Iqn+pKghDN04FoKE2nW8dNAMBOrB0f2SGDw4xHzLJZlmSYsTAlmUkTdMQghaH&#10;09pY95yrDvlFiQ0wH9Dp9tY6nw0tDi4+mFWtqJaibcPGrFfXrUFbCipZhmeP/sitld5ZKn9sRBz/&#10;QJIQw9t8uoH1T3kyJfHVNJ8sZ9n5hCxJOsnP42wSJ/lVPotJTm6Wn32CCSkaUVVc3grJDwpMyN8x&#10;vJ+FUTtBg6gvcZ5O05GiPxYZh+d3RXbCwUC2ooM+H51o4Yl9JisomxaOinZcR4/TD12GHhy+oStB&#10;Bp75UQNuWA2A4rWxUtU9CMIo4AtYh1sEFo0yHzHqYSJLbD9sqOEYtS8kiCpPCPEjHDYkPZ/Cxpxa&#10;VqcWKhlAldhhNC6v3Tj2G23EuoFIo4ylugQh1iJo5CGrvXxh6kIx+xvCj/XpPng93GOLHwAAAP//&#10;AwBQSwMEFAAGAAgAAAAhAJ22WmzfAAAACgEAAA8AAABkcnMvZG93bnJldi54bWxMj81ugzAQhO+V&#10;8g7WRuqlSgwIQkIxUVupVa/5eYAFNoCK1wg7gbx9nVN729GOZr7J97PuxY1G2xlWEK4DEMSVqTtu&#10;FJxPn6stCOuQa+wNk4I7WdgXi6ccs9pMfKDb0TXCh7DNUEHr3JBJaauWNNq1GYj972JGjc7LsZH1&#10;iJMP172MgmAjNXbsG1oc6KOl6ud41Qou39NLspvKL3dOD/HmHbu0NHelnpfz2ysIR7P7M8MD36ND&#10;4ZlKc+Xail7BKow8ulMQJzsQD0MahyBKf2yTCGSRy/8Til8AAAD//wMAUEsBAi0AFAAGAAgAAAAh&#10;ALaDOJL+AAAA4QEAABMAAAAAAAAAAAAAAAAAAAAAAFtDb250ZW50X1R5cGVzXS54bWxQSwECLQAU&#10;AAYACAAAACEAOP0h/9YAAACUAQAACwAAAAAAAAAAAAAAAAAvAQAAX3JlbHMvLnJlbHNQSwECLQAU&#10;AAYACAAAACEAzeXNv44CAAAPBQAADgAAAAAAAAAAAAAAAAAuAgAAZHJzL2Uyb0RvYy54bWxQSwEC&#10;LQAUAAYACAAAACEAnbZabN8AAAAKAQAADwAAAAAAAAAAAAAAAADoBAAAZHJzL2Rvd25yZXYueG1s&#10;UEsFBgAAAAAEAAQA8wAAAPQFAAAAAA==&#10;" o:allowincell="f" stroked="f">
                <v:textbox>
                  <w:txbxContent>
                    <w:p w:rsidR="00A248C2" w:rsidRDefault="00A248C2" w:rsidP="00A248C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90600" cy="781050"/>
                            <wp:effectExtent l="0" t="0" r="0" b="0"/>
                            <wp:docPr id="3" name="Рисунок 3" descr="10_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 descr="10_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Такий зв’язок у явному вигляді знайшов Людвіг </w:t>
      </w:r>
      <w:proofErr w:type="spellStart"/>
      <w:r>
        <w:t>Больцман</w:t>
      </w:r>
      <w:proofErr w:type="spellEnd"/>
      <w:r>
        <w:t>.</w:t>
      </w:r>
    </w:p>
    <w:p w:rsidR="00A248C2" w:rsidRDefault="00A248C2" w:rsidP="00A248C2">
      <w:pPr>
        <w:pStyle w:val="2"/>
      </w:pPr>
      <w:r>
        <w:tab/>
        <w:t xml:space="preserve">Нехай система складається із двох ізольованих підсистем 1 і 2. Кожна з них знаходиться у стані з ентропією </w:t>
      </w:r>
      <w:r>
        <w:rPr>
          <w:position w:val="-12"/>
        </w:rPr>
        <w:object w:dxaOrig="300" w:dyaOrig="380">
          <v:shape id="_x0000_i1026" type="#_x0000_t75" style="width:15pt;height:18.75pt" o:ole="" fillcolor="window">
            <v:imagedata r:id="rId8" o:title=""/>
          </v:shape>
          <o:OLEObject Type="Embed" ProgID="Equation.3" ShapeID="_x0000_i1026" DrawAspect="Content" ObjectID="_1366105101" r:id="rId9"/>
        </w:object>
      </w:r>
      <w:r>
        <w:t xml:space="preserve"> і </w:t>
      </w:r>
      <w:r>
        <w:rPr>
          <w:position w:val="-12"/>
        </w:rPr>
        <w:object w:dxaOrig="360" w:dyaOrig="380">
          <v:shape id="_x0000_i1027" type="#_x0000_t75" style="width:18pt;height:18.75pt" o:ole="" fillcolor="window">
            <v:imagedata r:id="rId10" o:title=""/>
          </v:shape>
          <o:OLEObject Type="Embed" ProgID="Equation.3" ShapeID="_x0000_i1027" DrawAspect="Content" ObjectID="_1366105102" r:id="rId11"/>
        </w:object>
      </w:r>
      <w:r>
        <w:t xml:space="preserve"> відповідно. Ентропія – величина адитивна, тому ентропія всієї системи</w:t>
      </w:r>
    </w:p>
    <w:p w:rsidR="00A248C2" w:rsidRDefault="00A248C2" w:rsidP="00A248C2">
      <w:pPr>
        <w:pStyle w:val="2"/>
        <w:jc w:val="center"/>
      </w:pPr>
      <w:r>
        <w:rPr>
          <w:position w:val="-12"/>
        </w:rPr>
        <w:object w:dxaOrig="1340" w:dyaOrig="380">
          <v:shape id="_x0000_i1028" type="#_x0000_t75" style="width:66.75pt;height:18.75pt" o:ole="" fillcolor="window">
            <v:imagedata r:id="rId12" o:title=""/>
          </v:shape>
          <o:OLEObject Type="Embed" ProgID="Equation.3" ShapeID="_x0000_i1028" DrawAspect="Content" ObjectID="_1366105103" r:id="rId13"/>
        </w:object>
      </w:r>
      <w:r>
        <w:t>.</w:t>
      </w:r>
    </w:p>
    <w:p w:rsidR="00A248C2" w:rsidRDefault="00A248C2" w:rsidP="00A248C2">
      <w:pPr>
        <w:pStyle w:val="2"/>
      </w:pPr>
      <w:r>
        <w:tab/>
        <w:t xml:space="preserve">З іншого боку, імовірність реалізації стану кожної підсистеми становить відповідно </w:t>
      </w:r>
      <w:r>
        <w:rPr>
          <w:position w:val="-12"/>
        </w:rPr>
        <w:object w:dxaOrig="340" w:dyaOrig="380">
          <v:shape id="_x0000_i1029" type="#_x0000_t75" style="width:17.25pt;height:18.75pt" o:ole="" fillcolor="window">
            <v:imagedata r:id="rId14" o:title=""/>
          </v:shape>
          <o:OLEObject Type="Embed" ProgID="Equation.3" ShapeID="_x0000_i1029" DrawAspect="Content" ObjectID="_1366105104" r:id="rId15"/>
        </w:object>
      </w:r>
      <w:r>
        <w:t xml:space="preserve"> і </w:t>
      </w:r>
      <w:r>
        <w:rPr>
          <w:position w:val="-12"/>
        </w:rPr>
        <w:object w:dxaOrig="380" w:dyaOrig="380">
          <v:shape id="_x0000_i1030" type="#_x0000_t75" style="width:18.75pt;height:18.75pt" o:ole="" fillcolor="window">
            <v:imagedata r:id="rId16" o:title=""/>
          </v:shape>
          <o:OLEObject Type="Embed" ProgID="Equation.3" ShapeID="_x0000_i1030" DrawAspect="Content" ObjectID="_1366105105" r:id="rId17"/>
        </w:object>
      </w:r>
      <w:r>
        <w:t xml:space="preserve"> , тому імовірність реалізації стану всієї системи</w:t>
      </w:r>
    </w:p>
    <w:p w:rsidR="00A248C2" w:rsidRDefault="00A248C2" w:rsidP="00A248C2">
      <w:pPr>
        <w:pStyle w:val="2"/>
        <w:jc w:val="center"/>
      </w:pPr>
      <w:r>
        <w:rPr>
          <w:position w:val="-12"/>
        </w:rPr>
        <w:object w:dxaOrig="1100" w:dyaOrig="380">
          <v:shape id="_x0000_i1031" type="#_x0000_t75" style="width:54.75pt;height:18.75pt" o:ole="" fillcolor="window">
            <v:imagedata r:id="rId18" o:title=""/>
          </v:shape>
          <o:OLEObject Type="Embed" ProgID="Equation.3" ShapeID="_x0000_i1031" DrawAspect="Content" ObjectID="_1366105106" r:id="rId19"/>
        </w:object>
      </w:r>
      <w:r>
        <w:t>.</w:t>
      </w:r>
    </w:p>
    <w:p w:rsidR="00A248C2" w:rsidRDefault="00A248C2" w:rsidP="00A248C2">
      <w:pPr>
        <w:pStyle w:val="2"/>
      </w:pPr>
      <w:r>
        <w:tab/>
        <w:t>Запишемо такі очевидні співвідношення, отримані із двох попередніх рівнянь</w:t>
      </w:r>
    </w:p>
    <w:p w:rsidR="00A248C2" w:rsidRDefault="00A248C2" w:rsidP="00A248C2">
      <w:pPr>
        <w:pStyle w:val="2"/>
        <w:ind w:left="3600"/>
      </w:pPr>
      <w:r>
        <w:rPr>
          <w:position w:val="-12"/>
        </w:rPr>
        <w:object w:dxaOrig="2520" w:dyaOrig="380">
          <v:shape id="_x0000_i1032" type="#_x0000_t75" style="width:126pt;height:18.75pt" o:ole="" fillcolor="window">
            <v:imagedata r:id="rId20" o:title=""/>
          </v:shape>
          <o:OLEObject Type="Embed" ProgID="Equation.3" ShapeID="_x0000_i1032" DrawAspect="Content" ObjectID="_1366105107" r:id="rId21"/>
        </w:object>
      </w:r>
      <w:r>
        <w:t>;</w:t>
      </w:r>
    </w:p>
    <w:p w:rsidR="00A248C2" w:rsidRDefault="00A248C2" w:rsidP="00A248C2">
      <w:pPr>
        <w:pStyle w:val="2"/>
        <w:ind w:left="3600"/>
      </w:pPr>
      <w:r>
        <w:rPr>
          <w:position w:val="-12"/>
        </w:rPr>
        <w:object w:dxaOrig="2940" w:dyaOrig="380">
          <v:shape id="_x0000_i1033" type="#_x0000_t75" style="width:147pt;height:18.75pt" o:ole="" fillcolor="window">
            <v:imagedata r:id="rId22" o:title=""/>
          </v:shape>
          <o:OLEObject Type="Embed" ProgID="Equation.3" ShapeID="_x0000_i1033" DrawAspect="Content" ObjectID="_1366105108" r:id="rId23"/>
        </w:object>
      </w:r>
      <w:r>
        <w:t>.</w:t>
      </w:r>
    </w:p>
    <w:p w:rsidR="00A248C2" w:rsidRDefault="00A248C2" w:rsidP="00A248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Як нам знайти вигляд функції </w:t>
      </w:r>
      <w:r>
        <w:rPr>
          <w:position w:val="-12"/>
          <w:sz w:val="28"/>
          <w:lang w:val="uk-UA"/>
        </w:rPr>
        <w:object w:dxaOrig="260" w:dyaOrig="360">
          <v:shape id="_x0000_i1034" type="#_x0000_t75" style="width:12.75pt;height:18pt" o:ole="" fillcolor="window">
            <v:imagedata r:id="rId24" o:title=""/>
          </v:shape>
          <o:OLEObject Type="Embed" ProgID="Equation.3" ShapeID="_x0000_i1034" DrawAspect="Content" ObjectID="_1366105109" r:id="rId25"/>
        </w:object>
      </w:r>
      <w:r>
        <w:rPr>
          <w:sz w:val="28"/>
          <w:lang w:val="uk-UA"/>
        </w:rPr>
        <w:t>? Це логарифмічна залежність. Тобто у вираз для ентропії повинні увійти</w:t>
      </w: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2040" w:dyaOrig="360">
          <v:shape id="_x0000_i1035" type="#_x0000_t75" style="width:102pt;height:18pt" o:ole="" fillcolor="window">
            <v:imagedata r:id="rId26" o:title=""/>
          </v:shape>
          <o:OLEObject Type="Embed" ProgID="Equation.3" ShapeID="_x0000_i1035" DrawAspect="Content" ObjectID="_1366105110" r:id="rId27"/>
        </w:object>
      </w:r>
    </w:p>
    <w:p w:rsidR="00A248C2" w:rsidRDefault="00A248C2" w:rsidP="00A248C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логарифм імовірності, якійсь множник </w:t>
      </w:r>
      <w:r>
        <w:rPr>
          <w:position w:val="-6"/>
          <w:sz w:val="28"/>
          <w:lang w:val="uk-UA"/>
        </w:rPr>
        <w:object w:dxaOrig="260" w:dyaOrig="240">
          <v:shape id="_x0000_i1036" type="#_x0000_t75" style="width:12.75pt;height:12pt" o:ole="" fillcolor="window">
            <v:imagedata r:id="rId28" o:title=""/>
          </v:shape>
          <o:OLEObject Type="Embed" ProgID="Equation.3" ShapeID="_x0000_i1036" DrawAspect="Content" ObjectID="_1366105111" r:id="rId29"/>
        </w:object>
      </w:r>
      <w:r>
        <w:rPr>
          <w:sz w:val="28"/>
          <w:lang w:val="uk-UA"/>
        </w:rPr>
        <w:t xml:space="preserve"> перед ним та константа, з точністю до якої визначається ентропія.  Зараз наша задача зводиться до знаходження </w:t>
      </w:r>
      <w:r>
        <w:rPr>
          <w:position w:val="-6"/>
          <w:sz w:val="28"/>
          <w:lang w:val="uk-UA"/>
        </w:rPr>
        <w:object w:dxaOrig="260" w:dyaOrig="240">
          <v:shape id="_x0000_i1037" type="#_x0000_t75" style="width:12.75pt;height:12pt" o:ole="" fillcolor="window">
            <v:imagedata r:id="rId28" o:title=""/>
          </v:shape>
          <o:OLEObject Type="Embed" ProgID="Equation.3" ShapeID="_x0000_i1037" DrawAspect="Content" ObjectID="_1366105112" r:id="rId30"/>
        </w:object>
      </w:r>
      <w:r>
        <w:rPr>
          <w:sz w:val="28"/>
          <w:lang w:val="uk-UA"/>
        </w:rPr>
        <w:t xml:space="preserve"> і константи.</w:t>
      </w:r>
    </w:p>
    <w:p w:rsidR="00A248C2" w:rsidRDefault="00A248C2" w:rsidP="00A248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Підставимо у співвідношення</w:t>
      </w:r>
    </w:p>
    <w:p w:rsidR="00A248C2" w:rsidRDefault="00A248C2" w:rsidP="00A248C2">
      <w:pPr>
        <w:jc w:val="center"/>
        <w:rPr>
          <w:lang w:val="uk-UA"/>
        </w:rPr>
      </w:pPr>
      <w:r>
        <w:rPr>
          <w:position w:val="-12"/>
          <w:lang w:val="uk-UA"/>
        </w:rPr>
        <w:object w:dxaOrig="2940" w:dyaOrig="380">
          <v:shape id="_x0000_i1038" type="#_x0000_t75" style="width:147pt;height:18.75pt" o:ole="" fillcolor="window">
            <v:imagedata r:id="rId22" o:title=""/>
          </v:shape>
          <o:OLEObject Type="Embed" ProgID="Equation.3" ShapeID="_x0000_i1038" DrawAspect="Content" ObjectID="_1366105113" r:id="rId31"/>
        </w:object>
      </w:r>
    </w:p>
    <w:p w:rsidR="00A248C2" w:rsidRDefault="00A248C2" w:rsidP="00A248C2">
      <w:pPr>
        <w:pStyle w:val="2"/>
      </w:pPr>
      <w:r>
        <w:t xml:space="preserve"> записаний вираз для ентропії :</w:t>
      </w: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6000" w:dyaOrig="380">
          <v:shape id="_x0000_i1039" type="#_x0000_t75" style="width:300pt;height:18.75pt" o:ole="" fillcolor="window">
            <v:imagedata r:id="rId32" o:title=""/>
          </v:shape>
          <o:OLEObject Type="Embed" ProgID="Equation.3" ShapeID="_x0000_i1039" DrawAspect="Content" ObjectID="_1366105114" r:id="rId33"/>
        </w:object>
      </w:r>
      <w:r>
        <w:rPr>
          <w:sz w:val="28"/>
          <w:lang w:val="uk-UA"/>
        </w:rPr>
        <w:t>;</w:t>
      </w: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6600" w:dyaOrig="380">
          <v:shape id="_x0000_i1040" type="#_x0000_t75" style="width:330pt;height:18.75pt" o:ole="" fillcolor="window">
            <v:imagedata r:id="rId34" o:title=""/>
          </v:shape>
          <o:OLEObject Type="Embed" ProgID="Equation.3" ShapeID="_x0000_i1040" DrawAspect="Content" ObjectID="_1366105115" r:id="rId35"/>
        </w:object>
      </w:r>
      <w:r>
        <w:rPr>
          <w:sz w:val="28"/>
          <w:lang w:val="uk-UA"/>
        </w:rPr>
        <w:t>,</w:t>
      </w:r>
    </w:p>
    <w:p w:rsidR="00A248C2" w:rsidRDefault="00A248C2" w:rsidP="00A248C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звідки маємо</w:t>
      </w: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6"/>
          <w:sz w:val="28"/>
          <w:lang w:val="uk-UA"/>
        </w:rPr>
        <w:object w:dxaOrig="1080" w:dyaOrig="300">
          <v:shape id="_x0000_i1041" type="#_x0000_t75" style="width:54pt;height:15pt" o:ole="" fillcolor="window">
            <v:imagedata r:id="rId36" o:title=""/>
          </v:shape>
          <o:OLEObject Type="Embed" ProgID="Equation.3" ShapeID="_x0000_i1041" DrawAspect="Content" ObjectID="_1366105116" r:id="rId37"/>
        </w:object>
      </w:r>
      <w:r>
        <w:rPr>
          <w:sz w:val="28"/>
          <w:lang w:val="uk-UA"/>
        </w:rPr>
        <w:t>.</w:t>
      </w:r>
    </w:p>
    <w:p w:rsidR="00A248C2" w:rsidRDefault="00A248C2" w:rsidP="00A248C2">
      <w:pPr>
        <w:pStyle w:val="a3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-178435</wp:posOffset>
                </wp:positionV>
                <wp:extent cx="1039495" cy="1141095"/>
                <wp:effectExtent l="0" t="0" r="0" b="254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8C2" w:rsidRDefault="00A248C2" w:rsidP="00A248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5019B2" wp14:editId="51F69775">
                                  <wp:extent cx="847725" cy="1038225"/>
                                  <wp:effectExtent l="0" t="0" r="9525" b="9525"/>
                                  <wp:docPr id="1" name="Рисунок 1" descr="10_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10_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6.55pt;margin-top:-14.05pt;width:81.85pt;height:8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/jkAIAABcFAAAOAAAAZHJzL2Uyb0RvYy54bWysVFuO0zAU/UdiD5b/O3mQzjTRpCNmhiKk&#10;4SENLMC1ncbCsY3tNhkQa2EVfCGxhi6Ja6ftdHhICJGPxDe+PvdxzvX5xdBJtOHWCa1qnJ2kGHFF&#10;NRNqVeN3bxeTGUbOE8WI1IrX+I47fDF//Oi8NxXPdasl4xYBiHJVb2rcem+qJHG05R1xJ9pwBZuN&#10;th3xYNpVwizpAb2TSZ6mp0mvLTNWU+4c/L0eN/E84jcNp/510zjukawx5Obj28b3MryT+TmpVpaY&#10;VtBdGuQfsuiIUBD0AHVNPEFrK36B6gS12unGn1DdJbppBOWxBqgmS3+q5rYlhsdaoDnOHNrk/h8s&#10;fbV5Y5FgNc4xUqQDirZftt+337ZfUR660xtXgdOtATc/XOoBWI6VOnOj6XuHlL5qiVrxp9bqvuWE&#10;QXZZOJkcHR1xXABZ9i81gzBk7XUEGhrbhdZBMxCgA0t3B2b44BENIdMnZVFOMaKwl2VFloIRYpBq&#10;f9xY559z3aGwqLEF6iM82dw4P7ruXUI0p6VgCyFlNOxqeSUt2hCQySI+O/QHblIFZ6XDsRFx/ANZ&#10;QoywF/KNtH8qs7xIL/NysjidnU2KRTGdlGfpbJJm5WV5mhZlcb34HBLMiqoVjHF1IxTfSzAr/o7i&#10;3TCM4okiRH2Ny2k+HTn6Y5FpfH5XZCc8TKQUXY1nBydSBWafKQZlk8oTIcd18jD9SAj0YP+NXYk6&#10;CNSPIvDDcoiCiyIJGllqdgfCsBpoA/bhNoFFq+1HjHqYzBq7D2tiOUbyhQJxlVlRhFGORjE9y8Gw&#10;xzvL4x2iKEDV2GM0Lq/8OP5rY8WqhUijnJV+CoJsRJTKfVY7GcP0xZp2N0UY72M7et3fZ/MfAAAA&#10;//8DAFBLAwQUAAYACAAAACEAdUvHGd0AAAALAQAADwAAAGRycy9kb3ducmV2LnhtbEyPwU6DQBCG&#10;7ya+w2ZMvJh2oVpakaVRE43X1j7AAFMgsrOE3Rb69g4nvX2T+fPPN9lusp260OBbxwbiZQSKuHRV&#10;y7WB4/fHYgvKB+QKO8dk4EoedvntTYZp5Ube0+UQaiUl7FM00ITQp1r7siGLful6Ytmd3GAxyDjU&#10;uhpwlHLb6VUUJdpiy3KhwZ7eGyp/Dmdr4PQ1Pqyfx+IzHDf7p+QN203hrsbc302vL6ACTeEvDLO+&#10;qEMuToU7c+VVZ2ARP8YSFVhtBebEOkpAFTPECeg80/9/yH8BAAD//wMAUEsBAi0AFAAGAAgAAAAh&#10;ALaDOJL+AAAA4QEAABMAAAAAAAAAAAAAAAAAAAAAAFtDb250ZW50X1R5cGVzXS54bWxQSwECLQAU&#10;AAYACAAAACEAOP0h/9YAAACUAQAACwAAAAAAAAAAAAAAAAAvAQAAX3JlbHMvLnJlbHNQSwECLQAU&#10;AAYACAAAACEAmcBP45ACAAAXBQAADgAAAAAAAAAAAAAAAAAuAgAAZHJzL2Uyb0RvYy54bWxQSwEC&#10;LQAUAAYACAAAACEAdUvHGd0AAAALAQAADwAAAAAAAAAAAAAAAADqBAAAZHJzL2Rvd25yZXYueG1s&#10;UEsFBgAAAAAEAAQA8wAAAPQFAAAAAA==&#10;" o:allowincell="f" stroked="f">
                <v:textbox>
                  <w:txbxContent>
                    <w:p w:rsidR="00A248C2" w:rsidRDefault="00A248C2" w:rsidP="00A248C2">
                      <w:r>
                        <w:rPr>
                          <w:noProof/>
                        </w:rPr>
                        <w:drawing>
                          <wp:inline distT="0" distB="0" distL="0" distR="0" wp14:anchorId="2E5019B2" wp14:editId="51F69775">
                            <wp:extent cx="847725" cy="1038225"/>
                            <wp:effectExtent l="0" t="0" r="9525" b="9525"/>
                            <wp:docPr id="1" name="Рисунок 1" descr="10_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10_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  <w:t xml:space="preserve">Щоб знайти множник </w:t>
      </w:r>
      <w:r>
        <w:rPr>
          <w:position w:val="-6"/>
        </w:rPr>
        <w:object w:dxaOrig="260" w:dyaOrig="240">
          <v:shape id="_x0000_i1042" type="#_x0000_t75" style="width:12.75pt;height:12pt" o:ole="" fillcolor="window">
            <v:imagedata r:id="rId28" o:title=""/>
          </v:shape>
          <o:OLEObject Type="Embed" ProgID="Equation.3" ShapeID="_x0000_i1042" DrawAspect="Content" ObjectID="_1366105117" r:id="rId39"/>
        </w:object>
      </w:r>
      <w:r>
        <w:t>, треба підрахувати ентропію для одного з відомих процесів. Розглянемо ізотермічне розширення 1 моля ідеального газу.</w:t>
      </w:r>
    </w:p>
    <w:p w:rsidR="00A248C2" w:rsidRDefault="00A248C2" w:rsidP="00A248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Нехай газ займає об’єм </w:t>
      </w:r>
      <w:r>
        <w:rPr>
          <w:position w:val="-12"/>
          <w:sz w:val="28"/>
          <w:lang w:val="uk-UA"/>
        </w:rPr>
        <w:object w:dxaOrig="300" w:dyaOrig="380">
          <v:shape id="_x0000_i1043" type="#_x0000_t75" style="width:15pt;height:18.75pt" o:ole="" fillcolor="window">
            <v:imagedata r:id="rId40" o:title=""/>
          </v:shape>
          <o:OLEObject Type="Embed" ProgID="Equation.3" ShapeID="_x0000_i1043" DrawAspect="Content" ObjectID="_1366105118" r:id="rId41"/>
        </w:object>
      </w:r>
      <w:r>
        <w:rPr>
          <w:sz w:val="28"/>
          <w:lang w:val="uk-UA"/>
        </w:rPr>
        <w:t xml:space="preserve">. При його розширенні буде виконана робота (раніше ми отримували формулу) </w:t>
      </w: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2980" w:dyaOrig="780">
          <v:shape id="_x0000_i1044" type="#_x0000_t75" style="width:149.25pt;height:39pt" o:ole="" fillcolor="window">
            <v:imagedata r:id="rId42" o:title=""/>
          </v:shape>
          <o:OLEObject Type="Embed" ProgID="Equation.3" ShapeID="_x0000_i1044" DrawAspect="Content" ObjectID="_1366105119" r:id="rId43"/>
        </w:object>
      </w:r>
      <w:r>
        <w:rPr>
          <w:sz w:val="28"/>
          <w:lang w:val="uk-UA"/>
        </w:rPr>
        <w:t>.</w:t>
      </w:r>
    </w:p>
    <w:p w:rsidR="00A248C2" w:rsidRDefault="00A248C2" w:rsidP="00A248C2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Оскільки процес ізотермічний, внутрішня енергія не зміниться, отже робота виконана за рахунок кількості теплоти </w:t>
      </w:r>
      <w:r>
        <w:rPr>
          <w:position w:val="-12"/>
          <w:sz w:val="28"/>
          <w:lang w:val="uk-UA"/>
        </w:rPr>
        <w:object w:dxaOrig="1080" w:dyaOrig="380">
          <v:shape id="_x0000_i1045" type="#_x0000_t75" style="width:54pt;height:18.75pt" o:ole="" fillcolor="window">
            <v:imagedata r:id="rId44" o:title=""/>
          </v:shape>
          <o:OLEObject Type="Embed" ProgID="Equation.3" ShapeID="_x0000_i1045" DrawAspect="Content" ObjectID="_1366105120" r:id="rId45"/>
        </w:object>
      </w:r>
      <w:r>
        <w:rPr>
          <w:sz w:val="28"/>
          <w:lang w:val="uk-UA"/>
        </w:rPr>
        <w:t>. При такому процесі відбудеться зміна ентропії</w:t>
      </w: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2320" w:dyaOrig="780">
          <v:shape id="_x0000_i1046" type="#_x0000_t75" style="width:116.25pt;height:39pt" o:ole="" fillcolor="window">
            <v:imagedata r:id="rId46" o:title=""/>
          </v:shape>
          <o:OLEObject Type="Embed" ProgID="Equation.3" ShapeID="_x0000_i1046" DrawAspect="Content" ObjectID="_1366105121" r:id="rId47"/>
        </w:object>
      </w:r>
      <w:r>
        <w:rPr>
          <w:sz w:val="28"/>
          <w:lang w:val="uk-UA"/>
        </w:rPr>
        <w:t>.</w:t>
      </w:r>
    </w:p>
    <w:p w:rsidR="00A248C2" w:rsidRDefault="00A248C2" w:rsidP="00A248C2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>Імовірність повернення системи у вихідний стан</w:t>
      </w: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32"/>
          <w:sz w:val="28"/>
          <w:lang w:val="uk-UA"/>
        </w:rPr>
        <w:object w:dxaOrig="1560" w:dyaOrig="880">
          <v:shape id="_x0000_i1047" type="#_x0000_t75" style="width:78pt;height:44.25pt" o:ole="" fillcolor="window">
            <v:imagedata r:id="rId48" o:title=""/>
          </v:shape>
          <o:OLEObject Type="Embed" ProgID="Equation.3" ShapeID="_x0000_i1047" DrawAspect="Content" ObjectID="_1366105122" r:id="rId49"/>
        </w:object>
      </w:r>
      <w:r>
        <w:rPr>
          <w:sz w:val="28"/>
          <w:lang w:val="uk-UA"/>
        </w:rPr>
        <w:t>.</w:t>
      </w:r>
    </w:p>
    <w:p w:rsidR="00A248C2" w:rsidRDefault="00A248C2" w:rsidP="00A248C2">
      <w:pPr>
        <w:ind w:firstLine="72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Нехай газ займає об’єм </w:t>
      </w:r>
      <w:r>
        <w:rPr>
          <w:position w:val="-12"/>
          <w:sz w:val="28"/>
          <w:lang w:val="uk-UA"/>
        </w:rPr>
        <w:object w:dxaOrig="340" w:dyaOrig="380">
          <v:shape id="_x0000_i1048" type="#_x0000_t75" style="width:17.25pt;height:18.75pt" o:ole="" fillcolor="window">
            <v:imagedata r:id="rId50" o:title=""/>
          </v:shape>
          <o:OLEObject Type="Embed" ProgID="Equation.3" ShapeID="_x0000_i1048" DrawAspect="Content" ObjectID="_1366105123" r:id="rId51"/>
        </w:object>
      </w:r>
      <w:r>
        <w:rPr>
          <w:sz w:val="28"/>
          <w:lang w:val="uk-UA"/>
        </w:rPr>
        <w:t xml:space="preserve">. При його розширенні буде виконана робота </w:t>
      </w:r>
      <w:r>
        <w:rPr>
          <w:position w:val="-34"/>
          <w:sz w:val="28"/>
          <w:lang w:val="uk-UA"/>
        </w:rPr>
        <w:object w:dxaOrig="1719" w:dyaOrig="780">
          <v:shape id="_x0000_i1049" type="#_x0000_t75" style="width:86.25pt;height:39pt" o:ole="" fillcolor="window">
            <v:imagedata r:id="rId52" o:title=""/>
          </v:shape>
          <o:OLEObject Type="Embed" ProgID="Equation.3" ShapeID="_x0000_i1049" DrawAspect="Content" ObjectID="_1366105124" r:id="rId53"/>
        </w:object>
      </w:r>
      <w:r>
        <w:rPr>
          <w:sz w:val="28"/>
          <w:lang w:val="uk-UA"/>
        </w:rPr>
        <w:t>.</w:t>
      </w:r>
    </w:p>
    <w:p w:rsidR="00A248C2" w:rsidRDefault="00A248C2" w:rsidP="00A248C2">
      <w:pPr>
        <w:pStyle w:val="4"/>
      </w:pPr>
      <w:r>
        <w:t>Зміна ентропії становитиме</w:t>
      </w: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1620" w:dyaOrig="780">
          <v:shape id="_x0000_i1050" type="#_x0000_t75" style="width:81pt;height:39pt" o:ole="" fillcolor="window">
            <v:imagedata r:id="rId54" o:title=""/>
          </v:shape>
          <o:OLEObject Type="Embed" ProgID="Equation.3" ShapeID="_x0000_i1050" DrawAspect="Content" ObjectID="_1366105125" r:id="rId55"/>
        </w:object>
      </w:r>
      <w:r>
        <w:rPr>
          <w:sz w:val="28"/>
          <w:lang w:val="uk-UA"/>
        </w:rPr>
        <w:t>,</w:t>
      </w:r>
    </w:p>
    <w:p w:rsidR="00A248C2" w:rsidRDefault="00A248C2" w:rsidP="00A248C2">
      <w:pPr>
        <w:rPr>
          <w:sz w:val="28"/>
          <w:lang w:val="uk-UA"/>
        </w:rPr>
      </w:pPr>
      <w:r>
        <w:rPr>
          <w:sz w:val="28"/>
          <w:lang w:val="uk-UA"/>
        </w:rPr>
        <w:t>а імовірність повернення системи у вихідний стан</w:t>
      </w: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32"/>
          <w:sz w:val="28"/>
          <w:lang w:val="uk-UA"/>
        </w:rPr>
        <w:object w:dxaOrig="1640" w:dyaOrig="880">
          <v:shape id="_x0000_i1051" type="#_x0000_t75" style="width:81.75pt;height:44.25pt" o:ole="" fillcolor="window">
            <v:imagedata r:id="rId56" o:title=""/>
          </v:shape>
          <o:OLEObject Type="Embed" ProgID="Equation.3" ShapeID="_x0000_i1051" DrawAspect="Content" ObjectID="_1366105126" r:id="rId57"/>
        </w:object>
      </w:r>
      <w:r>
        <w:rPr>
          <w:sz w:val="28"/>
          <w:lang w:val="uk-UA"/>
        </w:rPr>
        <w:t>.</w:t>
      </w:r>
    </w:p>
    <w:p w:rsidR="00A248C2" w:rsidRDefault="00A248C2" w:rsidP="00A248C2">
      <w:pPr>
        <w:rPr>
          <w:sz w:val="28"/>
          <w:lang w:val="uk-UA"/>
        </w:rPr>
      </w:pPr>
      <w:r>
        <w:rPr>
          <w:sz w:val="28"/>
          <w:lang w:val="uk-UA"/>
        </w:rPr>
        <w:tab/>
        <w:t xml:space="preserve">Розширимо газ від об’єму </w:t>
      </w:r>
      <w:r>
        <w:rPr>
          <w:position w:val="-12"/>
          <w:sz w:val="28"/>
          <w:lang w:val="uk-UA"/>
        </w:rPr>
        <w:object w:dxaOrig="300" w:dyaOrig="380">
          <v:shape id="_x0000_i1052" type="#_x0000_t75" style="width:15pt;height:18.75pt" o:ole="" fillcolor="window">
            <v:imagedata r:id="rId58" o:title=""/>
          </v:shape>
          <o:OLEObject Type="Embed" ProgID="Equation.3" ShapeID="_x0000_i1052" DrawAspect="Content" ObjectID="_1366105127" r:id="rId59"/>
        </w:object>
      </w:r>
      <w:r>
        <w:rPr>
          <w:sz w:val="28"/>
          <w:lang w:val="uk-UA"/>
        </w:rPr>
        <w:t xml:space="preserve"> до об’єму </w:t>
      </w:r>
      <w:r>
        <w:rPr>
          <w:position w:val="-12"/>
          <w:sz w:val="28"/>
          <w:lang w:val="uk-UA"/>
        </w:rPr>
        <w:object w:dxaOrig="340" w:dyaOrig="380">
          <v:shape id="_x0000_i1053" type="#_x0000_t75" style="width:17.25pt;height:18.75pt" o:ole="" fillcolor="window">
            <v:imagedata r:id="rId60" o:title=""/>
          </v:shape>
          <o:OLEObject Type="Embed" ProgID="Equation.3" ShapeID="_x0000_i1053" DrawAspect="Content" ObjectID="_1366105128" r:id="rId61"/>
        </w:object>
      </w:r>
      <w:r>
        <w:rPr>
          <w:sz w:val="28"/>
          <w:lang w:val="uk-UA"/>
        </w:rPr>
        <w:t xml:space="preserve">. Зміна ентропії </w:t>
      </w: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1480" w:dyaOrig="780">
          <v:shape id="_x0000_i1054" type="#_x0000_t75" style="width:74.25pt;height:39pt" o:ole="" fillcolor="window">
            <v:imagedata r:id="rId62" o:title=""/>
          </v:shape>
          <o:OLEObject Type="Embed" ProgID="Equation.3" ShapeID="_x0000_i1054" DrawAspect="Content" ObjectID="_1366105129" r:id="rId63"/>
        </w:object>
      </w:r>
      <w:r>
        <w:rPr>
          <w:sz w:val="28"/>
          <w:lang w:val="uk-UA"/>
        </w:rPr>
        <w:t>.</w:t>
      </w:r>
    </w:p>
    <w:p w:rsidR="00A248C2" w:rsidRDefault="00A248C2" w:rsidP="00A248C2">
      <w:pPr>
        <w:rPr>
          <w:sz w:val="28"/>
          <w:lang w:val="uk-UA"/>
        </w:rPr>
      </w:pPr>
      <w:r>
        <w:rPr>
          <w:sz w:val="28"/>
          <w:lang w:val="uk-UA"/>
        </w:rPr>
        <w:t xml:space="preserve">Скористаємось тим, що </w:t>
      </w: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2640" w:dyaOrig="780">
          <v:shape id="_x0000_i1055" type="#_x0000_t75" style="width:132pt;height:39pt" o:ole="" fillcolor="window">
            <v:imagedata r:id="rId64" o:title=""/>
          </v:shape>
          <o:OLEObject Type="Embed" ProgID="Equation.3" ShapeID="_x0000_i1055" DrawAspect="Content" ObjectID="_1366105130" r:id="rId65"/>
        </w:object>
      </w:r>
      <w:r>
        <w:rPr>
          <w:sz w:val="28"/>
          <w:lang w:val="uk-UA"/>
        </w:rPr>
        <w:t xml:space="preserve">;         </w:t>
      </w:r>
      <w:r>
        <w:rPr>
          <w:position w:val="-36"/>
          <w:sz w:val="28"/>
          <w:lang w:val="uk-UA"/>
        </w:rPr>
        <w:object w:dxaOrig="1680" w:dyaOrig="960">
          <v:shape id="_x0000_i1056" type="#_x0000_t75" style="width:84pt;height:48pt" o:ole="" fillcolor="window">
            <v:imagedata r:id="rId66" o:title=""/>
          </v:shape>
          <o:OLEObject Type="Embed" ProgID="Equation.3" ShapeID="_x0000_i1056" DrawAspect="Content" ObjectID="_1366105131" r:id="rId67"/>
        </w:object>
      </w:r>
      <w:r>
        <w:rPr>
          <w:sz w:val="28"/>
          <w:lang w:val="uk-UA"/>
        </w:rPr>
        <w:t>.</w:t>
      </w:r>
    </w:p>
    <w:p w:rsidR="00A248C2" w:rsidRDefault="00A248C2" w:rsidP="00A248C2">
      <w:pPr>
        <w:pStyle w:val="a3"/>
      </w:pPr>
      <w:r>
        <w:t xml:space="preserve">Тоді </w:t>
      </w: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4020" w:dyaOrig="780">
          <v:shape id="_x0000_i1057" type="#_x0000_t75" style="width:201pt;height:39pt" o:ole="" fillcolor="window">
            <v:imagedata r:id="rId68" o:title=""/>
          </v:shape>
          <o:OLEObject Type="Embed" ProgID="Equation.3" ShapeID="_x0000_i1057" DrawAspect="Content" ObjectID="_1366105132" r:id="rId69"/>
        </w:object>
      </w:r>
      <w:r>
        <w:rPr>
          <w:sz w:val="28"/>
          <w:lang w:val="uk-UA"/>
        </w:rPr>
        <w:t>.</w:t>
      </w:r>
    </w:p>
    <w:p w:rsidR="00A248C2" w:rsidRDefault="00A248C2" w:rsidP="00A248C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Із тотожності випливає </w:t>
      </w:r>
      <w:r>
        <w:rPr>
          <w:position w:val="-12"/>
          <w:sz w:val="28"/>
          <w:lang w:val="uk-UA"/>
        </w:rPr>
        <w:object w:dxaOrig="1080" w:dyaOrig="380">
          <v:shape id="_x0000_i1058" type="#_x0000_t75" style="width:54pt;height:18.75pt" o:ole="" fillcolor="window">
            <v:imagedata r:id="rId70" o:title=""/>
          </v:shape>
          <o:OLEObject Type="Embed" ProgID="Equation.3" ShapeID="_x0000_i1058" DrawAspect="Content" ObjectID="_1366105133" r:id="rId71"/>
        </w:object>
      </w:r>
      <w:r>
        <w:rPr>
          <w:sz w:val="28"/>
          <w:lang w:val="uk-UA"/>
        </w:rPr>
        <w:t xml:space="preserve">, що означає, що множник </w:t>
      </w:r>
      <w:r>
        <w:rPr>
          <w:position w:val="-6"/>
          <w:sz w:val="28"/>
          <w:lang w:val="uk-UA"/>
        </w:rPr>
        <w:object w:dxaOrig="260" w:dyaOrig="240">
          <v:shape id="_x0000_i1059" type="#_x0000_t75" style="width:12.75pt;height:12pt" o:ole="" fillcolor="window">
            <v:imagedata r:id="rId28" o:title=""/>
          </v:shape>
          <o:OLEObject Type="Embed" ProgID="Equation.3" ShapeID="_x0000_i1059" DrawAspect="Content" ObjectID="_1366105134" r:id="rId72"/>
        </w:object>
      </w:r>
      <w:r>
        <w:rPr>
          <w:sz w:val="28"/>
          <w:lang w:val="uk-UA"/>
        </w:rPr>
        <w:t xml:space="preserve"> є не що інше, як </w:t>
      </w:r>
      <w:r>
        <w:rPr>
          <w:position w:val="-6"/>
          <w:sz w:val="28"/>
          <w:lang w:val="uk-UA"/>
        </w:rPr>
        <w:object w:dxaOrig="440" w:dyaOrig="300">
          <v:shape id="_x0000_i1060" type="#_x0000_t75" style="width:21.75pt;height:15pt" o:ole="" fillcolor="window">
            <v:imagedata r:id="rId73" o:title=""/>
          </v:shape>
          <o:OLEObject Type="Embed" ProgID="Equation.3" ShapeID="_x0000_i1060" DrawAspect="Content" ObjectID="_1366105135" r:id="rId74"/>
        </w:object>
      </w:r>
      <w:r>
        <w:rPr>
          <w:sz w:val="28"/>
          <w:lang w:val="uk-UA"/>
        </w:rPr>
        <w:t xml:space="preserve">стала </w:t>
      </w:r>
      <w:proofErr w:type="spellStart"/>
      <w:r>
        <w:rPr>
          <w:sz w:val="28"/>
          <w:lang w:val="uk-UA"/>
        </w:rPr>
        <w:t>Больцмана</w:t>
      </w:r>
      <w:proofErr w:type="spellEnd"/>
      <w:r>
        <w:rPr>
          <w:sz w:val="28"/>
          <w:lang w:val="uk-UA"/>
        </w:rPr>
        <w:t>.</w:t>
      </w:r>
    </w:p>
    <w:p w:rsidR="00A248C2" w:rsidRDefault="00A248C2" w:rsidP="00A248C2">
      <w:pPr>
        <w:pStyle w:val="2"/>
      </w:pPr>
      <w:r>
        <w:tab/>
        <w:t xml:space="preserve">Зв’язок між ентропією системи і імовірністю реалізації стану системи, отриманий колись </w:t>
      </w:r>
      <w:proofErr w:type="spellStart"/>
      <w:r>
        <w:t>Больцманом</w:t>
      </w:r>
      <w:proofErr w:type="spellEnd"/>
      <w:r>
        <w:t xml:space="preserve"> (а тепер і нами), має вигляд</w:t>
      </w:r>
    </w:p>
    <w:p w:rsidR="00A248C2" w:rsidRDefault="00A248C2" w:rsidP="00A248C2">
      <w:pPr>
        <w:pStyle w:val="2"/>
      </w:pPr>
    </w:p>
    <w:p w:rsidR="00A248C2" w:rsidRDefault="00A248C2" w:rsidP="00A248C2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1120" w:dyaOrig="360">
          <v:shape id="_x0000_i1061" type="#_x0000_t75" style="width:56.25pt;height:18pt" o:ole="" fillcolor="window">
            <v:imagedata r:id="rId7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1" DrawAspect="Content" ObjectID="_1366105136" r:id="rId76"/>
        </w:object>
      </w:r>
      <w:r>
        <w:rPr>
          <w:sz w:val="28"/>
          <w:lang w:val="uk-UA"/>
        </w:rPr>
        <w:t>.</w:t>
      </w:r>
    </w:p>
    <w:p w:rsidR="00A248C2" w:rsidRDefault="00A248C2" w:rsidP="00A248C2">
      <w:pPr>
        <w:pStyle w:val="2"/>
      </w:pPr>
    </w:p>
    <w:p w:rsidR="00A248C2" w:rsidRDefault="00A248C2" w:rsidP="00A248C2">
      <w:pPr>
        <w:pStyle w:val="2"/>
      </w:pPr>
      <w:r>
        <w:t xml:space="preserve">Це – формула </w:t>
      </w:r>
      <w:proofErr w:type="spellStart"/>
      <w:r>
        <w:t>Больцмана</w:t>
      </w:r>
      <w:proofErr w:type="spellEnd"/>
      <w:r>
        <w:t>. Ентропія пов’язана з логарифмом імовірності всього лиш однією універсальною константою.</w:t>
      </w:r>
    </w:p>
    <w:p w:rsidR="00A248C2" w:rsidRDefault="00A248C2" w:rsidP="00A248C2">
      <w:pPr>
        <w:pStyle w:val="2"/>
      </w:pPr>
      <w:r>
        <w:tab/>
        <w:t xml:space="preserve">Значенню цієї формули сучасники </w:t>
      </w:r>
      <w:proofErr w:type="spellStart"/>
      <w:r>
        <w:t>Больцмана</w:t>
      </w:r>
      <w:proofErr w:type="spellEnd"/>
      <w:r>
        <w:t xml:space="preserve"> надавали такого значення, що вона вибита на могилі </w:t>
      </w:r>
      <w:proofErr w:type="spellStart"/>
      <w:r>
        <w:t>Больцмана</w:t>
      </w:r>
      <w:proofErr w:type="spellEnd"/>
      <w:r>
        <w:t xml:space="preserve"> у Відні (Австрія). </w:t>
      </w:r>
    </w:p>
    <w:p w:rsidR="00A248C2" w:rsidRDefault="00A248C2" w:rsidP="00A248C2">
      <w:pPr>
        <w:jc w:val="both"/>
        <w:rPr>
          <w:sz w:val="28"/>
          <w:lang w:val="uk-UA"/>
        </w:rPr>
      </w:pPr>
    </w:p>
    <w:p w:rsidR="00A248C2" w:rsidRDefault="00A248C2" w:rsidP="00A248C2">
      <w:pPr>
        <w:jc w:val="both"/>
        <w:rPr>
          <w:sz w:val="28"/>
          <w:lang w:val="uk-UA"/>
        </w:rPr>
      </w:pPr>
    </w:p>
    <w:p w:rsidR="00A248C2" w:rsidRDefault="00A248C2" w:rsidP="00A248C2">
      <w:pPr>
        <w:jc w:val="both"/>
        <w:rPr>
          <w:sz w:val="28"/>
          <w:lang w:val="uk-UA"/>
        </w:rPr>
      </w:pPr>
    </w:p>
    <w:p w:rsidR="00A248C2" w:rsidRDefault="00A248C2" w:rsidP="00A248C2">
      <w:pPr>
        <w:jc w:val="both"/>
        <w:rPr>
          <w:sz w:val="28"/>
          <w:lang w:val="uk-UA"/>
        </w:rPr>
      </w:pPr>
    </w:p>
    <w:p w:rsidR="001D4AE2" w:rsidRPr="00A248C2" w:rsidRDefault="00A248C2">
      <w:pPr>
        <w:rPr>
          <w:lang w:val="uk-UA"/>
        </w:rPr>
      </w:pPr>
      <w:bookmarkStart w:id="0" w:name="_GoBack"/>
      <w:bookmarkEnd w:id="0"/>
    </w:p>
    <w:sectPr w:rsidR="001D4AE2" w:rsidRPr="00A2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C2"/>
    <w:rsid w:val="00581D68"/>
    <w:rsid w:val="00A248C2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248C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248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rsid w:val="00A248C2"/>
    <w:pPr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A248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semiHidden/>
    <w:rsid w:val="00A248C2"/>
    <w:pPr>
      <w:jc w:val="center"/>
    </w:pPr>
    <w:rPr>
      <w:b/>
      <w:sz w:val="28"/>
      <w:lang w:val="en-US"/>
    </w:rPr>
  </w:style>
  <w:style w:type="character" w:customStyle="1" w:styleId="30">
    <w:name w:val="Основной текст 3 Знак"/>
    <w:basedOn w:val="a0"/>
    <w:link w:val="3"/>
    <w:semiHidden/>
    <w:rsid w:val="00A248C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caption"/>
    <w:basedOn w:val="a"/>
    <w:next w:val="a"/>
    <w:qFormat/>
    <w:rsid w:val="00A248C2"/>
    <w:pPr>
      <w:jc w:val="both"/>
    </w:pPr>
    <w:rPr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248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8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248C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248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rsid w:val="00A248C2"/>
    <w:pPr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A248C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semiHidden/>
    <w:rsid w:val="00A248C2"/>
    <w:pPr>
      <w:jc w:val="center"/>
    </w:pPr>
    <w:rPr>
      <w:b/>
      <w:sz w:val="28"/>
      <w:lang w:val="en-US"/>
    </w:rPr>
  </w:style>
  <w:style w:type="character" w:customStyle="1" w:styleId="30">
    <w:name w:val="Основной текст 3 Знак"/>
    <w:basedOn w:val="a0"/>
    <w:link w:val="3"/>
    <w:semiHidden/>
    <w:rsid w:val="00A248C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caption"/>
    <w:basedOn w:val="a"/>
    <w:next w:val="a"/>
    <w:qFormat/>
    <w:rsid w:val="00A248C2"/>
    <w:pPr>
      <w:jc w:val="both"/>
    </w:pPr>
    <w:rPr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248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8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oleObject" Target="embeddings/oleObject37.bin"/><Relationship Id="rId7" Type="http://schemas.openxmlformats.org/officeDocument/2006/relationships/image" Target="media/image2.png"/><Relationship Id="rId71" Type="http://schemas.openxmlformats.org/officeDocument/2006/relationships/oleObject" Target="embeddings/oleObject34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6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png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2011-05-05T09:46:00Z</dcterms:created>
  <dcterms:modified xsi:type="dcterms:W3CDTF">2011-05-05T09:46:00Z</dcterms:modified>
</cp:coreProperties>
</file>