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DA" w:rsidRDefault="00D911DA" w:rsidP="00D911DA">
      <w:pPr>
        <w:rPr>
          <w:sz w:val="28"/>
          <w:lang w:val="uk-UA"/>
        </w:rPr>
      </w:pPr>
    </w:p>
    <w:p w:rsidR="00D911DA" w:rsidRDefault="00D911DA" w:rsidP="00D911DA">
      <w:pPr>
        <w:pStyle w:val="2"/>
      </w:pPr>
      <w:r>
        <w:t xml:space="preserve">Кількісне формулювання другого начала термодинаміки. Нерівність </w:t>
      </w:r>
      <w:proofErr w:type="spellStart"/>
      <w:r>
        <w:t>Клаузіуса</w:t>
      </w:r>
      <w:proofErr w:type="spellEnd"/>
      <w:r>
        <w:t>. Поняття про ентропію</w:t>
      </w:r>
    </w:p>
    <w:p w:rsidR="00D911DA" w:rsidRDefault="00D911DA" w:rsidP="00D911DA">
      <w:pPr>
        <w:rPr>
          <w:sz w:val="28"/>
          <w:lang w:val="uk-UA"/>
        </w:rPr>
      </w:pPr>
    </w:p>
    <w:p w:rsidR="00D911DA" w:rsidRDefault="00D911DA" w:rsidP="00D911DA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Давайте знову повернемось до другої теореми </w:t>
      </w:r>
      <w:proofErr w:type="spellStart"/>
      <w:r>
        <w:rPr>
          <w:sz w:val="28"/>
          <w:lang w:val="uk-UA"/>
        </w:rPr>
        <w:t>Карно</w:t>
      </w:r>
      <w:proofErr w:type="spellEnd"/>
      <w:r>
        <w:rPr>
          <w:sz w:val="28"/>
          <w:lang w:val="uk-UA"/>
        </w:rPr>
        <w:t xml:space="preserve"> : </w:t>
      </w:r>
      <w:proofErr w:type="spellStart"/>
      <w:r>
        <w:rPr>
          <w:b/>
          <w:sz w:val="28"/>
          <w:lang w:val="uk-UA"/>
        </w:rPr>
        <w:t>К.к.д</w:t>
      </w:r>
      <w:proofErr w:type="spellEnd"/>
      <w:r>
        <w:rPr>
          <w:b/>
          <w:sz w:val="28"/>
          <w:lang w:val="uk-UA"/>
        </w:rPr>
        <w:t xml:space="preserve">. теплової машини, яка працює за необоротним циклом </w:t>
      </w:r>
      <w:proofErr w:type="spellStart"/>
      <w:r>
        <w:rPr>
          <w:b/>
          <w:sz w:val="28"/>
          <w:lang w:val="uk-UA"/>
        </w:rPr>
        <w:t>Карно</w:t>
      </w:r>
      <w:proofErr w:type="spellEnd"/>
      <w:r>
        <w:rPr>
          <w:b/>
          <w:sz w:val="28"/>
          <w:lang w:val="uk-UA"/>
        </w:rPr>
        <w:t xml:space="preserve">, не може перевищувати </w:t>
      </w:r>
      <w:proofErr w:type="spellStart"/>
      <w:r>
        <w:rPr>
          <w:b/>
          <w:sz w:val="28"/>
          <w:lang w:val="uk-UA"/>
        </w:rPr>
        <w:t>к.к.д</w:t>
      </w:r>
      <w:proofErr w:type="spellEnd"/>
      <w:r>
        <w:rPr>
          <w:b/>
          <w:sz w:val="28"/>
          <w:lang w:val="uk-UA"/>
        </w:rPr>
        <w:t>. машини, яка працює за оборотним циклом між тими ж нагрівачем і холодильником.</w:t>
      </w:r>
    </w:p>
    <w:p w:rsidR="00D911DA" w:rsidRDefault="00D911DA" w:rsidP="00D911DA">
      <w:pPr>
        <w:rPr>
          <w:sz w:val="28"/>
          <w:lang w:val="uk-UA"/>
        </w:rPr>
      </w:pPr>
      <w:r>
        <w:rPr>
          <w:sz w:val="28"/>
          <w:lang w:val="uk-UA"/>
        </w:rPr>
        <w:tab/>
        <w:t>Тобто</w:t>
      </w:r>
    </w:p>
    <w:p w:rsidR="00D911DA" w:rsidRDefault="00D911DA" w:rsidP="00D911DA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254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39pt" o:ole="" fillcolor="window">
            <v:imagedata r:id="rId5" o:title=""/>
          </v:shape>
          <o:OLEObject Type="Embed" ProgID="Equation.3" ShapeID="_x0000_i1025" DrawAspect="Content" ObjectID="_1366104736" r:id="rId6"/>
        </w:object>
      </w:r>
      <w:r>
        <w:rPr>
          <w:sz w:val="28"/>
          <w:lang w:val="uk-UA"/>
        </w:rPr>
        <w:t>,</w:t>
      </w:r>
    </w:p>
    <w:p w:rsidR="00D911DA" w:rsidRDefault="00D911DA" w:rsidP="00D911D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де </w:t>
      </w:r>
      <w:r>
        <w:rPr>
          <w:position w:val="-4"/>
          <w:sz w:val="28"/>
          <w:lang w:val="uk-UA"/>
        </w:rPr>
        <w:object w:dxaOrig="460" w:dyaOrig="279">
          <v:shape id="_x0000_i1026" type="#_x0000_t75" style="width:23.25pt;height:14.25pt" o:ole="" fillcolor="window">
            <v:imagedata r:id="rId7" o:title=""/>
          </v:shape>
          <o:OLEObject Type="Embed" ProgID="Equation.3" ShapeID="_x0000_i1026" DrawAspect="Content" ObjectID="_1366104737" r:id="rId8"/>
        </w:object>
      </w:r>
      <w:r>
        <w:rPr>
          <w:sz w:val="28"/>
          <w:lang w:val="uk-UA"/>
        </w:rPr>
        <w:t>абсолютна термодинамічна температура.</w:t>
      </w:r>
    </w:p>
    <w:p w:rsidR="00D911DA" w:rsidRDefault="00D911DA" w:rsidP="00D911DA">
      <w:pPr>
        <w:rPr>
          <w:sz w:val="28"/>
          <w:lang w:val="uk-UA"/>
        </w:rPr>
      </w:pPr>
      <w:r>
        <w:rPr>
          <w:sz w:val="28"/>
          <w:lang w:val="uk-UA"/>
        </w:rPr>
        <w:tab/>
        <w:t>Перепишемо це співвідношення у іншому вигляді</w:t>
      </w:r>
    </w:p>
    <w:p w:rsidR="00D911DA" w:rsidRDefault="00D911DA" w:rsidP="00D911DA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1760" w:dyaOrig="780">
          <v:shape id="_x0000_i1027" type="#_x0000_t75" style="width:87.75pt;height:39pt" o:ole="" fillcolor="window">
            <v:imagedata r:id="rId9" o:title=""/>
          </v:shape>
          <o:OLEObject Type="Embed" ProgID="Equation.3" ShapeID="_x0000_i1027" DrawAspect="Content" ObjectID="_1366104738" r:id="rId10"/>
        </w:object>
      </w:r>
      <w:r>
        <w:rPr>
          <w:sz w:val="28"/>
          <w:lang w:val="uk-UA"/>
        </w:rPr>
        <w:t xml:space="preserve">;        </w:t>
      </w:r>
      <w:r>
        <w:rPr>
          <w:position w:val="-34"/>
          <w:sz w:val="28"/>
          <w:lang w:val="uk-UA"/>
        </w:rPr>
        <w:object w:dxaOrig="1040" w:dyaOrig="780">
          <v:shape id="_x0000_i1028" type="#_x0000_t75" style="width:51.75pt;height:39pt" o:ole="" fillcolor="window">
            <v:imagedata r:id="rId11" o:title=""/>
          </v:shape>
          <o:OLEObject Type="Embed" ProgID="Equation.3" ShapeID="_x0000_i1028" DrawAspect="Content" ObjectID="_1366104739" r:id="rId12"/>
        </w:object>
      </w:r>
      <w:r>
        <w:rPr>
          <w:sz w:val="28"/>
          <w:lang w:val="uk-UA"/>
        </w:rPr>
        <w:t>,</w:t>
      </w:r>
    </w:p>
    <w:p w:rsidR="00D911DA" w:rsidRDefault="00D911DA" w:rsidP="00D911DA">
      <w:pPr>
        <w:rPr>
          <w:sz w:val="28"/>
          <w:lang w:val="uk-UA"/>
        </w:rPr>
      </w:pPr>
      <w:r>
        <w:rPr>
          <w:sz w:val="28"/>
          <w:lang w:val="uk-UA"/>
        </w:rPr>
        <w:t>звідки маємо</w:t>
      </w:r>
    </w:p>
    <w:p w:rsidR="00D911DA" w:rsidRDefault="00D911DA" w:rsidP="00D911DA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1460" w:dyaOrig="780">
          <v:shape id="_x0000_i1029" type="#_x0000_t75" style="width:72.75pt;height:39pt" o:ole="" fillcolor="window">
            <v:imagedata r:id="rId13" o:title=""/>
          </v:shape>
          <o:OLEObject Type="Embed" ProgID="Equation.3" ShapeID="_x0000_i1029" DrawAspect="Content" ObjectID="_1366104740" r:id="rId14"/>
        </w:object>
      </w:r>
      <w:r>
        <w:rPr>
          <w:sz w:val="28"/>
          <w:lang w:val="uk-UA"/>
        </w:rPr>
        <w:t>.</w:t>
      </w:r>
    </w:p>
    <w:p w:rsidR="00D911DA" w:rsidRDefault="00D911DA" w:rsidP="00D911D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Відношення </w:t>
      </w:r>
      <w:r>
        <w:rPr>
          <w:position w:val="-26"/>
          <w:sz w:val="28"/>
          <w:lang w:val="uk-UA"/>
        </w:rPr>
        <w:object w:dxaOrig="320" w:dyaOrig="700">
          <v:shape id="_x0000_i1030" type="#_x0000_t75" style="width:15.75pt;height:35.25pt" o:ole="" fillcolor="window">
            <v:imagedata r:id="rId15" o:title=""/>
          </v:shape>
          <o:OLEObject Type="Embed" ProgID="Equation.3" ShapeID="_x0000_i1030" DrawAspect="Content" ObjectID="_1366104741" r:id="rId16"/>
        </w:object>
      </w:r>
      <w:r>
        <w:rPr>
          <w:sz w:val="28"/>
          <w:lang w:val="uk-UA"/>
        </w:rPr>
        <w:t xml:space="preserve"> за Лоренцом називають </w:t>
      </w:r>
      <w:r>
        <w:rPr>
          <w:b/>
          <w:sz w:val="28"/>
          <w:u w:val="single"/>
          <w:lang w:val="uk-UA"/>
        </w:rPr>
        <w:t>зведеною теплотою</w:t>
      </w:r>
      <w:r>
        <w:rPr>
          <w:sz w:val="28"/>
          <w:lang w:val="uk-UA"/>
        </w:rPr>
        <w:t xml:space="preserve"> (</w:t>
      </w:r>
      <w:proofErr w:type="spellStart"/>
      <w:r>
        <w:rPr>
          <w:sz w:val="28"/>
          <w:lang w:val="uk-UA"/>
        </w:rPr>
        <w:t>приведённая</w:t>
      </w:r>
      <w:proofErr w:type="spellEnd"/>
      <w:r>
        <w:rPr>
          <w:sz w:val="28"/>
          <w:lang w:val="uk-UA"/>
        </w:rPr>
        <w:t xml:space="preserve"> теплота).</w:t>
      </w:r>
    </w:p>
    <w:p w:rsidR="00D911DA" w:rsidRDefault="00D911DA" w:rsidP="00D911DA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Давайте ще раз згадаємо, що таке </w:t>
      </w:r>
      <w:r>
        <w:rPr>
          <w:position w:val="-12"/>
          <w:sz w:val="28"/>
          <w:lang w:val="uk-UA"/>
        </w:rPr>
        <w:object w:dxaOrig="340" w:dyaOrig="380">
          <v:shape id="_x0000_i1031" type="#_x0000_t75" style="width:17.25pt;height:18.75pt" o:ole="" fillcolor="window">
            <v:imagedata r:id="rId17" o:title=""/>
          </v:shape>
          <o:OLEObject Type="Embed" ProgID="Equation.3" ShapeID="_x0000_i1031" DrawAspect="Content" ObjectID="_1366104742" r:id="rId18"/>
        </w:object>
      </w:r>
      <w:r>
        <w:rPr>
          <w:sz w:val="28"/>
          <w:lang w:val="uk-UA"/>
        </w:rPr>
        <w:t xml:space="preserve"> і </w:t>
      </w:r>
      <w:r>
        <w:rPr>
          <w:position w:val="-12"/>
          <w:sz w:val="28"/>
          <w:lang w:val="uk-UA"/>
        </w:rPr>
        <w:object w:dxaOrig="380" w:dyaOrig="380">
          <v:shape id="_x0000_i1032" type="#_x0000_t75" style="width:18.75pt;height:18.75pt" o:ole="" fillcolor="window">
            <v:imagedata r:id="rId19" o:title=""/>
          </v:shape>
          <o:OLEObject Type="Embed" ProgID="Equation.3" ShapeID="_x0000_i1032" DrawAspect="Content" ObjectID="_1366104743" r:id="rId20"/>
        </w:object>
      </w:r>
      <w:r>
        <w:rPr>
          <w:sz w:val="28"/>
          <w:lang w:val="uk-UA"/>
        </w:rPr>
        <w:t xml:space="preserve">. </w:t>
      </w:r>
      <w:r>
        <w:rPr>
          <w:position w:val="-12"/>
          <w:sz w:val="28"/>
          <w:lang w:val="uk-UA"/>
        </w:rPr>
        <w:object w:dxaOrig="580" w:dyaOrig="380">
          <v:shape id="_x0000_i1033" type="#_x0000_t75" style="width:29.25pt;height:18.75pt" o:ole="" fillcolor="window">
            <v:imagedata r:id="rId21" o:title=""/>
          </v:shape>
          <o:OLEObject Type="Embed" ProgID="Equation.3" ShapeID="_x0000_i1033" DrawAspect="Content" ObjectID="_1366104744" r:id="rId22"/>
        </w:object>
      </w:r>
      <w:r>
        <w:rPr>
          <w:sz w:val="28"/>
          <w:lang w:val="uk-UA"/>
        </w:rPr>
        <w:t xml:space="preserve">це кількість теплоти, яку отримало робоче тіло; </w:t>
      </w:r>
      <w:r>
        <w:rPr>
          <w:position w:val="-12"/>
          <w:sz w:val="28"/>
          <w:lang w:val="uk-UA"/>
        </w:rPr>
        <w:object w:dxaOrig="620" w:dyaOrig="380">
          <v:shape id="_x0000_i1034" type="#_x0000_t75" style="width:30.75pt;height:18.75pt" o:ole="" fillcolor="window">
            <v:imagedata r:id="rId23" o:title=""/>
          </v:shape>
          <o:OLEObject Type="Embed" ProgID="Equation.3" ShapeID="_x0000_i1034" DrawAspect="Content" ObjectID="_1366104745" r:id="rId24"/>
        </w:object>
      </w:r>
      <w:r>
        <w:rPr>
          <w:sz w:val="28"/>
          <w:lang w:val="uk-UA"/>
        </w:rPr>
        <w:t xml:space="preserve">це кількість теплоти, яку віддає робоче тіло. По аналогії з тим, як ми вводили знак роботи (додатна робота, яку виконує тіло; від’ємна робота, яку виконують над тілом), будемо вважати, що якщо тіло отримує тепло, то кількість теплоти додатна, а якщо віддає – то від’ємна. У нашому випадку </w:t>
      </w:r>
      <w:r>
        <w:rPr>
          <w:position w:val="-12"/>
          <w:sz w:val="28"/>
          <w:lang w:val="uk-UA"/>
        </w:rPr>
        <w:object w:dxaOrig="780" w:dyaOrig="380">
          <v:shape id="_x0000_i1035" type="#_x0000_t75" style="width:39pt;height:18.75pt" o:ole="" fillcolor="window">
            <v:imagedata r:id="rId25" o:title=""/>
          </v:shape>
          <o:OLEObject Type="Embed" ProgID="Equation.3" ShapeID="_x0000_i1035" DrawAspect="Content" ObjectID="_1366104746" r:id="rId26"/>
        </w:object>
      </w:r>
      <w:r>
        <w:rPr>
          <w:sz w:val="28"/>
          <w:lang w:val="uk-UA"/>
        </w:rPr>
        <w:t xml:space="preserve">, а </w:t>
      </w:r>
      <w:r>
        <w:rPr>
          <w:position w:val="-12"/>
          <w:sz w:val="28"/>
          <w:lang w:val="uk-UA"/>
        </w:rPr>
        <w:object w:dxaOrig="820" w:dyaOrig="380">
          <v:shape id="_x0000_i1036" type="#_x0000_t75" style="width:41.25pt;height:18.75pt" o:ole="" fillcolor="window">
            <v:imagedata r:id="rId27" o:title=""/>
          </v:shape>
          <o:OLEObject Type="Embed" ProgID="Equation.3" ShapeID="_x0000_i1036" DrawAspect="Content" ObjectID="_1366104747" r:id="rId28"/>
        </w:object>
      </w:r>
      <w:r>
        <w:rPr>
          <w:sz w:val="28"/>
          <w:lang w:val="uk-UA"/>
        </w:rPr>
        <w:t>. Тоді можна записати</w:t>
      </w:r>
    </w:p>
    <w:p w:rsidR="00D911DA" w:rsidRDefault="00D911DA" w:rsidP="00D911DA">
      <w:pPr>
        <w:jc w:val="center"/>
        <w:rPr>
          <w:sz w:val="28"/>
          <w:lang w:val="uk-UA"/>
        </w:rPr>
      </w:pPr>
      <w:r>
        <w:rPr>
          <w:position w:val="-34"/>
          <w:sz w:val="28"/>
          <w:lang w:val="uk-UA"/>
        </w:rPr>
        <w:object w:dxaOrig="1480" w:dyaOrig="780">
          <v:shape id="_x0000_i1037" type="#_x0000_t75" style="width:74.25pt;height:39pt" o:ole="" fillcolor="window">
            <v:imagedata r:id="rId29" o:title=""/>
          </v:shape>
          <o:OLEObject Type="Embed" ProgID="Equation.3" ShapeID="_x0000_i1037" DrawAspect="Content" ObjectID="_1366104748" r:id="rId30"/>
        </w:object>
      </w:r>
      <w:r>
        <w:rPr>
          <w:sz w:val="28"/>
          <w:lang w:val="uk-UA"/>
        </w:rPr>
        <w:t>,</w:t>
      </w:r>
    </w:p>
    <w:p w:rsidR="00D911DA" w:rsidRDefault="00D911DA" w:rsidP="00D911D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маючи на увазі, що </w:t>
      </w:r>
      <w:r>
        <w:rPr>
          <w:position w:val="-12"/>
          <w:sz w:val="28"/>
          <w:lang w:val="uk-UA"/>
        </w:rPr>
        <w:object w:dxaOrig="820" w:dyaOrig="380">
          <v:shape id="_x0000_i1038" type="#_x0000_t75" style="width:41.25pt;height:18.75pt" o:ole="" fillcolor="window">
            <v:imagedata r:id="rId27" o:title=""/>
          </v:shape>
          <o:OLEObject Type="Embed" ProgID="Equation.3" ShapeID="_x0000_i1038" DrawAspect="Content" ObjectID="_1366104749" r:id="rId31"/>
        </w:object>
      </w:r>
      <w:r>
        <w:rPr>
          <w:sz w:val="28"/>
          <w:lang w:val="uk-UA"/>
        </w:rPr>
        <w:t>.</w:t>
      </w:r>
    </w:p>
    <w:p w:rsidR="00D911DA" w:rsidRDefault="00D911DA" w:rsidP="00D911DA">
      <w:pPr>
        <w:pStyle w:val="21"/>
      </w:pPr>
      <w:r>
        <w:tab/>
        <w:t xml:space="preserve">Нехай у нас є не один, а кілька циклів </w:t>
      </w:r>
      <w:proofErr w:type="spellStart"/>
      <w:r>
        <w:t>Карно</w:t>
      </w:r>
      <w:proofErr w:type="spellEnd"/>
      <w:r>
        <w:t>, кожен з яких відбувається між своїми температурами нагрівача і холодильника. Тоді для всіх цих циклів можна записати очевидне співвідношення</w:t>
      </w:r>
    </w:p>
    <w:p w:rsidR="00D911DA" w:rsidRDefault="00D911DA" w:rsidP="00D911DA">
      <w:pPr>
        <w:jc w:val="center"/>
        <w:rPr>
          <w:sz w:val="28"/>
          <w:lang w:val="uk-UA"/>
        </w:rPr>
      </w:pPr>
      <w:r>
        <w:rPr>
          <w:position w:val="-44"/>
          <w:sz w:val="28"/>
          <w:lang w:val="uk-UA"/>
        </w:rPr>
        <w:object w:dxaOrig="1219" w:dyaOrig="880">
          <v:shape id="_x0000_i1039" type="#_x0000_t75" style="width:60.75pt;height:44.25pt" o:ole="" fillcolor="window">
            <v:imagedata r:id="rId32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9" DrawAspect="Content" ObjectID="_1366104750" r:id="rId33"/>
        </w:object>
      </w:r>
    </w:p>
    <w:p w:rsidR="00D911DA" w:rsidRDefault="00D911DA" w:rsidP="00D911DA">
      <w:pPr>
        <w:jc w:val="both"/>
        <w:rPr>
          <w:sz w:val="28"/>
          <w:lang w:val="uk-UA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-426085</wp:posOffset>
                </wp:positionV>
                <wp:extent cx="1643380" cy="1269365"/>
                <wp:effectExtent l="0" t="0" r="4445" b="1905"/>
                <wp:wrapSquare wrapText="bothSides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1DA" w:rsidRDefault="00D911DA" w:rsidP="00D911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47800" cy="1171575"/>
                                  <wp:effectExtent l="0" t="0" r="0" b="9525"/>
                                  <wp:docPr id="7" name="Рисунок 7" descr="Fig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Fig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-6.55pt;margin-top:-33.55pt;width:129.4pt;height:9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" o:allowincell="f" stroked="f">
                <v:textbox>
                  <w:txbxContent>
                    <w:p w:rsidR="00D911DA" w:rsidRDefault="00D911DA" w:rsidP="00D911D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47800" cy="1171575"/>
                            <wp:effectExtent l="0" t="0" r="0" b="9525"/>
                            <wp:docPr id="7" name="Рисунок 7" descr="Fig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Fig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0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lang w:val="uk-UA"/>
        </w:rPr>
        <w:t xml:space="preserve">сума зведених </w:t>
      </w:r>
      <w:proofErr w:type="spellStart"/>
      <w:r>
        <w:rPr>
          <w:sz w:val="28"/>
          <w:lang w:val="uk-UA"/>
        </w:rPr>
        <w:t>теплот</w:t>
      </w:r>
      <w:proofErr w:type="spellEnd"/>
      <w:r>
        <w:rPr>
          <w:sz w:val="28"/>
          <w:lang w:val="uk-UA"/>
        </w:rPr>
        <w:t xml:space="preserve"> всіх циклів є величиною не додатною. Отримана нерівність є частинним випадком </w:t>
      </w:r>
      <w:r>
        <w:rPr>
          <w:sz w:val="28"/>
          <w:u w:val="single"/>
          <w:lang w:val="uk-UA"/>
        </w:rPr>
        <w:t xml:space="preserve">нерівності </w:t>
      </w:r>
      <w:proofErr w:type="spellStart"/>
      <w:r>
        <w:rPr>
          <w:sz w:val="28"/>
          <w:u w:val="single"/>
          <w:lang w:val="uk-UA"/>
        </w:rPr>
        <w:t>Клаузіуса</w:t>
      </w:r>
      <w:proofErr w:type="spellEnd"/>
      <w:r>
        <w:rPr>
          <w:sz w:val="28"/>
          <w:lang w:val="uk-UA"/>
        </w:rPr>
        <w:t xml:space="preserve">, загальний вигляд якої ми отримаємо трохи пізніше. Оскільки ця нерівність є наслідком другого начала термодинаміки, вона ж може </w:t>
      </w:r>
      <w:r>
        <w:rPr>
          <w:sz w:val="28"/>
          <w:lang w:val="uk-UA"/>
        </w:rPr>
        <w:lastRenderedPageBreak/>
        <w:t xml:space="preserve">розглядатись як </w:t>
      </w:r>
      <w:r>
        <w:rPr>
          <w:sz w:val="28"/>
          <w:u w:val="single"/>
          <w:lang w:val="uk-UA"/>
        </w:rPr>
        <w:t>частинний випадок кількісного формулювання другого начала термодинаміки</w:t>
      </w:r>
      <w:r>
        <w:rPr>
          <w:sz w:val="28"/>
          <w:lang w:val="uk-UA"/>
        </w:rPr>
        <w:t>.</w:t>
      </w:r>
    </w:p>
    <w:p w:rsidR="00D911DA" w:rsidRDefault="00D911DA" w:rsidP="00D911DA">
      <w:pPr>
        <w:pStyle w:val="21"/>
      </w:pPr>
      <w:r>
        <w:tab/>
        <w:t xml:space="preserve">Тепер подивимось, як брати таку суму. Ми вже робили аналогічну процедуру, коли доводили третю теорему </w:t>
      </w:r>
      <w:proofErr w:type="spellStart"/>
      <w:r>
        <w:t>Карно</w:t>
      </w:r>
      <w:proofErr w:type="spellEnd"/>
      <w:r>
        <w:t>. Цикли у нас складаються з ізотерм і адіабат. На адіабаті кількість теплоти дорівнює нулю. Що стосується ізотерм, то внутрішні ізотерми будуть проходитись у протилежних напрямках у сусідніх циклах, що дасть однакову кількість теплоти, але з протилежними знаками. В сумі ця кількість теплоти також дорівнюватиме нулю. Отже, внесок дає лише зовнішній контур набору циклів, та й то лише ізотерми (нагадую, на адіабатах кількість тепла не змінюється).</w:t>
      </w:r>
    </w:p>
    <w:p w:rsidR="00D911DA" w:rsidRDefault="00D911DA" w:rsidP="00D911DA">
      <w:pPr>
        <w:pStyle w:val="21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60960</wp:posOffset>
                </wp:positionV>
                <wp:extent cx="1461770" cy="963295"/>
                <wp:effectExtent l="0" t="0" r="0" b="127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1DA" w:rsidRDefault="00D911DA" w:rsidP="00D911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C4AC03" wp14:editId="7E07E459">
                                  <wp:extent cx="1266825" cy="866775"/>
                                  <wp:effectExtent l="0" t="0" r="9525" b="9525"/>
                                  <wp:docPr id="5" name="Рисунок 5" descr="Fig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 descr="Fig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-6.55pt;margin-top:4.8pt;width:115.1pt;height:7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" o:allowincell="f" stroked="f">
                <v:textbox>
                  <w:txbxContent>
                    <w:p w:rsidR="00D911DA" w:rsidRDefault="00D911DA" w:rsidP="00D911DA">
                      <w:r>
                        <w:rPr>
                          <w:noProof/>
                        </w:rPr>
                        <w:drawing>
                          <wp:inline distT="0" distB="0" distL="0" distR="0" wp14:anchorId="72C4AC03" wp14:editId="7E07E459">
                            <wp:extent cx="1266825" cy="866775"/>
                            <wp:effectExtent l="0" t="0" r="9525" b="9525"/>
                            <wp:docPr id="5" name="Рисунок 5" descr="Fig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 descr="Fig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  <w:t xml:space="preserve">Давайте позбудемось обмеження, що цикл обов’язково повинен бути циклом </w:t>
      </w:r>
      <w:proofErr w:type="spellStart"/>
      <w:r>
        <w:t>Карно</w:t>
      </w:r>
      <w:proofErr w:type="spellEnd"/>
      <w:r>
        <w:t xml:space="preserve">. Візьмемо абсолютно довільний циклічний процес. Проведемо густу сітку адіабат та ізотерм. Вони розіб’ють цикл на сукупність циклів </w:t>
      </w:r>
      <w:proofErr w:type="spellStart"/>
      <w:r>
        <w:t>Карно</w:t>
      </w:r>
      <w:proofErr w:type="spellEnd"/>
      <w:r>
        <w:t xml:space="preserve">. Якщо перейти у граничному випадку до нескінченно густої сітки, отримаємо сукупність нескінченно малих циклів </w:t>
      </w:r>
      <w:proofErr w:type="spellStart"/>
      <w:r>
        <w:t>Карно</w:t>
      </w:r>
      <w:proofErr w:type="spellEnd"/>
      <w:r>
        <w:t>. Ними ми повністю відтворимо наш довільний цикл. Для них так само треба враховувати тільки зовнішній периметр, а отже сума перетвориться на інтеграл по замкнутому контуру</w:t>
      </w:r>
    </w:p>
    <w:p w:rsidR="00D911DA" w:rsidRDefault="00D911DA" w:rsidP="00D911DA">
      <w:pPr>
        <w:jc w:val="center"/>
        <w:rPr>
          <w:sz w:val="28"/>
          <w:lang w:val="uk-UA"/>
        </w:rPr>
      </w:pPr>
      <w:r>
        <w:rPr>
          <w:position w:val="-26"/>
          <w:sz w:val="28"/>
          <w:lang w:val="uk-UA"/>
        </w:rPr>
        <w:object w:dxaOrig="1040" w:dyaOrig="700">
          <v:shape id="_x0000_i1040" type="#_x0000_t75" style="width:51.75pt;height:35.25pt" o:ole="" fillcolor="window">
            <v:imagedata r:id="rId36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0" DrawAspect="Content" ObjectID="_1366104751" r:id="rId37"/>
        </w:object>
      </w:r>
      <w:r>
        <w:rPr>
          <w:sz w:val="28"/>
          <w:lang w:val="uk-UA"/>
        </w:rPr>
        <w:t>.</w:t>
      </w:r>
    </w:p>
    <w:p w:rsidR="00D911DA" w:rsidRDefault="00D911DA" w:rsidP="00D911DA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Отримана нерівність є </w:t>
      </w:r>
      <w:r>
        <w:rPr>
          <w:b/>
          <w:sz w:val="28"/>
          <w:u w:val="single"/>
          <w:lang w:val="uk-UA"/>
        </w:rPr>
        <w:t xml:space="preserve">нерівність </w:t>
      </w:r>
      <w:proofErr w:type="spellStart"/>
      <w:r>
        <w:rPr>
          <w:b/>
          <w:sz w:val="28"/>
          <w:u w:val="single"/>
          <w:lang w:val="uk-UA"/>
        </w:rPr>
        <w:t>Клаузіуса</w:t>
      </w:r>
      <w:proofErr w:type="spellEnd"/>
      <w:r>
        <w:rPr>
          <w:sz w:val="28"/>
          <w:lang w:val="uk-UA"/>
        </w:rPr>
        <w:t xml:space="preserve">. Інтеграл зведеної теплоти у будь-якому циклічному процесі не може бути додатною величиною. Образно можна сказати, що нерівність </w:t>
      </w:r>
      <w:proofErr w:type="spellStart"/>
      <w:r>
        <w:rPr>
          <w:sz w:val="28"/>
          <w:lang w:val="uk-UA"/>
        </w:rPr>
        <w:t>Клаузіуса</w:t>
      </w:r>
      <w:proofErr w:type="spellEnd"/>
      <w:r>
        <w:rPr>
          <w:sz w:val="28"/>
          <w:lang w:val="uk-UA"/>
        </w:rPr>
        <w:t xml:space="preserve"> математичною мовою виражає той факт, що теплові машини, як і все у цьому світі, недосконалі.</w:t>
      </w:r>
    </w:p>
    <w:p w:rsidR="00D911DA" w:rsidRDefault="00D911DA" w:rsidP="00D911DA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Ця нерівність також може розглядатись як кількісне формулювання другого начала термодинаміки, хоча теж не найзагальніше. Вона стосується циклу, але не всі процеси у природі є циклічними.</w:t>
      </w:r>
    </w:p>
    <w:p w:rsidR="00D911DA" w:rsidRDefault="00D911DA" w:rsidP="00D911DA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Тепер давайте розглянемо лише оборотні процеси. Нерівність </w:t>
      </w:r>
      <w:proofErr w:type="spellStart"/>
      <w:r>
        <w:rPr>
          <w:sz w:val="28"/>
          <w:lang w:val="uk-UA"/>
        </w:rPr>
        <w:t>Клаузіуса</w:t>
      </w:r>
      <w:proofErr w:type="spellEnd"/>
      <w:r>
        <w:rPr>
          <w:sz w:val="28"/>
          <w:lang w:val="uk-UA"/>
        </w:rPr>
        <w:t xml:space="preserve"> вірна для будь-якого циклічного процесу, отже, вона виконуватиметься і для оборотного циклу</w:t>
      </w:r>
    </w:p>
    <w:p w:rsidR="00D911DA" w:rsidRDefault="00D911DA" w:rsidP="00D911DA">
      <w:pPr>
        <w:jc w:val="center"/>
        <w:rPr>
          <w:sz w:val="28"/>
          <w:lang w:val="uk-UA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916305</wp:posOffset>
                </wp:positionV>
                <wp:extent cx="1369695" cy="913130"/>
                <wp:effectExtent l="0" t="0" r="1905" b="127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1DA" w:rsidRDefault="00D911DA" w:rsidP="00D911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8949AB" wp14:editId="4ADC0C39">
                                  <wp:extent cx="1181100" cy="809625"/>
                                  <wp:effectExtent l="0" t="0" r="0" b="9525"/>
                                  <wp:docPr id="3" name="Рисунок 3" descr="Fig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Fig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-6.55pt;margin-top:72.15pt;width:107.85pt;height:7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" o:allowincell="f" stroked="f">
                <v:textbox>
                  <w:txbxContent>
                    <w:p w:rsidR="00D911DA" w:rsidRDefault="00D911DA" w:rsidP="00D911DA">
                      <w:r>
                        <w:rPr>
                          <w:noProof/>
                        </w:rPr>
                        <w:drawing>
                          <wp:inline distT="0" distB="0" distL="0" distR="0" wp14:anchorId="418949AB" wp14:editId="4ADC0C39">
                            <wp:extent cx="1181100" cy="809625"/>
                            <wp:effectExtent l="0" t="0" r="0" b="9525"/>
                            <wp:docPr id="3" name="Рисунок 3" descr="Fig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Fig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position w:val="-26"/>
          <w:sz w:val="28"/>
          <w:lang w:val="uk-UA"/>
        </w:rPr>
        <w:object w:dxaOrig="1040" w:dyaOrig="700">
          <v:shape id="_x0000_i1041" type="#_x0000_t75" style="width:51.75pt;height:35.25pt" o:ole="" fillcolor="window">
            <v:imagedata r:id="rId36" o:title=""/>
          </v:shape>
          <o:OLEObject Type="Embed" ProgID="Equation.3" ShapeID="_x0000_i1041" DrawAspect="Content" ObjectID="_1366104752" r:id="rId39"/>
        </w:object>
      </w:r>
      <w:r>
        <w:rPr>
          <w:sz w:val="28"/>
          <w:lang w:val="uk-UA"/>
        </w:rPr>
        <w:t>,</w:t>
      </w:r>
    </w:p>
    <w:p w:rsidR="00D911DA" w:rsidRDefault="00D911DA" w:rsidP="00D911DA">
      <w:pPr>
        <w:pStyle w:val="21"/>
      </w:pPr>
      <w:r>
        <w:t>тобто круговий інтеграл зведеної теплоти у оборотному процесі не може бути додатною величиною.</w:t>
      </w:r>
    </w:p>
    <w:p w:rsidR="00D911DA" w:rsidRDefault="00D911DA" w:rsidP="00D911DA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Виділимо на циклі елементарну ділянку. Оборотний цикл можна проходити як у прямому напрямку (за годинниковою стрілкою), так і у зворотному (проти годинникової стрілки). Якщо проходити цикл у прямому напрямку, на виділеній ділянці зміна кількості теплоти становитиме </w:t>
      </w:r>
      <w:r>
        <w:rPr>
          <w:position w:val="-12"/>
          <w:sz w:val="28"/>
          <w:lang w:val="uk-UA"/>
        </w:rPr>
        <w:object w:dxaOrig="400" w:dyaOrig="360">
          <v:shape id="_x0000_i1042" type="#_x0000_t75" style="width:20.25pt;height:18pt" o:ole="" fillcolor="window">
            <v:imagedata r:id="rId40" o:title=""/>
          </v:shape>
          <o:OLEObject Type="Embed" ProgID="Equation.3" ShapeID="_x0000_i1042" DrawAspect="Content" ObjectID="_1366104753" r:id="rId41"/>
        </w:object>
      </w:r>
      <w:r>
        <w:rPr>
          <w:sz w:val="28"/>
          <w:lang w:val="uk-UA"/>
        </w:rPr>
        <w:t xml:space="preserve">. При проходженні її у зворотному напрямку зміна становитиме </w:t>
      </w:r>
      <w:r>
        <w:rPr>
          <w:position w:val="-12"/>
          <w:sz w:val="28"/>
          <w:lang w:val="uk-UA"/>
        </w:rPr>
        <w:object w:dxaOrig="1240" w:dyaOrig="380">
          <v:shape id="_x0000_i1043" type="#_x0000_t75" style="width:62.25pt;height:18.75pt" o:ole="" fillcolor="window">
            <v:imagedata r:id="rId42" o:title=""/>
          </v:shape>
          <o:OLEObject Type="Embed" ProgID="Equation.3" ShapeID="_x0000_i1043" DrawAspect="Content" ObjectID="_1366104754" r:id="rId43"/>
        </w:object>
      </w:r>
      <w:r>
        <w:rPr>
          <w:sz w:val="28"/>
          <w:lang w:val="uk-UA"/>
        </w:rPr>
        <w:t xml:space="preserve">. Тоді нерівність </w:t>
      </w:r>
      <w:proofErr w:type="spellStart"/>
      <w:r>
        <w:rPr>
          <w:sz w:val="28"/>
          <w:lang w:val="uk-UA"/>
        </w:rPr>
        <w:t>Клаузіуса</w:t>
      </w:r>
      <w:proofErr w:type="spellEnd"/>
      <w:r>
        <w:rPr>
          <w:sz w:val="28"/>
          <w:lang w:val="uk-UA"/>
        </w:rPr>
        <w:t xml:space="preserve"> набуває вигляду</w:t>
      </w:r>
    </w:p>
    <w:p w:rsidR="00D911DA" w:rsidRDefault="00D911DA" w:rsidP="00D911DA">
      <w:pPr>
        <w:jc w:val="center"/>
        <w:rPr>
          <w:sz w:val="28"/>
          <w:lang w:val="uk-UA"/>
        </w:rPr>
      </w:pPr>
      <w:r>
        <w:rPr>
          <w:position w:val="-26"/>
          <w:sz w:val="28"/>
          <w:lang w:val="uk-UA"/>
        </w:rPr>
        <w:object w:dxaOrig="1040" w:dyaOrig="700">
          <v:shape id="_x0000_i1044" type="#_x0000_t75" style="width:51.75pt;height:35.25pt" o:ole="" fillcolor="window">
            <v:imagedata r:id="rId44" o:title=""/>
          </v:shape>
          <o:OLEObject Type="Embed" ProgID="Equation.3" ShapeID="_x0000_i1044" DrawAspect="Content" ObjectID="_1366104755" r:id="rId45"/>
        </w:object>
      </w:r>
      <w:r>
        <w:rPr>
          <w:sz w:val="28"/>
          <w:lang w:val="uk-UA"/>
        </w:rPr>
        <w:t>.</w:t>
      </w:r>
    </w:p>
    <w:p w:rsidR="00D911DA" w:rsidRDefault="00D911DA" w:rsidP="00D911D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 фізичної точки зору це означає, що нагрівач працює як холодильник, йому віддається тепло. З математичної точки зору це означає, що круговий інтеграл зведеної теплоти у оборотному процесі не може бути від’ємною величиною.</w:t>
      </w:r>
    </w:p>
    <w:p w:rsidR="00D911DA" w:rsidRDefault="00D911DA" w:rsidP="00D911DA">
      <w:pPr>
        <w:pStyle w:val="21"/>
      </w:pPr>
      <w:r>
        <w:tab/>
        <w:t xml:space="preserve">Дивіться, до чого ми прийшли. Якщо той же самий круговий інтеграл не може бути ні додатною, ні від’ємною величиною, то чому ж він дорівнює ? </w:t>
      </w:r>
    </w:p>
    <w:p w:rsidR="00D911DA" w:rsidRDefault="00D911DA" w:rsidP="00D911DA">
      <w:pPr>
        <w:jc w:val="center"/>
        <w:rPr>
          <w:sz w:val="28"/>
          <w:lang w:val="uk-UA"/>
        </w:rPr>
      </w:pPr>
      <w:r>
        <w:rPr>
          <w:position w:val="-26"/>
          <w:sz w:val="28"/>
          <w:lang w:val="uk-UA"/>
        </w:rPr>
        <w:object w:dxaOrig="1040" w:dyaOrig="700">
          <v:shape id="_x0000_i1045" type="#_x0000_t75" style="width:51.75pt;height:35.25pt" o:ole="" fillcolor="window">
            <v:imagedata r:id="rId46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5" DrawAspect="Content" ObjectID="_1366104756" r:id="rId47"/>
        </w:object>
      </w:r>
      <w:r>
        <w:rPr>
          <w:sz w:val="28"/>
          <w:lang w:val="uk-UA"/>
        </w:rPr>
        <w:t>.</w:t>
      </w:r>
    </w:p>
    <w:p w:rsidR="00D911DA" w:rsidRDefault="00D911DA" w:rsidP="00D911DA">
      <w:pPr>
        <w:pStyle w:val="21"/>
      </w:pPr>
      <w:r>
        <w:t xml:space="preserve">Для оборотного процесу круговий інтеграл зведеної теплоти дорівнює нулю. Це кількісне формулювання другого начала термодинаміки для оборотних циклічних процесів. Цей результат можна було спрогнозувати. Ми отримали його, користуючись другою теоремою </w:t>
      </w:r>
      <w:proofErr w:type="spellStart"/>
      <w:r>
        <w:t>Карно</w:t>
      </w:r>
      <w:proofErr w:type="spellEnd"/>
      <w:r>
        <w:t xml:space="preserve">. Рівність у виразі </w:t>
      </w:r>
    </w:p>
    <w:p w:rsidR="00D911DA" w:rsidRDefault="00D911DA" w:rsidP="00D911DA">
      <w:pPr>
        <w:pStyle w:val="21"/>
        <w:jc w:val="center"/>
      </w:pPr>
      <w:r>
        <w:rPr>
          <w:position w:val="-34"/>
        </w:rPr>
        <w:object w:dxaOrig="2120" w:dyaOrig="780">
          <v:shape id="_x0000_i1046" type="#_x0000_t75" style="width:105.75pt;height:39pt" o:ole="" fillcolor="window">
            <v:imagedata r:id="rId48" o:title=""/>
          </v:shape>
          <o:OLEObject Type="Embed" ProgID="Equation.3" ShapeID="_x0000_i1046" DrawAspect="Content" ObjectID="_1366104757" r:id="rId49"/>
        </w:object>
      </w:r>
    </w:p>
    <w:p w:rsidR="00D911DA" w:rsidRDefault="00D911DA" w:rsidP="00D911DA">
      <w:pPr>
        <w:pStyle w:val="21"/>
      </w:pPr>
      <w:r>
        <w:t>може бути лише тоді, коли обидві машини працюють за оборотним циклом.</w:t>
      </w:r>
    </w:p>
    <w:p w:rsidR="00D911DA" w:rsidRDefault="00D911DA" w:rsidP="00D911DA">
      <w:pPr>
        <w:pStyle w:val="21"/>
        <w:ind w:firstLine="720"/>
      </w:pPr>
      <w:r>
        <w:t xml:space="preserve">З цього випливає на перший погляд не дуже очевидний на перший погляд висновок : для будь-якого оборотного </w:t>
      </w:r>
      <w:proofErr w:type="spellStart"/>
      <w:r>
        <w:t>некругового</w:t>
      </w:r>
      <w:proofErr w:type="spellEnd"/>
      <w:r>
        <w:t xml:space="preserve"> процесу інтеграл </w:t>
      </w:r>
      <w:r>
        <w:rPr>
          <w:position w:val="-26"/>
        </w:rPr>
        <w:object w:dxaOrig="620" w:dyaOrig="700">
          <v:shape id="_x0000_i1047" type="#_x0000_t75" style="width:30.75pt;height:35.25pt" o:ole="" fillcolor="window">
            <v:imagedata r:id="rId50" o:title=""/>
          </v:shape>
          <o:OLEObject Type="Embed" ProgID="Equation.3" ShapeID="_x0000_i1047" DrawAspect="Content" ObjectID="_1366104758" r:id="rId51"/>
        </w:object>
      </w:r>
      <w:r>
        <w:t xml:space="preserve">  не залежить від форми шляху, по якому відбувається процес, тобто є функцією стану. Давайте покажемо це.</w:t>
      </w:r>
    </w:p>
    <w:p w:rsidR="00D911DA" w:rsidRDefault="00D911DA" w:rsidP="00D911DA">
      <w:pPr>
        <w:pStyle w:val="21"/>
      </w:pPr>
      <w:r>
        <w:tab/>
        <w:t xml:space="preserve">Розглянемо оборотний цикл 1В2С1. Система переходить із стану 1 у стан 2 шляхом 1В2, і повертається у початковий стан шляхом 2С1. Скориставшись кількісним формулюванням для оборотного процесу </w:t>
      </w:r>
    </w:p>
    <w:p w:rsidR="00D911DA" w:rsidRDefault="00D911DA" w:rsidP="00D911DA">
      <w:pPr>
        <w:jc w:val="center"/>
        <w:rPr>
          <w:sz w:val="28"/>
          <w:lang w:val="uk-UA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111125</wp:posOffset>
                </wp:positionV>
                <wp:extent cx="1546860" cy="1027430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1DA" w:rsidRDefault="00D911DA" w:rsidP="00D911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0490AB" wp14:editId="202EDA72">
                                  <wp:extent cx="1352550" cy="923925"/>
                                  <wp:effectExtent l="0" t="0" r="0" b="9525"/>
                                  <wp:docPr id="1" name="Рисунок 1" descr="10_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10_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-6.55pt;margin-top:8.75pt;width:121.8pt;height:8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" o:allowincell="f" stroked="f">
                <v:textbox>
                  <w:txbxContent>
                    <w:p w:rsidR="00D911DA" w:rsidRDefault="00D911DA" w:rsidP="00D911DA">
                      <w:r>
                        <w:rPr>
                          <w:noProof/>
                        </w:rPr>
                        <w:drawing>
                          <wp:inline distT="0" distB="0" distL="0" distR="0" wp14:anchorId="4E0490AB" wp14:editId="202EDA72">
                            <wp:extent cx="1352550" cy="923925"/>
                            <wp:effectExtent l="0" t="0" r="0" b="9525"/>
                            <wp:docPr id="1" name="Рисунок 1" descr="10_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10_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position w:val="-26"/>
          <w:sz w:val="28"/>
          <w:lang w:val="uk-UA"/>
        </w:rPr>
        <w:object w:dxaOrig="1040" w:dyaOrig="700">
          <v:shape id="_x0000_i1048" type="#_x0000_t75" style="width:51.75pt;height:35.25pt" o:ole="" fillcolor="window">
            <v:imagedata r:id="rId46" o:title=""/>
          </v:shape>
          <o:OLEObject Type="Embed" ProgID="Equation.3" ShapeID="_x0000_i1048" DrawAspect="Content" ObjectID="_1366104759" r:id="rId53"/>
        </w:object>
      </w:r>
      <w:r>
        <w:rPr>
          <w:sz w:val="28"/>
          <w:lang w:val="uk-UA"/>
        </w:rPr>
        <w:t>,</w:t>
      </w:r>
    </w:p>
    <w:p w:rsidR="00D911DA" w:rsidRDefault="00D911DA" w:rsidP="00D911DA">
      <w:pPr>
        <w:rPr>
          <w:sz w:val="28"/>
          <w:lang w:val="uk-UA"/>
        </w:rPr>
      </w:pPr>
      <w:r>
        <w:rPr>
          <w:sz w:val="28"/>
          <w:lang w:val="uk-UA"/>
        </w:rPr>
        <w:t>запишемо</w:t>
      </w:r>
    </w:p>
    <w:p w:rsidR="00D911DA" w:rsidRDefault="00D911DA" w:rsidP="00D911DA">
      <w:pPr>
        <w:jc w:val="center"/>
        <w:rPr>
          <w:sz w:val="28"/>
          <w:lang w:val="uk-UA"/>
        </w:rPr>
      </w:pPr>
      <w:r>
        <w:rPr>
          <w:position w:val="-72"/>
          <w:sz w:val="28"/>
          <w:lang w:val="uk-UA"/>
        </w:rPr>
        <w:object w:dxaOrig="2000" w:dyaOrig="1340">
          <v:shape id="_x0000_i1049" type="#_x0000_t75" style="width:99.75pt;height:66.75pt" o:ole="" fillcolor="window">
            <v:imagedata r:id="rId54" o:title=""/>
          </v:shape>
          <o:OLEObject Type="Embed" ProgID="Equation.3" ShapeID="_x0000_i1049" DrawAspect="Content" ObjectID="_1366104760" r:id="rId55"/>
        </w:object>
      </w:r>
      <w:r>
        <w:rPr>
          <w:sz w:val="28"/>
          <w:lang w:val="uk-UA"/>
        </w:rPr>
        <w:t>.</w:t>
      </w:r>
    </w:p>
    <w:p w:rsidR="00D911DA" w:rsidRDefault="00D911DA" w:rsidP="00D911DA">
      <w:pPr>
        <w:ind w:firstLine="720"/>
        <w:rPr>
          <w:sz w:val="28"/>
          <w:lang w:val="uk-UA"/>
        </w:rPr>
      </w:pPr>
      <w:r>
        <w:rPr>
          <w:sz w:val="28"/>
          <w:lang w:val="uk-UA"/>
        </w:rPr>
        <w:t>Тепер візьмемо другий оборотний процес 1А2С1. Система переходить із стану 1 у стан 2 шляхом 1А2, і повертається у початковий стан шляхом 2С1. Для нього</w:t>
      </w:r>
    </w:p>
    <w:p w:rsidR="00D911DA" w:rsidRDefault="00D911DA" w:rsidP="00D911DA">
      <w:pPr>
        <w:jc w:val="center"/>
        <w:rPr>
          <w:sz w:val="28"/>
          <w:lang w:val="uk-UA"/>
        </w:rPr>
      </w:pPr>
      <w:r>
        <w:rPr>
          <w:position w:val="-72"/>
          <w:sz w:val="28"/>
          <w:lang w:val="uk-UA"/>
        </w:rPr>
        <w:object w:dxaOrig="2000" w:dyaOrig="1340">
          <v:shape id="_x0000_i1050" type="#_x0000_t75" style="width:99.75pt;height:66.75pt" o:ole="" fillcolor="window">
            <v:imagedata r:id="rId56" o:title=""/>
          </v:shape>
          <o:OLEObject Type="Embed" ProgID="Equation.3" ShapeID="_x0000_i1050" DrawAspect="Content" ObjectID="_1366104761" r:id="rId57"/>
        </w:object>
      </w:r>
      <w:r>
        <w:rPr>
          <w:sz w:val="28"/>
          <w:lang w:val="uk-UA"/>
        </w:rPr>
        <w:t>.</w:t>
      </w:r>
    </w:p>
    <w:p w:rsidR="00D911DA" w:rsidRDefault="00D911DA" w:rsidP="00D911DA">
      <w:pPr>
        <w:rPr>
          <w:sz w:val="28"/>
          <w:lang w:val="uk-UA"/>
        </w:rPr>
      </w:pPr>
      <w:r>
        <w:rPr>
          <w:sz w:val="28"/>
          <w:lang w:val="uk-UA"/>
        </w:rPr>
        <w:t>Зіставивши рівняння, отримаємо вираз</w:t>
      </w:r>
    </w:p>
    <w:p w:rsidR="00D911DA" w:rsidRDefault="00D911DA" w:rsidP="00D911DA">
      <w:pPr>
        <w:jc w:val="center"/>
        <w:rPr>
          <w:sz w:val="28"/>
          <w:lang w:val="uk-UA"/>
        </w:rPr>
      </w:pPr>
      <w:r>
        <w:rPr>
          <w:position w:val="-72"/>
          <w:sz w:val="28"/>
          <w:lang w:val="uk-UA"/>
        </w:rPr>
        <w:object w:dxaOrig="1579" w:dyaOrig="1340">
          <v:shape id="_x0000_i1051" type="#_x0000_t75" style="width:78.75pt;height:66.75pt" o:ole="" fillcolor="window">
            <v:imagedata r:id="rId58" o:title=""/>
          </v:shape>
          <o:OLEObject Type="Embed" ProgID="Equation.3" ShapeID="_x0000_i1051" DrawAspect="Content" ObjectID="_1366104762" r:id="rId59"/>
        </w:object>
      </w:r>
      <w:r>
        <w:rPr>
          <w:sz w:val="28"/>
          <w:lang w:val="uk-UA"/>
        </w:rPr>
        <w:t>,</w:t>
      </w:r>
    </w:p>
    <w:p w:rsidR="00D911DA" w:rsidRDefault="00D911DA" w:rsidP="00D911D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тобто для оборотного </w:t>
      </w:r>
      <w:proofErr w:type="spellStart"/>
      <w:r>
        <w:rPr>
          <w:sz w:val="28"/>
          <w:lang w:val="uk-UA"/>
        </w:rPr>
        <w:t>некругового</w:t>
      </w:r>
      <w:proofErr w:type="spellEnd"/>
      <w:r>
        <w:rPr>
          <w:sz w:val="28"/>
          <w:lang w:val="uk-UA"/>
        </w:rPr>
        <w:t xml:space="preserve"> процесу інтеграл </w:t>
      </w:r>
      <w:r>
        <w:rPr>
          <w:position w:val="-26"/>
          <w:sz w:val="28"/>
          <w:lang w:val="uk-UA"/>
        </w:rPr>
        <w:object w:dxaOrig="620" w:dyaOrig="700">
          <v:shape id="_x0000_i1052" type="#_x0000_t75" style="width:30.75pt;height:35.25pt" o:ole="" fillcolor="window">
            <v:imagedata r:id="rId50" o:title=""/>
          </v:shape>
          <o:OLEObject Type="Embed" ProgID="Equation.3" ShapeID="_x0000_i1052" DrawAspect="Content" ObjectID="_1366104763" r:id="rId60"/>
        </w:object>
      </w:r>
      <w:r>
        <w:rPr>
          <w:sz w:val="28"/>
          <w:lang w:val="uk-UA"/>
        </w:rPr>
        <w:t xml:space="preserve">  дійсно не залежить від форми шляху, по якому відбувається процес, тобто є функцією стану.</w:t>
      </w:r>
    </w:p>
    <w:p w:rsidR="00D911DA" w:rsidRDefault="00D911DA" w:rsidP="00D911DA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Це дає нам можливість ввести нову функцію стану – ентропію, від грецької </w:t>
      </w:r>
      <w:proofErr w:type="spellStart"/>
      <w:r>
        <w:rPr>
          <w:i/>
          <w:sz w:val="28"/>
          <w:lang w:val="uk-UA"/>
        </w:rPr>
        <w:t>entropia</w:t>
      </w:r>
      <w:proofErr w:type="spellEnd"/>
      <w:r>
        <w:rPr>
          <w:sz w:val="28"/>
          <w:lang w:val="uk-UA"/>
        </w:rPr>
        <w:t>, що означає перетворення, зміна.</w:t>
      </w:r>
    </w:p>
    <w:p w:rsidR="001D4AE2" w:rsidRPr="00D911DA" w:rsidRDefault="00D911DA">
      <w:pPr>
        <w:rPr>
          <w:lang w:val="uk-UA"/>
        </w:rPr>
      </w:pPr>
      <w:bookmarkStart w:id="0" w:name="_GoBack"/>
      <w:bookmarkEnd w:id="0"/>
    </w:p>
    <w:sectPr w:rsidR="001D4AE2" w:rsidRPr="00D9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1DA"/>
    <w:rsid w:val="00581D68"/>
    <w:rsid w:val="00D7427F"/>
    <w:rsid w:val="00D9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911DA"/>
    <w:pPr>
      <w:keepNext/>
      <w:jc w:val="center"/>
      <w:outlineLvl w:val="1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11D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1">
    <w:name w:val="Body Text 2"/>
    <w:basedOn w:val="a"/>
    <w:link w:val="22"/>
    <w:semiHidden/>
    <w:rsid w:val="00D911DA"/>
    <w:pPr>
      <w:jc w:val="both"/>
    </w:pPr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semiHidden/>
    <w:rsid w:val="00D911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D91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1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911DA"/>
    <w:pPr>
      <w:keepNext/>
      <w:jc w:val="center"/>
      <w:outlineLvl w:val="1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11D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1">
    <w:name w:val="Body Text 2"/>
    <w:basedOn w:val="a"/>
    <w:link w:val="22"/>
    <w:semiHidden/>
    <w:rsid w:val="00D911DA"/>
    <w:pPr>
      <w:jc w:val="both"/>
    </w:pPr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semiHidden/>
    <w:rsid w:val="00D911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D91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1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image" Target="media/image15.png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png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png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8.png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2011-05-05T09:43:00Z</dcterms:created>
  <dcterms:modified xsi:type="dcterms:W3CDTF">2011-05-05T09:43:00Z</dcterms:modified>
</cp:coreProperties>
</file>