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AD" w:rsidRDefault="00373EAD" w:rsidP="00373EAD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Метод циклів.</w:t>
      </w:r>
    </w:p>
    <w:p w:rsidR="00373EAD" w:rsidRDefault="00373EAD" w:rsidP="00373EAD">
      <w:pPr>
        <w:rPr>
          <w:sz w:val="28"/>
          <w:lang w:val="uk-UA"/>
        </w:rPr>
      </w:pPr>
    </w:p>
    <w:p w:rsidR="00373EAD" w:rsidRDefault="00373EAD" w:rsidP="00373EAD">
      <w:pPr>
        <w:pStyle w:val="2"/>
      </w:pPr>
      <w:r>
        <w:tab/>
        <w:t xml:space="preserve">За допомогою теорем </w:t>
      </w:r>
      <w:proofErr w:type="spellStart"/>
      <w:r>
        <w:t>Карно</w:t>
      </w:r>
      <w:proofErr w:type="spellEnd"/>
      <w:r>
        <w:t xml:space="preserve"> можна отримати не тільки абсолютну шкалу температур, а й багато важливих співвідношень між фізичними величинами, що характеризують систему у стані термодинамічної рівноваги. Для цього треба заставити систему виконати цикл </w:t>
      </w:r>
      <w:proofErr w:type="spellStart"/>
      <w:r>
        <w:t>Карно</w:t>
      </w:r>
      <w:proofErr w:type="spellEnd"/>
      <w:r>
        <w:t xml:space="preserve"> і застосувати теорему </w:t>
      </w:r>
      <w:proofErr w:type="spellStart"/>
      <w:r>
        <w:t>Карно</w:t>
      </w:r>
      <w:proofErr w:type="spellEnd"/>
      <w:r>
        <w:t xml:space="preserve">. Такий метод називається </w:t>
      </w:r>
      <w:r>
        <w:rPr>
          <w:u w:val="single"/>
        </w:rPr>
        <w:t>методом циклів</w:t>
      </w:r>
      <w:r>
        <w:t>. І ми розглянемо його на деяких прикладах.</w:t>
      </w:r>
    </w:p>
    <w:p w:rsidR="00373EAD" w:rsidRDefault="00373EAD" w:rsidP="00373EAD">
      <w:pPr>
        <w:pStyle w:val="2"/>
      </w:pPr>
      <w:r>
        <w:tab/>
      </w:r>
      <w:r>
        <w:rPr>
          <w:b/>
        </w:rPr>
        <w:t>Приклад 1</w:t>
      </w:r>
      <w:r>
        <w:t xml:space="preserve">. Для кожного тіла можна записати </w:t>
      </w:r>
      <w:r>
        <w:rPr>
          <w:u w:val="single"/>
        </w:rPr>
        <w:t>термічне рівняння стану</w:t>
      </w:r>
      <w:r>
        <w:t xml:space="preserve"> </w:t>
      </w:r>
    </w:p>
    <w:p w:rsidR="00373EAD" w:rsidRDefault="00373EAD" w:rsidP="00373EAD">
      <w:pPr>
        <w:pStyle w:val="2"/>
        <w:jc w:val="center"/>
      </w:pPr>
      <w:r>
        <w:rPr>
          <w:position w:val="-12"/>
        </w:rPr>
        <w:object w:dxaOrig="15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.75pt" o:ole="" fillcolor="window">
            <v:imagedata r:id="rId5" o:title=""/>
          </v:shape>
          <o:OLEObject Type="Embed" ProgID="Equation.3" ShapeID="_x0000_i1025" DrawAspect="Content" ObjectID="_1366104615" r:id="rId6"/>
        </w:object>
      </w:r>
    </w:p>
    <w:p w:rsidR="00373EAD" w:rsidRDefault="00373EAD" w:rsidP="00373EAD">
      <w:pPr>
        <w:pStyle w:val="2"/>
      </w:pPr>
      <w:r>
        <w:t xml:space="preserve">та його внутрішню енергію як функцію параметрів, які визначають його стан, наприклад, </w:t>
      </w:r>
    </w:p>
    <w:p w:rsidR="00373EAD" w:rsidRDefault="00373EAD" w:rsidP="00373EAD">
      <w:pPr>
        <w:pStyle w:val="2"/>
        <w:jc w:val="center"/>
      </w:pPr>
      <w:r>
        <w:rPr>
          <w:position w:val="-10"/>
        </w:rPr>
        <w:object w:dxaOrig="1420" w:dyaOrig="360">
          <v:shape id="_x0000_i1026" type="#_x0000_t75" style="width:71.25pt;height:18pt" o:ole="" fillcolor="window">
            <v:imagedata r:id="rId7" o:title=""/>
          </v:shape>
          <o:OLEObject Type="Embed" ProgID="Equation.3" ShapeID="_x0000_i1026" DrawAspect="Content" ObjectID="_1366104616" r:id="rId8"/>
        </w:object>
      </w:r>
      <w:r>
        <w:t>.</w:t>
      </w:r>
    </w:p>
    <w:p w:rsidR="00373EAD" w:rsidRDefault="00373EAD" w:rsidP="00373EAD">
      <w:pPr>
        <w:pStyle w:val="2"/>
      </w:pPr>
      <w:r>
        <w:t xml:space="preserve">Як називається це рівняння? Це </w:t>
      </w:r>
      <w:proofErr w:type="spellStart"/>
      <w:r>
        <w:rPr>
          <w:u w:val="single"/>
        </w:rPr>
        <w:t>калоричне</w:t>
      </w:r>
      <w:proofErr w:type="spellEnd"/>
      <w:r>
        <w:rPr>
          <w:u w:val="single"/>
        </w:rPr>
        <w:t xml:space="preserve"> рівняння</w:t>
      </w:r>
      <w:r>
        <w:t>. Обидва ці рівняння не можуть бути отримані методами формальної термодинаміки. Їх можна отримати з експерименту або на основі статистичних уявлень.</w:t>
      </w:r>
    </w:p>
    <w:p w:rsidR="00373EAD" w:rsidRDefault="00373EAD" w:rsidP="00373EAD">
      <w:pPr>
        <w:pStyle w:val="2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128270</wp:posOffset>
                </wp:positionV>
                <wp:extent cx="1729105" cy="138874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EAD" w:rsidRDefault="00373EAD" w:rsidP="00373E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43050" cy="1295400"/>
                                  <wp:effectExtent l="0" t="0" r="0" b="0"/>
                                  <wp:docPr id="1" name="Рисунок 1" descr="Fig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Fig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65pt;margin-top:10.1pt;width:136.15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" o:allowincell="f" stroked="f">
                <v:textbox>
                  <w:txbxContent>
                    <w:p w:rsidR="00373EAD" w:rsidRDefault="00373EAD" w:rsidP="00373EA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43050" cy="1295400"/>
                            <wp:effectExtent l="0" t="0" r="0" b="0"/>
                            <wp:docPr id="1" name="Рисунок 1" descr="Fig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Fig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Якщо відомо відоме термічне рівняння стану, то теорема </w:t>
      </w:r>
      <w:proofErr w:type="spellStart"/>
      <w:r>
        <w:t>Карно</w:t>
      </w:r>
      <w:proofErr w:type="spellEnd"/>
      <w:r>
        <w:t xml:space="preserve"> дозволяє в загальному вигляді розв’язати питання залежності внутрішньої енергії від об’єму. </w:t>
      </w:r>
    </w:p>
    <w:p w:rsidR="00373EAD" w:rsidRDefault="00373EAD" w:rsidP="00373EAD">
      <w:pPr>
        <w:pStyle w:val="2"/>
      </w:pPr>
      <w:r>
        <w:tab/>
        <w:t xml:space="preserve">Нехай є тіло, яке виконує нескінченно малу роботу, тобто має нескінченно малий цикл </w:t>
      </w:r>
      <w:proofErr w:type="spellStart"/>
      <w:r>
        <w:t>Карно</w:t>
      </w:r>
      <w:proofErr w:type="spellEnd"/>
      <w:r>
        <w:t xml:space="preserve">. Згідно із першою теоремою </w:t>
      </w:r>
      <w:proofErr w:type="spellStart"/>
      <w:r>
        <w:t>Карно</w:t>
      </w:r>
      <w:proofErr w:type="spellEnd"/>
      <w:r>
        <w:t xml:space="preserve"> його </w:t>
      </w:r>
      <w:proofErr w:type="spellStart"/>
      <w:r>
        <w:t>к.к.д</w:t>
      </w:r>
      <w:proofErr w:type="spellEnd"/>
      <w:r>
        <w:t xml:space="preserve">. </w:t>
      </w:r>
    </w:p>
    <w:p w:rsidR="00373EAD" w:rsidRDefault="00373EAD" w:rsidP="00373EAD">
      <w:pPr>
        <w:pStyle w:val="2"/>
        <w:jc w:val="center"/>
      </w:pPr>
      <w:r>
        <w:rPr>
          <w:position w:val="-34"/>
        </w:rPr>
        <w:object w:dxaOrig="1980" w:dyaOrig="780">
          <v:shape id="_x0000_i1027" type="#_x0000_t75" style="width:99pt;height:39pt" o:ole="" fillcolor="window">
            <v:imagedata r:id="rId10" o:title=""/>
          </v:shape>
          <o:OLEObject Type="Embed" ProgID="Equation.3" ShapeID="_x0000_i1027" DrawAspect="Content" ObjectID="_1366104617" r:id="rId11"/>
        </w:object>
      </w:r>
      <w:r>
        <w:t>.</w:t>
      </w:r>
    </w:p>
    <w:p w:rsidR="00373EAD" w:rsidRDefault="00373EAD" w:rsidP="00373EAD">
      <w:pPr>
        <w:pStyle w:val="2"/>
      </w:pPr>
      <w:r>
        <w:t>Розрахуємо окремо роботу та кількість тепла, отриманого від нагрівача.</w:t>
      </w:r>
    </w:p>
    <w:p w:rsidR="00373EAD" w:rsidRDefault="00373EAD" w:rsidP="00373EAD">
      <w:pPr>
        <w:pStyle w:val="2"/>
      </w:pPr>
      <w:r>
        <w:tab/>
        <w:t xml:space="preserve">Робота дорівнює площі циклу. Чотирикутник 1234 можна вважати паралелограмом, його площа дорівнює площі паралелограму 1256. Площа паралелограму дорівнює добутку основи на висоту. У нашому випадку висота буде дорівнювати збільшенню об’єму </w:t>
      </w:r>
      <w:r>
        <w:rPr>
          <w:position w:val="-12"/>
        </w:rPr>
        <w:object w:dxaOrig="859" w:dyaOrig="380">
          <v:shape id="_x0000_i1028" type="#_x0000_t75" style="width:42.75pt;height:18.75pt" o:ole="" fillcolor="window">
            <v:imagedata r:id="rId12" o:title=""/>
          </v:shape>
          <o:OLEObject Type="Embed" ProgID="Equation.3" ShapeID="_x0000_i1028" DrawAspect="Content" ObjectID="_1366104618" r:id="rId13"/>
        </w:object>
      </w:r>
      <w:r>
        <w:t xml:space="preserve"> при ізотермічному процесі 12. Основу 61 дає збільшення тиску при збільшенні температури </w:t>
      </w:r>
      <w:r>
        <w:rPr>
          <w:position w:val="-12"/>
        </w:rPr>
        <w:object w:dxaOrig="820" w:dyaOrig="380">
          <v:shape id="_x0000_i1029" type="#_x0000_t75" style="width:41.25pt;height:18.75pt" o:ole="" fillcolor="window">
            <v:imagedata r:id="rId14" o:title=""/>
          </v:shape>
          <o:OLEObject Type="Embed" ProgID="Equation.3" ShapeID="_x0000_i1029" DrawAspect="Content" ObjectID="_1366104619" r:id="rId15"/>
        </w:object>
      </w:r>
      <w:r>
        <w:t xml:space="preserve"> при сталому об’ємі. Воно становить </w:t>
      </w:r>
      <w:r>
        <w:rPr>
          <w:position w:val="-36"/>
        </w:rPr>
        <w:object w:dxaOrig="1860" w:dyaOrig="820">
          <v:shape id="_x0000_i1030" type="#_x0000_t75" style="width:93pt;height:41.25pt" o:ole="" fillcolor="window">
            <v:imagedata r:id="rId16" o:title=""/>
          </v:shape>
          <o:OLEObject Type="Embed" ProgID="Equation.3" ShapeID="_x0000_i1030" DrawAspect="Content" ObjectID="_1366104620" r:id="rId17"/>
        </w:object>
      </w:r>
      <w:r>
        <w:t>. Тоді робота</w:t>
      </w:r>
    </w:p>
    <w:p w:rsidR="00373EAD" w:rsidRDefault="00373EAD" w:rsidP="00373EAD">
      <w:pPr>
        <w:pStyle w:val="2"/>
        <w:jc w:val="center"/>
      </w:pPr>
      <w:r>
        <w:rPr>
          <w:position w:val="-36"/>
        </w:rPr>
        <w:object w:dxaOrig="3320" w:dyaOrig="820">
          <v:shape id="_x0000_i1031" type="#_x0000_t75" style="width:165.75pt;height:41.25pt" o:ole="" fillcolor="window">
            <v:imagedata r:id="rId18" o:title=""/>
          </v:shape>
          <o:OLEObject Type="Embed" ProgID="Equation.3" ShapeID="_x0000_i1031" DrawAspect="Content" ObjectID="_1366104621" r:id="rId19"/>
        </w:object>
      </w:r>
      <w:r>
        <w:t>.</w:t>
      </w:r>
    </w:p>
    <w:p w:rsidR="00373EAD" w:rsidRDefault="00373EAD" w:rsidP="00373EAD">
      <w:pPr>
        <w:pStyle w:val="2"/>
      </w:pPr>
      <w:r>
        <w:tab/>
        <w:t>Знайдемо тепер кількість теплоти на ізотермі 12, тобто ту кількість, яку віддав нагрівач.</w:t>
      </w:r>
    </w:p>
    <w:p w:rsidR="00373EAD" w:rsidRDefault="00373EAD" w:rsidP="00373EAD">
      <w:pPr>
        <w:pStyle w:val="2"/>
        <w:jc w:val="center"/>
      </w:pPr>
      <w:r>
        <w:rPr>
          <w:position w:val="-12"/>
        </w:rPr>
        <w:object w:dxaOrig="2380" w:dyaOrig="380">
          <v:shape id="_x0000_i1032" type="#_x0000_t75" style="width:119.25pt;height:18.75pt" o:ole="" fillcolor="window">
            <v:imagedata r:id="rId20" o:title=""/>
          </v:shape>
          <o:OLEObject Type="Embed" ProgID="Equation.3" ShapeID="_x0000_i1032" DrawAspect="Content" ObjectID="_1366104622" r:id="rId21"/>
        </w:object>
      </w:r>
      <w:r>
        <w:t>.</w:t>
      </w:r>
    </w:p>
    <w:p w:rsidR="00373EAD" w:rsidRDefault="00373EAD" w:rsidP="00373EAD">
      <w:pPr>
        <w:pStyle w:val="2"/>
      </w:pPr>
      <w:r>
        <w:t xml:space="preserve">Зміною </w:t>
      </w:r>
      <w:r>
        <w:rPr>
          <w:position w:val="-12"/>
        </w:rPr>
        <w:object w:dxaOrig="260" w:dyaOrig="300">
          <v:shape id="_x0000_i1033" type="#_x0000_t75" style="width:12.75pt;height:15pt" o:ole="" fillcolor="window">
            <v:imagedata r:id="rId22" o:title=""/>
          </v:shape>
          <o:OLEObject Type="Embed" ProgID="Equation.3" ShapeID="_x0000_i1033" DrawAspect="Content" ObjectID="_1366104623" r:id="rId23"/>
        </w:object>
      </w:r>
      <w:r>
        <w:t xml:space="preserve"> нехтуємо, оскільки цикл нескінченно малий. Внутрішня енергія є функцією об’єму і температури </w:t>
      </w:r>
      <w:r>
        <w:rPr>
          <w:position w:val="-10"/>
        </w:rPr>
        <w:object w:dxaOrig="1420" w:dyaOrig="360">
          <v:shape id="_x0000_i1034" type="#_x0000_t75" style="width:71.25pt;height:18pt" o:ole="" fillcolor="window">
            <v:imagedata r:id="rId7" o:title=""/>
          </v:shape>
          <o:OLEObject Type="Embed" ProgID="Equation.3" ShapeID="_x0000_i1034" DrawAspect="Content" ObjectID="_1366104624" r:id="rId24"/>
        </w:object>
      </w:r>
      <w:r>
        <w:t xml:space="preserve">, але </w:t>
      </w:r>
      <w:r>
        <w:rPr>
          <w:position w:val="-6"/>
        </w:rPr>
        <w:object w:dxaOrig="1140" w:dyaOrig="300">
          <v:shape id="_x0000_i1035" type="#_x0000_t75" style="width:57pt;height:15pt" o:ole="" fillcolor="window">
            <v:imagedata r:id="rId25" o:title=""/>
          </v:shape>
          <o:OLEObject Type="Embed" ProgID="Equation.3" ShapeID="_x0000_i1035" DrawAspect="Content" ObjectID="_1366104625" r:id="rId26"/>
        </w:object>
      </w:r>
      <w:r>
        <w:t xml:space="preserve"> на ізотермі.</w:t>
      </w:r>
    </w:p>
    <w:p w:rsidR="00373EAD" w:rsidRDefault="00373EAD" w:rsidP="00373EAD">
      <w:pPr>
        <w:pStyle w:val="2"/>
        <w:jc w:val="center"/>
      </w:pPr>
      <w:r>
        <w:rPr>
          <w:position w:val="-36"/>
        </w:rPr>
        <w:object w:dxaOrig="3379" w:dyaOrig="820">
          <v:shape id="_x0000_i1036" type="#_x0000_t75" style="width:168.75pt;height:41.25pt" o:ole="" fillcolor="window">
            <v:imagedata r:id="rId27" o:title=""/>
          </v:shape>
          <o:OLEObject Type="Embed" ProgID="Equation.3" ShapeID="_x0000_i1036" DrawAspect="Content" ObjectID="_1366104626" r:id="rId28"/>
        </w:object>
      </w:r>
      <w:r>
        <w:t>.</w:t>
      </w:r>
    </w:p>
    <w:p w:rsidR="00373EAD" w:rsidRDefault="00373EAD" w:rsidP="00373EAD">
      <w:pPr>
        <w:pStyle w:val="2"/>
      </w:pPr>
      <w:r>
        <w:lastRenderedPageBreak/>
        <w:t xml:space="preserve">Підставляємо все у вираз для </w:t>
      </w:r>
      <w:proofErr w:type="spellStart"/>
      <w:r>
        <w:t>к.к.д</w:t>
      </w:r>
      <w:proofErr w:type="spellEnd"/>
      <w:r>
        <w:t xml:space="preserve">. </w:t>
      </w:r>
    </w:p>
    <w:p w:rsidR="00373EAD" w:rsidRDefault="00373EAD" w:rsidP="00373EAD">
      <w:pPr>
        <w:pStyle w:val="2"/>
        <w:jc w:val="center"/>
      </w:pPr>
      <w:r>
        <w:rPr>
          <w:position w:val="-72"/>
        </w:rPr>
        <w:object w:dxaOrig="4520" w:dyaOrig="1600">
          <v:shape id="_x0000_i1037" type="#_x0000_t75" style="width:225.75pt;height:80.25pt" o:ole="" fillcolor="window">
            <v:imagedata r:id="rId29" o:title=""/>
          </v:shape>
          <o:OLEObject Type="Embed" ProgID="Equation.3" ShapeID="_x0000_i1037" DrawAspect="Content" ObjectID="_1366104627" r:id="rId30"/>
        </w:object>
      </w:r>
      <w:r>
        <w:t>.</w:t>
      </w:r>
    </w:p>
    <w:p w:rsidR="00373EAD" w:rsidRDefault="00373EAD" w:rsidP="00373EAD">
      <w:pPr>
        <w:pStyle w:val="2"/>
      </w:pPr>
      <w:r>
        <w:t>Скоротивши, отримаємо вираз для залежності внутрішньої енергії від об’єму у загальному випадку :</w:t>
      </w:r>
    </w:p>
    <w:p w:rsidR="00373EAD" w:rsidRDefault="00373EAD" w:rsidP="00373EAD">
      <w:pPr>
        <w:pStyle w:val="2"/>
        <w:jc w:val="center"/>
      </w:pPr>
      <w:r>
        <w:rPr>
          <w:position w:val="-36"/>
        </w:rPr>
        <w:object w:dxaOrig="2680" w:dyaOrig="820">
          <v:shape id="_x0000_i1038" type="#_x0000_t75" style="width:134.25pt;height:41.25pt" o:ole="" fillcolor="window">
            <v:imagedata r:id="rId31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8" DrawAspect="Content" ObjectID="_1366104628" r:id="rId32"/>
        </w:object>
      </w:r>
      <w:r>
        <w:t>.</w:t>
      </w:r>
    </w:p>
    <w:p w:rsidR="00373EAD" w:rsidRDefault="00373EAD" w:rsidP="00373EAD">
      <w:pPr>
        <w:pStyle w:val="2"/>
        <w:ind w:firstLine="720"/>
      </w:pPr>
      <w:r>
        <w:t xml:space="preserve">Перевіримо отримане співвідношення для ідеального газу. </w:t>
      </w:r>
    </w:p>
    <w:p w:rsidR="00373EAD" w:rsidRDefault="00373EAD" w:rsidP="00373EAD">
      <w:pPr>
        <w:pStyle w:val="2"/>
        <w:jc w:val="center"/>
      </w:pPr>
      <w:r>
        <w:rPr>
          <w:position w:val="-12"/>
        </w:rPr>
        <w:object w:dxaOrig="1100" w:dyaOrig="360">
          <v:shape id="_x0000_i1039" type="#_x0000_t75" style="width:54.75pt;height:18pt" o:ole="" fillcolor="window">
            <v:imagedata r:id="rId33" o:title=""/>
          </v:shape>
          <o:OLEObject Type="Embed" ProgID="Equation.3" ShapeID="_x0000_i1039" DrawAspect="Content" ObjectID="_1366104629" r:id="rId34"/>
        </w:object>
      </w:r>
      <w:r>
        <w:t xml:space="preserve">,    </w:t>
      </w:r>
      <w:r>
        <w:rPr>
          <w:position w:val="-28"/>
        </w:rPr>
        <w:object w:dxaOrig="940" w:dyaOrig="720">
          <v:shape id="_x0000_i1040" type="#_x0000_t75" style="width:47.25pt;height:36pt" o:ole="" fillcolor="window">
            <v:imagedata r:id="rId35" o:title=""/>
          </v:shape>
          <o:OLEObject Type="Embed" ProgID="Equation.3" ShapeID="_x0000_i1040" DrawAspect="Content" ObjectID="_1366104630" r:id="rId36"/>
        </w:object>
      </w:r>
      <w:r>
        <w:t xml:space="preserve">,    </w:t>
      </w:r>
      <w:r>
        <w:rPr>
          <w:position w:val="-36"/>
        </w:rPr>
        <w:object w:dxaOrig="1400" w:dyaOrig="820">
          <v:shape id="_x0000_i1041" type="#_x0000_t75" style="width:69.75pt;height:41.25pt" o:ole="" fillcolor="window">
            <v:imagedata r:id="rId37" o:title=""/>
          </v:shape>
          <o:OLEObject Type="Embed" ProgID="Equation.3" ShapeID="_x0000_i1041" DrawAspect="Content" ObjectID="_1366104631" r:id="rId38"/>
        </w:object>
      </w:r>
      <w:r>
        <w:t xml:space="preserve">,    </w:t>
      </w:r>
      <w:r>
        <w:rPr>
          <w:position w:val="-36"/>
        </w:rPr>
        <w:object w:dxaOrig="2220" w:dyaOrig="820">
          <v:shape id="_x0000_i1042" type="#_x0000_t75" style="width:111pt;height:41.25pt" o:ole="" fillcolor="window">
            <v:imagedata r:id="rId39" o:title=""/>
          </v:shape>
          <o:OLEObject Type="Embed" ProgID="Equation.3" ShapeID="_x0000_i1042" DrawAspect="Content" ObjectID="_1366104632" r:id="rId40"/>
        </w:object>
      </w:r>
      <w:r>
        <w:t>.</w:t>
      </w:r>
    </w:p>
    <w:p w:rsidR="00373EAD" w:rsidRDefault="00373EAD" w:rsidP="00373EAD">
      <w:pPr>
        <w:pStyle w:val="2"/>
        <w:jc w:val="center"/>
      </w:pPr>
      <w:r>
        <w:rPr>
          <w:position w:val="-36"/>
        </w:rPr>
        <w:object w:dxaOrig="2260" w:dyaOrig="820">
          <v:shape id="_x0000_i1043" type="#_x0000_t75" style="width:113.25pt;height:41.25pt" o:ole="" fillcolor="window">
            <v:imagedata r:id="rId41" o:title=""/>
          </v:shape>
          <o:OLEObject Type="Embed" ProgID="Equation.3" ShapeID="_x0000_i1043" DrawAspect="Content" ObjectID="_1366104633" r:id="rId42"/>
        </w:object>
      </w:r>
      <w:r>
        <w:t>.</w:t>
      </w:r>
    </w:p>
    <w:p w:rsidR="00373EAD" w:rsidRDefault="00373EAD" w:rsidP="00373EAD">
      <w:pPr>
        <w:pStyle w:val="2"/>
      </w:pPr>
      <w:r>
        <w:tab/>
        <w:t>Дійсно, ми отримали закон Джоуля, що внутрішня енергія ідеального газу не залежить від об’єму, а є лише функцією температури, про що ми знали й раніше. Отже, співвідношення отримали вірне.</w:t>
      </w:r>
    </w:p>
    <w:p w:rsidR="00373EAD" w:rsidRDefault="00373EAD" w:rsidP="00373EAD">
      <w:pPr>
        <w:pStyle w:val="2"/>
      </w:pPr>
    </w:p>
    <w:p w:rsidR="00373EAD" w:rsidRDefault="00373EAD" w:rsidP="00373EAD">
      <w:pPr>
        <w:pStyle w:val="2"/>
      </w:pPr>
      <w:r>
        <w:rPr>
          <w:b/>
        </w:rPr>
        <w:t>Приклад 2</w:t>
      </w:r>
      <w:r>
        <w:t>. Із першого начала термодинаміки  ми свого часу отримали формулу</w:t>
      </w:r>
    </w:p>
    <w:p w:rsidR="00373EAD" w:rsidRDefault="00373EAD" w:rsidP="00373EAD">
      <w:pPr>
        <w:pStyle w:val="2"/>
        <w:jc w:val="center"/>
      </w:pPr>
      <w:r>
        <w:rPr>
          <w:position w:val="-40"/>
        </w:rPr>
        <w:object w:dxaOrig="3760" w:dyaOrig="920">
          <v:shape id="_x0000_i1044" type="#_x0000_t75" style="width:188.25pt;height:45.75pt" o:ole="" fillcolor="window">
            <v:imagedata r:id="rId43" o:title=""/>
          </v:shape>
          <o:OLEObject Type="Embed" ProgID="Equation.3" ShapeID="_x0000_i1044" DrawAspect="Content" ObjectID="_1366104634" r:id="rId44"/>
        </w:object>
      </w:r>
      <w:r>
        <w:t>.</w:t>
      </w:r>
    </w:p>
    <w:p w:rsidR="00373EAD" w:rsidRDefault="00373EAD" w:rsidP="00373EAD">
      <w:pPr>
        <w:pStyle w:val="2"/>
      </w:pPr>
      <w:r>
        <w:t xml:space="preserve">Щоб визначити за цією формулою різницю </w:t>
      </w:r>
      <w:r>
        <w:rPr>
          <w:position w:val="-18"/>
        </w:rPr>
        <w:object w:dxaOrig="1060" w:dyaOrig="440">
          <v:shape id="_x0000_i1045" type="#_x0000_t75" style="width:53.25pt;height:21.75pt" o:ole="" fillcolor="window">
            <v:imagedata r:id="rId45" o:title=""/>
          </v:shape>
          <o:OLEObject Type="Embed" ProgID="Equation.3" ShapeID="_x0000_i1045" DrawAspect="Content" ObjectID="_1366104635" r:id="rId46"/>
        </w:object>
      </w:r>
      <w:r>
        <w:t xml:space="preserve">, треба знати термічне і </w:t>
      </w:r>
      <w:proofErr w:type="spellStart"/>
      <w:r>
        <w:t>калоричне</w:t>
      </w:r>
      <w:proofErr w:type="spellEnd"/>
      <w:r>
        <w:t xml:space="preserve"> рівняння станів. Друге начало термодинаміки дозволяє розв’язати цю задачу без </w:t>
      </w:r>
      <w:proofErr w:type="spellStart"/>
      <w:r>
        <w:t>калоричного</w:t>
      </w:r>
      <w:proofErr w:type="spellEnd"/>
      <w:r>
        <w:t xml:space="preserve"> рівняння.</w:t>
      </w:r>
    </w:p>
    <w:p w:rsidR="00373EAD" w:rsidRDefault="00373EAD" w:rsidP="00373EAD">
      <w:pPr>
        <w:pStyle w:val="2"/>
      </w:pPr>
      <w:r>
        <w:tab/>
        <w:t>Скориставшись отриманим у попередньому прикладі рівнянням</w:t>
      </w:r>
    </w:p>
    <w:p w:rsidR="00373EAD" w:rsidRDefault="00373EAD" w:rsidP="00373EAD">
      <w:pPr>
        <w:pStyle w:val="2"/>
        <w:jc w:val="center"/>
      </w:pPr>
      <w:r>
        <w:rPr>
          <w:position w:val="-36"/>
        </w:rPr>
        <w:object w:dxaOrig="2680" w:dyaOrig="820">
          <v:shape id="_x0000_i1046" type="#_x0000_t75" style="width:134.25pt;height:41.25pt" o:ole="" fillcolor="window">
            <v:imagedata r:id="rId47" o:title=""/>
          </v:shape>
          <o:OLEObject Type="Embed" ProgID="Equation.3" ShapeID="_x0000_i1046" DrawAspect="Content" ObjectID="_1366104636" r:id="rId48"/>
        </w:object>
      </w:r>
      <w:r>
        <w:t>,</w:t>
      </w:r>
    </w:p>
    <w:p w:rsidR="00373EAD" w:rsidRDefault="00373EAD" w:rsidP="00373EAD">
      <w:pPr>
        <w:pStyle w:val="2"/>
      </w:pPr>
      <w:r>
        <w:t xml:space="preserve">підставимо його в вираз для різниці </w:t>
      </w:r>
      <w:r>
        <w:rPr>
          <w:position w:val="-18"/>
        </w:rPr>
        <w:object w:dxaOrig="1060" w:dyaOrig="440">
          <v:shape id="_x0000_i1047" type="#_x0000_t75" style="width:53.25pt;height:21.75pt" o:ole="" fillcolor="window">
            <v:imagedata r:id="rId45" o:title=""/>
          </v:shape>
          <o:OLEObject Type="Embed" ProgID="Equation.3" ShapeID="_x0000_i1047" DrawAspect="Content" ObjectID="_1366104637" r:id="rId49"/>
        </w:object>
      </w:r>
      <w:r>
        <w:t xml:space="preserve">. Це дає </w:t>
      </w:r>
    </w:p>
    <w:p w:rsidR="00373EAD" w:rsidRDefault="00373EAD" w:rsidP="00373EAD">
      <w:pPr>
        <w:pStyle w:val="2"/>
        <w:jc w:val="center"/>
      </w:pPr>
      <w:r>
        <w:rPr>
          <w:position w:val="-40"/>
        </w:rPr>
        <w:object w:dxaOrig="3200" w:dyaOrig="859">
          <v:shape id="_x0000_i1048" type="#_x0000_t75" style="width:159.75pt;height:42.75pt" o:ole="" fillcolor="window">
            <v:imagedata r:id="rId50" o:title=""/>
          </v:shape>
          <o:OLEObject Type="Embed" ProgID="Equation.3" ShapeID="_x0000_i1048" DrawAspect="Content" ObjectID="_1366104638" r:id="rId51"/>
        </w:object>
      </w:r>
      <w:r>
        <w:t>.</w:t>
      </w:r>
    </w:p>
    <w:p w:rsidR="00373EAD" w:rsidRDefault="00373EAD" w:rsidP="00373EAD">
      <w:pPr>
        <w:pStyle w:val="2"/>
      </w:pPr>
      <w:r>
        <w:tab/>
        <w:t xml:space="preserve">Давайте зробимо невеличкий відступ. Візьмемо рівняння стану </w:t>
      </w:r>
      <w:r>
        <w:rPr>
          <w:position w:val="-12"/>
        </w:rPr>
        <w:object w:dxaOrig="1579" w:dyaOrig="380">
          <v:shape id="_x0000_i1049" type="#_x0000_t75" style="width:78.75pt;height:18.75pt" o:ole="" fillcolor="window">
            <v:imagedata r:id="rId52" o:title=""/>
          </v:shape>
          <o:OLEObject Type="Embed" ProgID="Equation.3" ShapeID="_x0000_i1049" DrawAspect="Content" ObjectID="_1366104639" r:id="rId53"/>
        </w:object>
      </w:r>
      <w:r>
        <w:t xml:space="preserve">, і виразимо один із параметрів стану (будь-який) через два інші </w:t>
      </w:r>
      <w:r>
        <w:rPr>
          <w:position w:val="-12"/>
        </w:rPr>
        <w:object w:dxaOrig="1340" w:dyaOrig="380">
          <v:shape id="_x0000_i1050" type="#_x0000_t75" style="width:66.75pt;height:18.75pt" o:ole="" fillcolor="window">
            <v:imagedata r:id="rId54" o:title=""/>
          </v:shape>
          <o:OLEObject Type="Embed" ProgID="Equation.3" ShapeID="_x0000_i1050" DrawAspect="Content" ObjectID="_1366104640" r:id="rId55"/>
        </w:object>
      </w:r>
      <w:r>
        <w:t xml:space="preserve"> і знайдемо його повний диференціал</w:t>
      </w:r>
    </w:p>
    <w:p w:rsidR="00373EAD" w:rsidRDefault="00373EAD" w:rsidP="00373EAD">
      <w:pPr>
        <w:pStyle w:val="2"/>
        <w:jc w:val="center"/>
      </w:pPr>
      <w:r>
        <w:rPr>
          <w:position w:val="-36"/>
        </w:rPr>
        <w:object w:dxaOrig="3280" w:dyaOrig="820">
          <v:shape id="_x0000_i1051" type="#_x0000_t75" style="width:164.25pt;height:41.25pt" o:ole="" fillcolor="window">
            <v:imagedata r:id="rId56" o:title=""/>
          </v:shape>
          <o:OLEObject Type="Embed" ProgID="Equation.3" ShapeID="_x0000_i1051" DrawAspect="Content" ObjectID="_1366104641" r:id="rId57"/>
        </w:object>
      </w:r>
      <w:r>
        <w:t>.</w:t>
      </w:r>
    </w:p>
    <w:p w:rsidR="00373EAD" w:rsidRDefault="00373EAD" w:rsidP="00373EAD">
      <w:pPr>
        <w:pStyle w:val="2"/>
      </w:pPr>
      <w:r>
        <w:tab/>
        <w:t xml:space="preserve">Це співвідношення справедливе при будь яких малих приростах </w:t>
      </w:r>
      <w:r>
        <w:rPr>
          <w:position w:val="-6"/>
        </w:rPr>
        <w:object w:dxaOrig="420" w:dyaOrig="300">
          <v:shape id="_x0000_i1052" type="#_x0000_t75" style="width:21pt;height:15pt" o:ole="" fillcolor="window">
            <v:imagedata r:id="rId58" o:title=""/>
          </v:shape>
          <o:OLEObject Type="Embed" ProgID="Equation.3" ShapeID="_x0000_i1052" DrawAspect="Content" ObjectID="_1366104642" r:id="rId59"/>
        </w:object>
      </w:r>
      <w:r>
        <w:t xml:space="preserve"> і </w:t>
      </w:r>
      <w:r>
        <w:rPr>
          <w:position w:val="-6"/>
        </w:rPr>
        <w:object w:dxaOrig="400" w:dyaOrig="300">
          <v:shape id="_x0000_i1053" type="#_x0000_t75" style="width:20.25pt;height:15pt" o:ole="" fillcolor="window">
            <v:imagedata r:id="rId60" o:title=""/>
          </v:shape>
          <o:OLEObject Type="Embed" ProgID="Equation.3" ShapeID="_x0000_i1053" DrawAspect="Content" ObjectID="_1366104643" r:id="rId61"/>
        </w:object>
      </w:r>
      <w:r>
        <w:t xml:space="preserve">, і вони можуть вважатись незалежними змінними. Але формула буде </w:t>
      </w:r>
      <w:r>
        <w:lastRenderedPageBreak/>
        <w:t xml:space="preserve">вірною, якщо на зміни </w:t>
      </w:r>
      <w:r>
        <w:rPr>
          <w:position w:val="-6"/>
        </w:rPr>
        <w:object w:dxaOrig="260" w:dyaOrig="300">
          <v:shape id="_x0000_i1054" type="#_x0000_t75" style="width:12.75pt;height:15pt" o:ole="" fillcolor="window">
            <v:imagedata r:id="rId62" o:title=""/>
          </v:shape>
          <o:OLEObject Type="Embed" ProgID="Equation.3" ShapeID="_x0000_i1054" DrawAspect="Content" ObjectID="_1366104644" r:id="rId63"/>
        </w:object>
      </w:r>
      <w:r>
        <w:t xml:space="preserve"> і </w:t>
      </w:r>
      <w:r>
        <w:rPr>
          <w:position w:val="-4"/>
        </w:rPr>
        <w:object w:dxaOrig="240" w:dyaOrig="279">
          <v:shape id="_x0000_i1055" type="#_x0000_t75" style="width:12pt;height:14.25pt" o:ole="" fillcolor="window">
            <v:imagedata r:id="rId64" o:title=""/>
          </v:shape>
          <o:OLEObject Type="Embed" ProgID="Equation.3" ShapeID="_x0000_i1055" DrawAspect="Content" ObjectID="_1366104645" r:id="rId65"/>
        </w:object>
      </w:r>
      <w:r>
        <w:t xml:space="preserve"> накладене якесь обмеження. Припустимо, що тіло приймає участь у процесі, в якому </w:t>
      </w:r>
      <w:r>
        <w:rPr>
          <w:position w:val="-10"/>
        </w:rPr>
        <w:object w:dxaOrig="1060" w:dyaOrig="360">
          <v:shape id="_x0000_i1056" type="#_x0000_t75" style="width:53.25pt;height:18pt" o:ole="" fillcolor="window">
            <v:imagedata r:id="rId66" o:title=""/>
          </v:shape>
          <o:OLEObject Type="Embed" ProgID="Equation.3" ShapeID="_x0000_i1056" DrawAspect="Content" ObjectID="_1366104646" r:id="rId67"/>
        </w:object>
      </w:r>
      <w:r>
        <w:t xml:space="preserve">. Це може бути для ізобарного процесу, коли </w:t>
      </w:r>
      <w:r>
        <w:rPr>
          <w:position w:val="-12"/>
        </w:rPr>
        <w:object w:dxaOrig="760" w:dyaOrig="360">
          <v:shape id="_x0000_i1057" type="#_x0000_t75" style="width:38.25pt;height:18pt" o:ole="" fillcolor="window">
            <v:imagedata r:id="rId68" o:title=""/>
          </v:shape>
          <o:OLEObject Type="Embed" ProgID="Equation.3" ShapeID="_x0000_i1057" DrawAspect="Content" ObjectID="_1366104647" r:id="rId69"/>
        </w:object>
      </w:r>
      <w:r>
        <w:t xml:space="preserve">, тоді величини </w:t>
      </w:r>
      <w:r>
        <w:rPr>
          <w:position w:val="-6"/>
        </w:rPr>
        <w:object w:dxaOrig="420" w:dyaOrig="300">
          <v:shape id="_x0000_i1058" type="#_x0000_t75" style="width:21pt;height:15pt" o:ole="" fillcolor="window">
            <v:imagedata r:id="rId58" o:title=""/>
          </v:shape>
          <o:OLEObject Type="Embed" ProgID="Equation.3" ShapeID="_x0000_i1058" DrawAspect="Content" ObjectID="_1366104648" r:id="rId70"/>
        </w:object>
      </w:r>
      <w:r>
        <w:t xml:space="preserve"> і </w:t>
      </w:r>
      <w:r>
        <w:rPr>
          <w:position w:val="-6"/>
        </w:rPr>
        <w:object w:dxaOrig="400" w:dyaOrig="300">
          <v:shape id="_x0000_i1059" type="#_x0000_t75" style="width:20.25pt;height:15pt" o:ole="" fillcolor="window">
            <v:imagedata r:id="rId60" o:title=""/>
          </v:shape>
          <o:OLEObject Type="Embed" ProgID="Equation.3" ShapeID="_x0000_i1059" DrawAspect="Content" ObjectID="_1366104649" r:id="rId71"/>
        </w:object>
      </w:r>
      <w:r>
        <w:t>, перестають бути незалежними, і ми маємо</w:t>
      </w:r>
    </w:p>
    <w:p w:rsidR="00373EAD" w:rsidRDefault="00373EAD" w:rsidP="00373EAD">
      <w:pPr>
        <w:pStyle w:val="2"/>
        <w:jc w:val="center"/>
      </w:pPr>
      <w:r>
        <w:rPr>
          <w:position w:val="-36"/>
        </w:rPr>
        <w:object w:dxaOrig="3120" w:dyaOrig="820">
          <v:shape id="_x0000_i1060" type="#_x0000_t75" style="width:156pt;height:41.25pt" o:ole="" fillcolor="window">
            <v:imagedata r:id="rId72" o:title=""/>
          </v:shape>
          <o:OLEObject Type="Embed" ProgID="Equation.3" ShapeID="_x0000_i1060" DrawAspect="Content" ObjectID="_1366104650" r:id="rId73"/>
        </w:object>
      </w:r>
      <w:r>
        <w:t>.</w:t>
      </w:r>
    </w:p>
    <w:p w:rsidR="00373EAD" w:rsidRDefault="00373EAD" w:rsidP="00373EAD">
      <w:pPr>
        <w:pStyle w:val="2"/>
      </w:pPr>
      <w:r>
        <w:t xml:space="preserve">Якщо розв’язати це рівняння відносно </w:t>
      </w:r>
      <w:r>
        <w:rPr>
          <w:position w:val="-28"/>
        </w:rPr>
        <w:object w:dxaOrig="460" w:dyaOrig="720">
          <v:shape id="_x0000_i1061" type="#_x0000_t75" style="width:23.25pt;height:36pt" o:ole="" fillcolor="window">
            <v:imagedata r:id="rId74" o:title=""/>
          </v:shape>
          <o:OLEObject Type="Embed" ProgID="Equation.3" ShapeID="_x0000_i1061" DrawAspect="Content" ObjectID="_1366104651" r:id="rId75"/>
        </w:object>
      </w:r>
      <w:r>
        <w:t>, отримаємо</w:t>
      </w:r>
    </w:p>
    <w:p w:rsidR="00373EAD" w:rsidRDefault="00373EAD" w:rsidP="00373EAD">
      <w:pPr>
        <w:pStyle w:val="2"/>
        <w:jc w:val="center"/>
      </w:pPr>
      <w:r>
        <w:rPr>
          <w:position w:val="-72"/>
        </w:rPr>
        <w:object w:dxaOrig="2260" w:dyaOrig="1600">
          <v:shape id="_x0000_i1062" type="#_x0000_t75" style="width:113.25pt;height:80.25pt" o:ole="" fillcolor="window">
            <v:imagedata r:id="rId76" o:title=""/>
          </v:shape>
          <o:OLEObject Type="Embed" ProgID="Equation.3" ShapeID="_x0000_i1062" DrawAspect="Content" ObjectID="_1366104652" r:id="rId77"/>
        </w:object>
      </w:r>
      <w:r>
        <w:t>.</w:t>
      </w:r>
    </w:p>
    <w:p w:rsidR="00373EAD" w:rsidRDefault="00373EAD" w:rsidP="00373EAD">
      <w:pPr>
        <w:pStyle w:val="2"/>
      </w:pPr>
      <w:r>
        <w:t xml:space="preserve">Скориставшись очевидним співвідношенням, відомим вам із курсу математичного аналізу, </w:t>
      </w:r>
    </w:p>
    <w:p w:rsidR="00373EAD" w:rsidRDefault="00373EAD" w:rsidP="00373EAD">
      <w:pPr>
        <w:pStyle w:val="2"/>
        <w:jc w:val="center"/>
      </w:pPr>
      <w:r>
        <w:rPr>
          <w:position w:val="-78"/>
        </w:rPr>
        <w:object w:dxaOrig="2079" w:dyaOrig="1240">
          <v:shape id="_x0000_i1063" type="#_x0000_t75" style="width:104.25pt;height:62.25pt" o:ole="" fillcolor="window">
            <v:imagedata r:id="rId78" o:title=""/>
          </v:shape>
          <o:OLEObject Type="Embed" ProgID="Equation.3" ShapeID="_x0000_i1063" DrawAspect="Content" ObjectID="_1366104653" r:id="rId79"/>
        </w:object>
      </w:r>
    </w:p>
    <w:p w:rsidR="00373EAD" w:rsidRDefault="00373EAD" w:rsidP="00373EAD">
      <w:pPr>
        <w:pStyle w:val="2"/>
      </w:pPr>
      <w:r>
        <w:t>запишемо</w:t>
      </w:r>
    </w:p>
    <w:p w:rsidR="00373EAD" w:rsidRDefault="00373EAD" w:rsidP="00373EAD">
      <w:pPr>
        <w:pStyle w:val="2"/>
        <w:jc w:val="center"/>
      </w:pPr>
      <w:r>
        <w:rPr>
          <w:position w:val="-40"/>
        </w:rPr>
        <w:object w:dxaOrig="2960" w:dyaOrig="880">
          <v:shape id="_x0000_i1064" type="#_x0000_t75" style="width:147.75pt;height:44.25pt" o:ole="" fillcolor="window">
            <v:imagedata r:id="rId80" o:title=""/>
          </v:shape>
          <o:OLEObject Type="Embed" ProgID="Equation.3" ShapeID="_x0000_i1064" DrawAspect="Content" ObjectID="_1366104654" r:id="rId81"/>
        </w:object>
      </w:r>
      <w:r>
        <w:t>,</w:t>
      </w:r>
    </w:p>
    <w:p w:rsidR="00373EAD" w:rsidRDefault="00373EAD" w:rsidP="00373EAD">
      <w:pPr>
        <w:pStyle w:val="2"/>
      </w:pPr>
      <w:r>
        <w:t xml:space="preserve">можна отримати різні комбінації параметрів у співвідношенні для різниці </w:t>
      </w:r>
      <w:r>
        <w:rPr>
          <w:position w:val="-18"/>
        </w:rPr>
        <w:object w:dxaOrig="1060" w:dyaOrig="440">
          <v:shape id="_x0000_i1065" type="#_x0000_t75" style="width:53.25pt;height:21.75pt" o:ole="" fillcolor="window">
            <v:imagedata r:id="rId82" o:title=""/>
          </v:shape>
          <o:OLEObject Type="Embed" ProgID="Equation.3" ShapeID="_x0000_i1065" DrawAspect="Content" ObjectID="_1366104655" r:id="rId83"/>
        </w:object>
      </w:r>
      <w:r>
        <w:t>. Спробуйте вдома!</w:t>
      </w:r>
    </w:p>
    <w:p w:rsidR="00373EAD" w:rsidRDefault="00373EAD" w:rsidP="00373EAD">
      <w:pPr>
        <w:pStyle w:val="2"/>
      </w:pPr>
      <w:r>
        <w:tab/>
        <w:t xml:space="preserve">Знову ж таки перевіримо вірність отриманого співвідношення для ідеального газу. </w:t>
      </w:r>
    </w:p>
    <w:p w:rsidR="00373EAD" w:rsidRDefault="00373EAD" w:rsidP="00373EAD">
      <w:pPr>
        <w:pStyle w:val="2"/>
        <w:jc w:val="center"/>
      </w:pPr>
      <w:r>
        <w:rPr>
          <w:position w:val="-12"/>
        </w:rPr>
        <w:object w:dxaOrig="1100" w:dyaOrig="360">
          <v:shape id="_x0000_i1066" type="#_x0000_t75" style="width:54.75pt;height:18pt" o:ole="" fillcolor="window">
            <v:imagedata r:id="rId84" o:title=""/>
          </v:shape>
          <o:OLEObject Type="Embed" ProgID="Equation.3" ShapeID="_x0000_i1066" DrawAspect="Content" ObjectID="_1366104656" r:id="rId85"/>
        </w:object>
      </w:r>
      <w:r>
        <w:t xml:space="preserve">,    </w:t>
      </w:r>
      <w:r>
        <w:rPr>
          <w:position w:val="-28"/>
        </w:rPr>
        <w:object w:dxaOrig="940" w:dyaOrig="720">
          <v:shape id="_x0000_i1067" type="#_x0000_t75" style="width:47.25pt;height:36pt" o:ole="" fillcolor="window">
            <v:imagedata r:id="rId86" o:title=""/>
          </v:shape>
          <o:OLEObject Type="Embed" ProgID="Equation.3" ShapeID="_x0000_i1067" DrawAspect="Content" ObjectID="_1366104657" r:id="rId87"/>
        </w:object>
      </w:r>
      <w:r>
        <w:t xml:space="preserve">,    </w:t>
      </w:r>
      <w:r>
        <w:rPr>
          <w:position w:val="-36"/>
        </w:rPr>
        <w:object w:dxaOrig="1400" w:dyaOrig="820">
          <v:shape id="_x0000_i1068" type="#_x0000_t75" style="width:69.75pt;height:41.25pt" o:ole="" fillcolor="window">
            <v:imagedata r:id="rId88" o:title=""/>
          </v:shape>
          <o:OLEObject Type="Embed" ProgID="Equation.3" ShapeID="_x0000_i1068" DrawAspect="Content" ObjectID="_1366104658" r:id="rId89"/>
        </w:object>
      </w:r>
      <w:r>
        <w:t xml:space="preserve">,    </w:t>
      </w:r>
      <w:r>
        <w:rPr>
          <w:position w:val="-36"/>
        </w:rPr>
        <w:object w:dxaOrig="2220" w:dyaOrig="820">
          <v:shape id="_x0000_i1069" type="#_x0000_t75" style="width:111pt;height:41.25pt" o:ole="" fillcolor="window">
            <v:imagedata r:id="rId90" o:title=""/>
          </v:shape>
          <o:OLEObject Type="Embed" ProgID="Equation.3" ShapeID="_x0000_i1069" DrawAspect="Content" ObjectID="_1366104659" r:id="rId91"/>
        </w:object>
      </w:r>
      <w:r>
        <w:t xml:space="preserve">, </w:t>
      </w:r>
      <w:r>
        <w:rPr>
          <w:position w:val="-36"/>
        </w:rPr>
        <w:object w:dxaOrig="1420" w:dyaOrig="820">
          <v:shape id="_x0000_i1070" type="#_x0000_t75" style="width:71.25pt;height:41.25pt" o:ole="" fillcolor="window">
            <v:imagedata r:id="rId92" o:title=""/>
          </v:shape>
          <o:OLEObject Type="Embed" ProgID="Equation.3" ShapeID="_x0000_i1070" DrawAspect="Content" ObjectID="_1366104660" r:id="rId93"/>
        </w:object>
      </w:r>
      <w:r>
        <w:t>.</w:t>
      </w:r>
    </w:p>
    <w:p w:rsidR="00373EAD" w:rsidRDefault="00373EAD" w:rsidP="00373EAD">
      <w:pPr>
        <w:pStyle w:val="2"/>
        <w:jc w:val="center"/>
      </w:pPr>
      <w:r>
        <w:rPr>
          <w:position w:val="-18"/>
        </w:rPr>
        <w:object w:dxaOrig="1560" w:dyaOrig="440">
          <v:shape id="_x0000_i1071" type="#_x0000_t75" style="width:78pt;height:21.75pt" o:ole="" fillcolor="window">
            <v:imagedata r:id="rId94" o:title=""/>
          </v:shape>
          <o:OLEObject Type="Embed" ProgID="Equation.3" ShapeID="_x0000_i1071" DrawAspect="Content" ObjectID="_1366104661" r:id="rId95"/>
        </w:object>
      </w:r>
      <w:r>
        <w:t>.</w:t>
      </w:r>
    </w:p>
    <w:p w:rsidR="00373EAD" w:rsidRDefault="00373EAD" w:rsidP="00373EAD">
      <w:pPr>
        <w:pStyle w:val="2"/>
      </w:pPr>
      <w:r>
        <w:t xml:space="preserve">Ми отримали добре відоме співвідношення Роберта </w:t>
      </w:r>
      <w:proofErr w:type="spellStart"/>
      <w:r>
        <w:t>Майєра</w:t>
      </w:r>
      <w:proofErr w:type="spellEnd"/>
      <w:r>
        <w:t>, що підтверджує вірність отриманої формули.</w:t>
      </w:r>
    </w:p>
    <w:p w:rsidR="00373EAD" w:rsidRDefault="00373EAD" w:rsidP="00373EAD">
      <w:pPr>
        <w:pStyle w:val="2"/>
        <w:ind w:firstLine="720"/>
      </w:pPr>
    </w:p>
    <w:p w:rsidR="00373EAD" w:rsidRDefault="00373EAD" w:rsidP="00373EAD">
      <w:pPr>
        <w:pStyle w:val="2"/>
        <w:ind w:firstLine="720"/>
      </w:pPr>
      <w:r>
        <w:t xml:space="preserve">Отже, цим ми закінчили вивчення другого начала термодинаміки на якісному рівні. Зараз перейдемо до його кількісного формулювання. </w:t>
      </w:r>
    </w:p>
    <w:p w:rsidR="001D4AE2" w:rsidRDefault="00373EAD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AD"/>
    <w:rsid w:val="00373EAD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373EAD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373E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E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373EAD"/>
    <w:pPr>
      <w:jc w:val="both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semiHidden/>
    <w:rsid w:val="00373EA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3E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E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97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2011-05-05T09:41:00Z</dcterms:created>
  <dcterms:modified xsi:type="dcterms:W3CDTF">2011-05-05T09:42:00Z</dcterms:modified>
</cp:coreProperties>
</file>