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01" w:rsidRDefault="00472901" w:rsidP="00472901">
      <w:pPr>
        <w:pStyle w:val="1"/>
      </w:pPr>
      <w:r>
        <w:t>Термодинамічне визначення теплоємності</w:t>
      </w:r>
    </w:p>
    <w:p w:rsidR="00472901" w:rsidRDefault="00472901" w:rsidP="00472901">
      <w:pPr>
        <w:jc w:val="both"/>
        <w:rPr>
          <w:lang w:val="uk-UA"/>
        </w:rPr>
      </w:pPr>
    </w:p>
    <w:p w:rsidR="00472901" w:rsidRDefault="00472901" w:rsidP="00472901">
      <w:pPr>
        <w:pStyle w:val="a3"/>
      </w:pPr>
      <w:r>
        <w:tab/>
        <w:t>Отже, розглянемо термодинамічне визначення теплоємності. Скористаємось першим началом термодинаміки</w:t>
      </w:r>
    </w:p>
    <w:p w:rsidR="00472901" w:rsidRDefault="00472901" w:rsidP="00472901">
      <w:pPr>
        <w:jc w:val="center"/>
        <w:rPr>
          <w:lang w:val="uk-UA"/>
        </w:rPr>
      </w:pPr>
      <w:r>
        <w:rPr>
          <w:position w:val="-12"/>
          <w:lang w:val="uk-UA"/>
        </w:rPr>
        <w:object w:dxaOrig="16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pt;height:18pt" o:ole="" fillcolor="window">
            <v:imagedata r:id="rId5" o:title=""/>
          </v:shape>
          <o:OLEObject Type="Embed" ProgID="Equation.3" ShapeID="_x0000_i1025" DrawAspect="Content" ObjectID="_1366103874" r:id="rId6"/>
        </w:object>
      </w:r>
      <w:r>
        <w:rPr>
          <w:lang w:val="uk-UA"/>
        </w:rPr>
        <w:t>.</w:t>
      </w:r>
    </w:p>
    <w:p w:rsidR="00472901" w:rsidRDefault="00472901" w:rsidP="00472901">
      <w:pPr>
        <w:jc w:val="both"/>
        <w:rPr>
          <w:lang w:val="uk-UA"/>
        </w:rPr>
      </w:pPr>
      <w:r>
        <w:rPr>
          <w:lang w:val="uk-UA"/>
        </w:rPr>
        <w:t>Внутрішня енергія за означенням є функцією стану, тому її можна записати у вигляді деякої функції параметрів стану</w:t>
      </w:r>
    </w:p>
    <w:p w:rsidR="00472901" w:rsidRDefault="00472901" w:rsidP="00472901">
      <w:pPr>
        <w:jc w:val="center"/>
        <w:rPr>
          <w:lang w:val="uk-UA"/>
        </w:rPr>
      </w:pPr>
      <w:r>
        <w:rPr>
          <w:position w:val="-12"/>
          <w:lang w:val="uk-UA"/>
        </w:rPr>
        <w:object w:dxaOrig="1680" w:dyaOrig="380">
          <v:shape id="_x0000_i1026" type="#_x0000_t75" style="width:84pt;height:18.75pt" o:ole="" fillcolor="window">
            <v:imagedata r:id="rId7" o:title=""/>
          </v:shape>
          <o:OLEObject Type="Embed" ProgID="Equation.3" ShapeID="_x0000_i1026" DrawAspect="Content" ObjectID="_1366103875" r:id="rId8"/>
        </w:object>
      </w:r>
      <w:r>
        <w:rPr>
          <w:lang w:val="uk-UA"/>
        </w:rPr>
        <w:t>.</w:t>
      </w:r>
    </w:p>
    <w:p w:rsidR="00472901" w:rsidRDefault="00472901" w:rsidP="00472901">
      <w:pPr>
        <w:jc w:val="both"/>
        <w:rPr>
          <w:lang w:val="uk-UA"/>
        </w:rPr>
      </w:pPr>
      <w:r>
        <w:rPr>
          <w:lang w:val="uk-UA"/>
        </w:rPr>
        <w:t>Із рівняння стану</w:t>
      </w:r>
    </w:p>
    <w:p w:rsidR="00472901" w:rsidRDefault="00472901" w:rsidP="00472901">
      <w:pPr>
        <w:jc w:val="center"/>
        <w:rPr>
          <w:lang w:val="uk-UA"/>
        </w:rPr>
      </w:pPr>
      <w:r>
        <w:rPr>
          <w:position w:val="-12"/>
          <w:lang w:val="uk-UA"/>
        </w:rPr>
        <w:object w:dxaOrig="1579" w:dyaOrig="380">
          <v:shape id="_x0000_i1027" type="#_x0000_t75" style="width:78.75pt;height:18.75pt" o:ole="" fillcolor="window">
            <v:imagedata r:id="rId9" o:title=""/>
          </v:shape>
          <o:OLEObject Type="Embed" ProgID="Equation.3" ShapeID="_x0000_i1027" DrawAspect="Content" ObjectID="_1366103876" r:id="rId10"/>
        </w:object>
      </w:r>
    </w:p>
    <w:p w:rsidR="00472901" w:rsidRDefault="00472901" w:rsidP="00472901">
      <w:pPr>
        <w:jc w:val="both"/>
        <w:rPr>
          <w:lang w:val="uk-UA"/>
        </w:rPr>
      </w:pPr>
      <w:r>
        <w:rPr>
          <w:lang w:val="uk-UA"/>
        </w:rPr>
        <w:t xml:space="preserve">можемо знайти один з параметрів стану, припустимо тиск </w:t>
      </w:r>
      <w:r>
        <w:rPr>
          <w:position w:val="-12"/>
          <w:lang w:val="uk-UA"/>
        </w:rPr>
        <w:object w:dxaOrig="260" w:dyaOrig="300">
          <v:shape id="_x0000_i1028" type="#_x0000_t75" style="width:12.75pt;height:15pt" o:ole="" fillcolor="window">
            <v:imagedata r:id="rId11" o:title=""/>
          </v:shape>
          <o:OLEObject Type="Embed" ProgID="Equation.3" ShapeID="_x0000_i1028" DrawAspect="Content" ObjectID="_1366103877" r:id="rId12"/>
        </w:object>
      </w:r>
      <w:r>
        <w:rPr>
          <w:lang w:val="uk-UA"/>
        </w:rPr>
        <w:t>, і підставити у рівняння для внутрішньої енергії. Тоді внутрішню енергію можна записати як</w:t>
      </w:r>
    </w:p>
    <w:p w:rsidR="00472901" w:rsidRDefault="00472901" w:rsidP="00472901">
      <w:pPr>
        <w:jc w:val="center"/>
        <w:rPr>
          <w:lang w:val="uk-UA"/>
        </w:rPr>
      </w:pPr>
      <w:r>
        <w:rPr>
          <w:position w:val="-10"/>
          <w:lang w:val="uk-UA"/>
        </w:rPr>
        <w:object w:dxaOrig="1400" w:dyaOrig="360">
          <v:shape id="_x0000_i1029" type="#_x0000_t75" style="width:69.75pt;height:18pt" o:ole="" fillcolor="window">
            <v:imagedata r:id="rId13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29" DrawAspect="Content" ObjectID="_1366103878" r:id="rId14"/>
        </w:object>
      </w:r>
      <w:r>
        <w:rPr>
          <w:lang w:val="uk-UA"/>
        </w:rPr>
        <w:t>.</w:t>
      </w:r>
    </w:p>
    <w:p w:rsidR="00472901" w:rsidRDefault="00472901" w:rsidP="00472901">
      <w:pPr>
        <w:jc w:val="both"/>
        <w:rPr>
          <w:lang w:val="uk-UA"/>
        </w:rPr>
      </w:pPr>
      <w:r>
        <w:rPr>
          <w:lang w:val="uk-UA"/>
        </w:rPr>
        <w:t xml:space="preserve">Залежність такого типу має назву </w:t>
      </w:r>
      <w:proofErr w:type="spellStart"/>
      <w:r>
        <w:rPr>
          <w:b/>
          <w:u w:val="single"/>
          <w:lang w:val="uk-UA"/>
        </w:rPr>
        <w:t>калоричне</w:t>
      </w:r>
      <w:proofErr w:type="spellEnd"/>
      <w:r>
        <w:rPr>
          <w:b/>
          <w:u w:val="single"/>
          <w:lang w:val="uk-UA"/>
        </w:rPr>
        <w:t xml:space="preserve"> рівняння</w:t>
      </w:r>
      <w:r>
        <w:rPr>
          <w:lang w:val="uk-UA"/>
        </w:rPr>
        <w:t xml:space="preserve">. Як і рівняння стану, так і </w:t>
      </w:r>
      <w:proofErr w:type="spellStart"/>
      <w:r>
        <w:rPr>
          <w:lang w:val="uk-UA"/>
        </w:rPr>
        <w:t>калоричне</w:t>
      </w:r>
      <w:proofErr w:type="spellEnd"/>
      <w:r>
        <w:rPr>
          <w:lang w:val="uk-UA"/>
        </w:rPr>
        <w:t xml:space="preserve"> рівняння не можуть бути отримані у рамках термодинаміки. Їх вигляд знаходять із досліду.</w:t>
      </w:r>
    </w:p>
    <w:p w:rsidR="00472901" w:rsidRDefault="00472901" w:rsidP="00472901">
      <w:pPr>
        <w:jc w:val="both"/>
        <w:rPr>
          <w:lang w:val="uk-UA"/>
        </w:rPr>
      </w:pPr>
      <w:r>
        <w:rPr>
          <w:lang w:val="uk-UA"/>
        </w:rPr>
        <w:tab/>
        <w:t>Оскільки внутрішня енергія є функцією стану, ніхто не може нам заборонити взяти від неї повний диференціал</w:t>
      </w:r>
    </w:p>
    <w:p w:rsidR="00472901" w:rsidRDefault="00472901" w:rsidP="00472901">
      <w:pPr>
        <w:jc w:val="center"/>
        <w:rPr>
          <w:lang w:val="uk-UA"/>
        </w:rPr>
      </w:pPr>
      <w:r>
        <w:rPr>
          <w:position w:val="-36"/>
          <w:lang w:val="uk-UA"/>
        </w:rPr>
        <w:object w:dxaOrig="4819" w:dyaOrig="820">
          <v:shape id="_x0000_i1030" type="#_x0000_t75" style="width:240.75pt;height:41.25pt" o:ole="" fillcolor="window">
            <v:imagedata r:id="rId15" o:title=""/>
          </v:shape>
          <o:OLEObject Type="Embed" ProgID="Equation.3" ShapeID="_x0000_i1030" DrawAspect="Content" ObjectID="_1366103879" r:id="rId16"/>
        </w:object>
      </w:r>
      <w:r>
        <w:rPr>
          <w:lang w:val="uk-UA"/>
        </w:rPr>
        <w:t>.</w:t>
      </w:r>
    </w:p>
    <w:p w:rsidR="00472901" w:rsidRDefault="00472901" w:rsidP="00472901">
      <w:pPr>
        <w:jc w:val="both"/>
        <w:rPr>
          <w:lang w:val="uk-UA"/>
        </w:rPr>
      </w:pPr>
      <w:r>
        <w:rPr>
          <w:lang w:val="uk-UA"/>
        </w:rPr>
        <w:t>Підставимо цей диференціал у вираз для першого начала термодинаміки</w:t>
      </w:r>
    </w:p>
    <w:p w:rsidR="00472901" w:rsidRDefault="00472901" w:rsidP="00472901">
      <w:pPr>
        <w:jc w:val="center"/>
        <w:rPr>
          <w:lang w:val="uk-UA"/>
        </w:rPr>
      </w:pPr>
      <w:r>
        <w:rPr>
          <w:position w:val="-38"/>
          <w:lang w:val="uk-UA"/>
        </w:rPr>
        <w:object w:dxaOrig="9120" w:dyaOrig="900">
          <v:shape id="_x0000_i1031" type="#_x0000_t75" style="width:456pt;height:45pt" o:ole="" fillcolor="window">
            <v:imagedata r:id="rId17" o:title=""/>
          </v:shape>
          <o:OLEObject Type="Embed" ProgID="Equation.3" ShapeID="_x0000_i1031" DrawAspect="Content" ObjectID="_1366103880" r:id="rId18"/>
        </w:object>
      </w:r>
      <w:r>
        <w:rPr>
          <w:lang w:val="uk-UA"/>
        </w:rPr>
        <w:t>.</w:t>
      </w:r>
    </w:p>
    <w:p w:rsidR="00472901" w:rsidRDefault="00472901" w:rsidP="00472901">
      <w:pPr>
        <w:jc w:val="both"/>
        <w:rPr>
          <w:lang w:val="uk-UA"/>
        </w:rPr>
      </w:pPr>
      <w:r>
        <w:rPr>
          <w:lang w:val="uk-UA"/>
        </w:rPr>
        <w:t>За означенням теплоємності</w:t>
      </w:r>
    </w:p>
    <w:p w:rsidR="00472901" w:rsidRDefault="00472901" w:rsidP="00472901">
      <w:pPr>
        <w:jc w:val="center"/>
        <w:rPr>
          <w:lang w:val="uk-UA"/>
        </w:rPr>
      </w:pPr>
      <w:r>
        <w:rPr>
          <w:position w:val="-38"/>
          <w:lang w:val="uk-UA"/>
        </w:rPr>
        <w:object w:dxaOrig="4340" w:dyaOrig="900">
          <v:shape id="_x0000_i1032" type="#_x0000_t75" style="width:216.75pt;height:45pt" o:ole="" fillcolor="window">
            <v:imagedata r:id="rId1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32" DrawAspect="Content" ObjectID="_1366103881" r:id="rId20"/>
        </w:object>
      </w:r>
      <w:r>
        <w:rPr>
          <w:lang w:val="uk-UA"/>
        </w:rPr>
        <w:t>.</w:t>
      </w:r>
    </w:p>
    <w:p w:rsidR="00472901" w:rsidRDefault="00472901" w:rsidP="00472901">
      <w:pPr>
        <w:jc w:val="both"/>
        <w:rPr>
          <w:lang w:val="uk-UA"/>
        </w:rPr>
      </w:pPr>
      <w:r>
        <w:rPr>
          <w:lang w:val="uk-UA"/>
        </w:rPr>
        <w:t xml:space="preserve">Ми отримали </w:t>
      </w:r>
      <w:r>
        <w:rPr>
          <w:b/>
          <w:u w:val="single"/>
          <w:lang w:val="uk-UA"/>
        </w:rPr>
        <w:t>загальне рівняння для теплоємності</w:t>
      </w:r>
      <w:r>
        <w:rPr>
          <w:lang w:val="uk-UA"/>
        </w:rPr>
        <w:t>. Розглянемо граничні випадки.</w:t>
      </w:r>
    </w:p>
    <w:p w:rsidR="00472901" w:rsidRDefault="00472901" w:rsidP="00472901">
      <w:pPr>
        <w:jc w:val="both"/>
        <w:rPr>
          <w:lang w:val="uk-UA"/>
        </w:rPr>
      </w:pPr>
      <w:r>
        <w:rPr>
          <w:position w:val="-6"/>
          <w:lang w:val="uk-UA"/>
        </w:rPr>
        <w:object w:dxaOrig="1120" w:dyaOrig="300">
          <v:shape id="_x0000_i1033" type="#_x0000_t75" style="width:56.25pt;height:15pt" o:ole="" fillcolor="window">
            <v:imagedata r:id="rId21" o:title=""/>
          </v:shape>
          <o:OLEObject Type="Embed" ProgID="Equation.3" ShapeID="_x0000_i1033" DrawAspect="Content" ObjectID="_1366103882" r:id="rId22"/>
        </w:object>
      </w:r>
      <w:r>
        <w:rPr>
          <w:lang w:val="uk-UA"/>
        </w:rPr>
        <w:t xml:space="preserve">: при ізотермічному процесі теплоємність прямує у нескінченність </w:t>
      </w:r>
      <w:r>
        <w:rPr>
          <w:position w:val="-10"/>
          <w:lang w:val="uk-UA"/>
        </w:rPr>
        <w:object w:dxaOrig="1020" w:dyaOrig="360">
          <v:shape id="_x0000_i1034" type="#_x0000_t75" style="width:51pt;height:18pt" o:ole="" fillcolor="window">
            <v:imagedata r:id="rId23" o:title=""/>
          </v:shape>
          <o:OLEObject Type="Embed" ProgID="Equation.3" ShapeID="_x0000_i1034" DrawAspect="Content" ObjectID="_1366103883" r:id="rId24"/>
        </w:object>
      </w:r>
      <w:r>
        <w:rPr>
          <w:lang w:val="uk-UA"/>
        </w:rPr>
        <w:t>. Ми вже отримували цей результат із означення теплоємності.</w:t>
      </w:r>
    </w:p>
    <w:p w:rsidR="00472901" w:rsidRDefault="00472901" w:rsidP="00472901">
      <w:pPr>
        <w:jc w:val="both"/>
        <w:rPr>
          <w:lang w:val="uk-UA"/>
        </w:rPr>
      </w:pPr>
      <w:r>
        <w:rPr>
          <w:position w:val="-6"/>
          <w:lang w:val="uk-UA"/>
        </w:rPr>
        <w:object w:dxaOrig="1140" w:dyaOrig="300">
          <v:shape id="_x0000_i1035" type="#_x0000_t75" style="width:57pt;height:15pt" o:ole="" fillcolor="window">
            <v:imagedata r:id="rId25" o:title=""/>
          </v:shape>
          <o:OLEObject Type="Embed" ProgID="Equation.3" ShapeID="_x0000_i1035" DrawAspect="Content" ObjectID="_1366103884" r:id="rId26"/>
        </w:object>
      </w:r>
      <w:r>
        <w:rPr>
          <w:lang w:val="uk-UA"/>
        </w:rPr>
        <w:t xml:space="preserve">: при ізохорному процесі </w:t>
      </w:r>
      <w:r>
        <w:rPr>
          <w:position w:val="-28"/>
          <w:lang w:val="uk-UA"/>
        </w:rPr>
        <w:object w:dxaOrig="880" w:dyaOrig="720">
          <v:shape id="_x0000_i1036" type="#_x0000_t75" style="width:44.25pt;height:36pt" o:ole="" fillcolor="window">
            <v:imagedata r:id="rId27" o:title=""/>
          </v:shape>
          <o:OLEObject Type="Embed" ProgID="Equation.3" ShapeID="_x0000_i1036" DrawAspect="Content" ObjectID="_1366103885" r:id="rId28"/>
        </w:object>
      </w:r>
      <w:r>
        <w:rPr>
          <w:lang w:val="uk-UA"/>
        </w:rPr>
        <w:t>, тому другий доданок у виразі для теплоємності зникає. Ми отримаємо теплоємність при ізохорному процесі (або при сталому об’ємі) як</w:t>
      </w:r>
    </w:p>
    <w:p w:rsidR="00472901" w:rsidRDefault="00472901" w:rsidP="00472901">
      <w:pPr>
        <w:jc w:val="center"/>
        <w:rPr>
          <w:lang w:val="uk-UA"/>
        </w:rPr>
      </w:pPr>
      <w:r>
        <w:rPr>
          <w:position w:val="-36"/>
          <w:lang w:val="uk-UA"/>
        </w:rPr>
        <w:object w:dxaOrig="1579" w:dyaOrig="820">
          <v:shape id="_x0000_i1037" type="#_x0000_t75" style="width:78.75pt;height:41.25pt" o:ole="" fillcolor="window">
            <v:imagedata r:id="rId29" o:title=""/>
          </v:shape>
          <o:OLEObject Type="Embed" ProgID="Equation.3" ShapeID="_x0000_i1037" DrawAspect="Content" ObjectID="_1366103886" r:id="rId30"/>
        </w:object>
      </w:r>
      <w:r>
        <w:rPr>
          <w:lang w:val="uk-UA"/>
        </w:rPr>
        <w:t>.</w:t>
      </w:r>
    </w:p>
    <w:p w:rsidR="00472901" w:rsidRDefault="00472901" w:rsidP="00472901">
      <w:pPr>
        <w:pStyle w:val="a3"/>
      </w:pPr>
      <w:r>
        <w:t xml:space="preserve">Нехай вас не дивує те, що теплоємність виражена не через кількість теплоти, а через внутрішню енергію. Подивіться, недавно ми розглядали застосування першого начала термодинаміки для ізохорного процесу. При ізохорному процесі </w:t>
      </w:r>
    </w:p>
    <w:p w:rsidR="00472901" w:rsidRDefault="00472901" w:rsidP="00472901">
      <w:pPr>
        <w:jc w:val="center"/>
        <w:rPr>
          <w:lang w:val="uk-UA"/>
        </w:rPr>
      </w:pPr>
      <w:r>
        <w:rPr>
          <w:position w:val="-12"/>
          <w:lang w:val="uk-UA"/>
        </w:rPr>
        <w:object w:dxaOrig="1060" w:dyaOrig="360">
          <v:shape id="_x0000_i1038" type="#_x0000_t75" style="width:53.25pt;height:18pt" o:ole="" fillcolor="window">
            <v:imagedata r:id="rId31" o:title=""/>
          </v:shape>
          <o:OLEObject Type="Embed" ProgID="Equation.3" ShapeID="_x0000_i1038" DrawAspect="Content" ObjectID="_1366103887" r:id="rId32"/>
        </w:object>
      </w:r>
      <w:r>
        <w:rPr>
          <w:lang w:val="uk-UA"/>
        </w:rPr>
        <w:t>,</w:t>
      </w:r>
    </w:p>
    <w:p w:rsidR="00472901" w:rsidRDefault="00472901" w:rsidP="00472901">
      <w:pPr>
        <w:jc w:val="both"/>
        <w:rPr>
          <w:lang w:val="uk-UA"/>
        </w:rPr>
      </w:pPr>
      <w:r>
        <w:rPr>
          <w:lang w:val="uk-UA"/>
        </w:rPr>
        <w:t>тобто вся кількість теплоти, що отримала система, йде на зміну внутрішньої енергії системи.</w:t>
      </w:r>
    </w:p>
    <w:p w:rsidR="00472901" w:rsidRDefault="00472901" w:rsidP="00472901">
      <w:pPr>
        <w:pStyle w:val="a3"/>
        <w:ind w:firstLine="720"/>
      </w:pPr>
      <w:r>
        <w:t xml:space="preserve">Підставивши </w:t>
      </w:r>
      <w:r>
        <w:rPr>
          <w:position w:val="-12"/>
        </w:rPr>
        <w:object w:dxaOrig="420" w:dyaOrig="380">
          <v:shape id="_x0000_i1039" type="#_x0000_t75" style="width:21pt;height:18.75pt" o:ole="" fillcolor="window">
            <v:imagedata r:id="rId33" o:title=""/>
          </v:shape>
          <o:OLEObject Type="Embed" ProgID="Equation.3" ShapeID="_x0000_i1039" DrawAspect="Content" ObjectID="_1366103888" r:id="rId34"/>
        </w:object>
      </w:r>
      <w:r>
        <w:t xml:space="preserve"> у загальне рівняння для теплоємності, маємо</w:t>
      </w:r>
    </w:p>
    <w:p w:rsidR="00472901" w:rsidRDefault="00472901" w:rsidP="00472901">
      <w:pPr>
        <w:pStyle w:val="a3"/>
        <w:jc w:val="center"/>
      </w:pPr>
      <w:r>
        <w:rPr>
          <w:position w:val="-38"/>
        </w:rPr>
        <w:object w:dxaOrig="3180" w:dyaOrig="900">
          <v:shape id="_x0000_i1040" type="#_x0000_t75" style="width:159pt;height:45pt" o:ole="" fillcolor="window">
            <v:imagedata r:id="rId35" o:title=""/>
          </v:shape>
          <o:OLEObject Type="Embed" ProgID="Equation.3" ShapeID="_x0000_i1040" DrawAspect="Content" ObjectID="_1366103889" r:id="rId36"/>
        </w:object>
      </w:r>
      <w:r>
        <w:t>.</w:t>
      </w:r>
    </w:p>
    <w:p w:rsidR="00472901" w:rsidRDefault="00472901" w:rsidP="00472901">
      <w:pPr>
        <w:pStyle w:val="a3"/>
      </w:pPr>
      <w:r>
        <w:t xml:space="preserve">І нанесемо останній удар по цьому рівнянню. Розглянемо його при сталому тискові </w:t>
      </w:r>
      <w:r>
        <w:rPr>
          <w:position w:val="-12"/>
        </w:rPr>
        <w:object w:dxaOrig="1140" w:dyaOrig="320">
          <v:shape id="_x0000_i1041" type="#_x0000_t75" style="width:57pt;height:15.75pt" o:ole="" fillcolor="window">
            <v:imagedata r:id="rId37" o:title=""/>
          </v:shape>
          <o:OLEObject Type="Embed" ProgID="Equation.3" ShapeID="_x0000_i1041" DrawAspect="Content" ObjectID="_1366103890" r:id="rId38"/>
        </w:object>
      </w:r>
      <w:r>
        <w:t>:</w:t>
      </w:r>
    </w:p>
    <w:p w:rsidR="00472901" w:rsidRDefault="00472901" w:rsidP="00472901">
      <w:pPr>
        <w:pStyle w:val="a3"/>
        <w:jc w:val="center"/>
      </w:pPr>
      <w:r>
        <w:rPr>
          <w:position w:val="-40"/>
        </w:rPr>
        <w:object w:dxaOrig="3760" w:dyaOrig="920">
          <v:shape id="_x0000_i1042" type="#_x0000_t75" style="width:188.25pt;height:45.75pt" o:ole="" fillcolor="window">
            <v:imagedata r:id="rId39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42" DrawAspect="Content" ObjectID="_1366103891" r:id="rId40"/>
        </w:object>
      </w:r>
      <w:r>
        <w:t>.</w:t>
      </w:r>
    </w:p>
    <w:p w:rsidR="00472901" w:rsidRDefault="00472901" w:rsidP="00472901">
      <w:pPr>
        <w:pStyle w:val="a3"/>
      </w:pPr>
      <w:r>
        <w:t xml:space="preserve">Ми не чіпали похідну </w:t>
      </w:r>
      <w:r>
        <w:rPr>
          <w:position w:val="-36"/>
        </w:rPr>
        <w:object w:dxaOrig="920" w:dyaOrig="820">
          <v:shape id="_x0000_i1043" type="#_x0000_t75" style="width:45.75pt;height:41.25pt" o:ole="" fillcolor="window">
            <v:imagedata r:id="rId41" o:title=""/>
          </v:shape>
          <o:OLEObject Type="Embed" ProgID="Equation.3" ShapeID="_x0000_i1043" DrawAspect="Content" ObjectID="_1366103892" r:id="rId42"/>
        </w:object>
      </w:r>
      <w:r>
        <w:t xml:space="preserve">, оскільки у </w:t>
      </w:r>
      <w:proofErr w:type="spellStart"/>
      <w:r>
        <w:t>калоричному</w:t>
      </w:r>
      <w:proofErr w:type="spellEnd"/>
      <w:r>
        <w:t xml:space="preserve"> рівнянні ми позбавились тиску.</w:t>
      </w:r>
    </w:p>
    <w:p w:rsidR="00472901" w:rsidRDefault="00472901" w:rsidP="00472901">
      <w:pPr>
        <w:ind w:firstLine="720"/>
        <w:jc w:val="both"/>
        <w:rPr>
          <w:lang w:val="uk-UA"/>
        </w:rPr>
      </w:pPr>
      <w:r>
        <w:rPr>
          <w:lang w:val="uk-UA"/>
        </w:rPr>
        <w:t xml:space="preserve">Для подальшого знаходження  виразу для теплоємності треба мати у явному вигляді </w:t>
      </w:r>
      <w:proofErr w:type="spellStart"/>
      <w:r>
        <w:rPr>
          <w:lang w:val="uk-UA"/>
        </w:rPr>
        <w:t>калоричне</w:t>
      </w:r>
      <w:proofErr w:type="spellEnd"/>
      <w:r>
        <w:rPr>
          <w:lang w:val="uk-UA"/>
        </w:rPr>
        <w:t xml:space="preserve"> рівняння. Теоретична термодинаміка тут безсила. І на допомогу приходять досліди.</w:t>
      </w:r>
    </w:p>
    <w:p w:rsidR="00472901" w:rsidRDefault="00472901" w:rsidP="00472901">
      <w:pPr>
        <w:ind w:firstLine="720"/>
        <w:jc w:val="both"/>
        <w:rPr>
          <w:lang w:val="uk-UA"/>
        </w:rPr>
      </w:pPr>
      <w:r>
        <w:rPr>
          <w:lang w:val="uk-UA"/>
        </w:rPr>
        <w:t xml:space="preserve">Найпростішим було б знайти </w:t>
      </w:r>
      <w:proofErr w:type="spellStart"/>
      <w:r>
        <w:rPr>
          <w:lang w:val="uk-UA"/>
        </w:rPr>
        <w:t>калоричне</w:t>
      </w:r>
      <w:proofErr w:type="spellEnd"/>
      <w:r>
        <w:rPr>
          <w:lang w:val="uk-UA"/>
        </w:rPr>
        <w:t xml:space="preserve"> рівняння для ідеального газу, оскільки його рівняння стану відоме – це рівняння Клапейрона </w:t>
      </w:r>
    </w:p>
    <w:p w:rsidR="00472901" w:rsidRDefault="00472901" w:rsidP="00472901">
      <w:pPr>
        <w:jc w:val="center"/>
        <w:rPr>
          <w:lang w:val="uk-UA"/>
        </w:rPr>
      </w:pPr>
      <w:r>
        <w:rPr>
          <w:position w:val="-12"/>
          <w:lang w:val="uk-UA"/>
        </w:rPr>
        <w:object w:dxaOrig="1100" w:dyaOrig="360">
          <v:shape id="_x0000_i1044" type="#_x0000_t75" style="width:54.75pt;height:18pt" o:ole="" fillcolor="window">
            <v:imagedata r:id="rId43" o:title=""/>
          </v:shape>
          <o:OLEObject Type="Embed" ProgID="Equation.3" ShapeID="_x0000_i1044" DrawAspect="Content" ObjectID="_1366103893" r:id="rId44"/>
        </w:object>
      </w:r>
      <w:r>
        <w:rPr>
          <w:lang w:val="uk-UA"/>
        </w:rPr>
        <w:t>.</w:t>
      </w:r>
    </w:p>
    <w:p w:rsidR="00472901" w:rsidRDefault="00472901" w:rsidP="00472901">
      <w:pPr>
        <w:pStyle w:val="a3"/>
      </w:pPr>
      <w:r>
        <w:t xml:space="preserve">Щоб знайти </w:t>
      </w:r>
      <w:proofErr w:type="spellStart"/>
      <w:r>
        <w:t>калоричне</w:t>
      </w:r>
      <w:proofErr w:type="spellEnd"/>
      <w:r>
        <w:t xml:space="preserve"> рівняння, треба було встановити експериментально, як залежить внутрішня енергія від об’єму газу.</w:t>
      </w:r>
    </w:p>
    <w:p w:rsidR="001D4AE2" w:rsidRPr="00472901" w:rsidRDefault="00472901">
      <w:pPr>
        <w:rPr>
          <w:lang w:val="uk-UA"/>
        </w:rPr>
      </w:pPr>
      <w:bookmarkStart w:id="0" w:name="_GoBack"/>
      <w:bookmarkEnd w:id="0"/>
    </w:p>
    <w:sectPr w:rsidR="001D4AE2" w:rsidRPr="00472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01"/>
    <w:rsid w:val="00472901"/>
    <w:rsid w:val="00581D68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72901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90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472901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47290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90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72901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7290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472901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47290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2011-05-05T09:31:00Z</dcterms:created>
  <dcterms:modified xsi:type="dcterms:W3CDTF">2011-05-05T09:31:00Z</dcterms:modified>
</cp:coreProperties>
</file>