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37" w:rsidRDefault="00525C37" w:rsidP="00525C37">
      <w:pPr>
        <w:jc w:val="both"/>
        <w:rPr>
          <w:lang w:val="uk-UA"/>
        </w:rPr>
      </w:pPr>
    </w:p>
    <w:p w:rsidR="00525C37" w:rsidRDefault="00525C37" w:rsidP="00525C37">
      <w:pPr>
        <w:pStyle w:val="1"/>
      </w:pPr>
      <w:r>
        <w:t>Абсолютні манометри</w:t>
      </w:r>
    </w:p>
    <w:p w:rsidR="00525C37" w:rsidRDefault="00525C37" w:rsidP="00525C37">
      <w:pPr>
        <w:jc w:val="both"/>
        <w:rPr>
          <w:lang w:val="uk-UA"/>
        </w:rPr>
      </w:pPr>
    </w:p>
    <w:p w:rsidR="00525C37" w:rsidRDefault="00525C37" w:rsidP="00525C37">
      <w:pPr>
        <w:jc w:val="both"/>
        <w:rPr>
          <w:lang w:val="uk-UA"/>
        </w:rPr>
      </w:pPr>
      <w:r>
        <w:rPr>
          <w:lang w:val="uk-UA"/>
        </w:rPr>
        <w:tab/>
        <w:t xml:space="preserve">У </w:t>
      </w:r>
      <w:proofErr w:type="spellStart"/>
      <w:r>
        <w:rPr>
          <w:lang w:val="uk-UA"/>
        </w:rPr>
        <w:t>вакуумнй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техниці</w:t>
      </w:r>
      <w:proofErr w:type="spellEnd"/>
      <w:r>
        <w:rPr>
          <w:lang w:val="uk-UA"/>
        </w:rPr>
        <w:t xml:space="preserve"> є два типи абсолютних манометрів. </w:t>
      </w:r>
      <w:r>
        <w:rPr>
          <w:u w:val="single"/>
          <w:lang w:val="uk-UA"/>
        </w:rPr>
        <w:t>Абсолютним</w:t>
      </w:r>
      <w:r>
        <w:rPr>
          <w:lang w:val="uk-UA"/>
        </w:rPr>
        <w:t xml:space="preserve"> називається прилад, який дає можливість отримувати значення фізичної величини без попереднього градуювання, без порівняння з певним еталоном. </w:t>
      </w:r>
    </w:p>
    <w:p w:rsidR="00525C37" w:rsidRDefault="00525C37" w:rsidP="00525C37">
      <w:pPr>
        <w:jc w:val="both"/>
        <w:rPr>
          <w:lang w:val="uk-UA"/>
        </w:rPr>
      </w:pPr>
    </w:p>
    <w:p w:rsidR="00525C37" w:rsidRDefault="00525C37" w:rsidP="00525C37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259080</wp:posOffset>
                </wp:positionV>
                <wp:extent cx="734060" cy="962025"/>
                <wp:effectExtent l="0" t="0" r="3175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C37" w:rsidRDefault="00525C37" w:rsidP="00525C37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0098312D" wp14:editId="69A34ABC">
                                  <wp:extent cx="542925" cy="857250"/>
                                  <wp:effectExtent l="0" t="0" r="9525" b="0"/>
                                  <wp:docPr id="3" name="Рисунок 3" descr="8_36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8_36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65pt;margin-top:20.4pt;width:57.8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" o:allowincell="f" stroked="f">
                <v:textbox>
                  <w:txbxContent>
                    <w:p w:rsidR="00525C37" w:rsidRDefault="00525C37" w:rsidP="00525C37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0098312D" wp14:editId="69A34ABC">
                            <wp:extent cx="542925" cy="857250"/>
                            <wp:effectExtent l="0" t="0" r="9525" b="0"/>
                            <wp:docPr id="3" name="Рисунок 3" descr="8_36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8_36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position w:val="-6"/>
          <w:sz w:val="20"/>
          <w:lang w:val="uk-UA"/>
        </w:rPr>
        <w:object w:dxaOrig="49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5pt" o:ole="" fillcolor="window">
            <v:imagedata r:id="rId7" o:title=""/>
          </v:shape>
          <o:OLEObject Type="Embed" ProgID="Equation.3" ShapeID="_x0000_i1025" DrawAspect="Content" ObjectID="_1366103598" r:id="rId8"/>
        </w:object>
      </w:r>
      <w:r>
        <w:rPr>
          <w:u w:val="single"/>
          <w:lang w:val="uk-UA"/>
        </w:rPr>
        <w:t>подібний манометр</w:t>
      </w:r>
      <w:r>
        <w:rPr>
          <w:lang w:val="uk-UA"/>
        </w:rPr>
        <w:t xml:space="preserve">. Найпростішим манометром для вимірювання тисків порядку атмосферного є </w:t>
      </w:r>
      <w:r>
        <w:rPr>
          <w:position w:val="-6"/>
          <w:sz w:val="20"/>
          <w:lang w:val="uk-UA"/>
        </w:rPr>
        <w:object w:dxaOrig="499" w:dyaOrig="300">
          <v:shape id="_x0000_i1026" type="#_x0000_t75" style="width:24.75pt;height:15pt" o:ole="" fillcolor="window">
            <v:imagedata r:id="rId7" o:title=""/>
          </v:shape>
          <o:OLEObject Type="Embed" ProgID="Equation.3" ShapeID="_x0000_i1026" DrawAspect="Content" ObjectID="_1366103599" r:id="rId9"/>
        </w:object>
      </w:r>
      <w:r>
        <w:rPr>
          <w:lang w:val="uk-UA"/>
        </w:rPr>
        <w:t xml:space="preserve">подібний манометр. Це скляна </w:t>
      </w:r>
      <w:r>
        <w:rPr>
          <w:position w:val="-6"/>
          <w:sz w:val="20"/>
          <w:lang w:val="uk-UA"/>
        </w:rPr>
        <w:object w:dxaOrig="499" w:dyaOrig="300">
          <v:shape id="_x0000_i1027" type="#_x0000_t75" style="width:24.75pt;height:15pt" o:ole="" fillcolor="window">
            <v:imagedata r:id="rId7" o:title=""/>
          </v:shape>
          <o:OLEObject Type="Embed" ProgID="Equation.3" ShapeID="_x0000_i1027" DrawAspect="Content" ObjectID="_1366103600" r:id="rId10"/>
        </w:object>
      </w:r>
      <w:r>
        <w:rPr>
          <w:lang w:val="uk-UA"/>
        </w:rPr>
        <w:t xml:space="preserve">подібна трубка, частково заповнена рідиною (зазвичай – ртуттю). Одне коліно трубки відкачують до високого вакууму і запаюють, а друге приєднують до об’єму, в якому вимірюють тиск. Якщо різниця рівнів </w:t>
      </w:r>
      <w:r>
        <w:rPr>
          <w:position w:val="-6"/>
          <w:lang w:val="uk-UA"/>
        </w:rPr>
        <w:object w:dxaOrig="220" w:dyaOrig="300">
          <v:shape id="_x0000_i1028" type="#_x0000_t75" style="width:11.25pt;height:15pt" o:ole="" fillcolor="window">
            <v:imagedata r:id="rId11" o:title=""/>
          </v:shape>
          <o:OLEObject Type="Embed" ProgID="Equation.3" ShapeID="_x0000_i1028" DrawAspect="Content" ObjectID="_1366103601" r:id="rId12"/>
        </w:object>
      </w:r>
      <w:r>
        <w:rPr>
          <w:lang w:val="uk-UA"/>
        </w:rPr>
        <w:t>, то тиск в об’ємі дорівнює</w:t>
      </w:r>
    </w:p>
    <w:p w:rsidR="00525C37" w:rsidRDefault="00525C37" w:rsidP="00525C37">
      <w:pPr>
        <w:jc w:val="center"/>
        <w:rPr>
          <w:lang w:val="uk-UA"/>
        </w:rPr>
      </w:pPr>
      <w:r>
        <w:rPr>
          <w:position w:val="-12"/>
          <w:lang w:val="uk-UA"/>
        </w:rPr>
        <w:object w:dxaOrig="980" w:dyaOrig="360">
          <v:shape id="_x0000_i1029" type="#_x0000_t75" style="width:48.75pt;height:18pt" o:ole="" fillcolor="window">
            <v:imagedata r:id="rId13" o:title=""/>
          </v:shape>
          <o:OLEObject Type="Embed" ProgID="Equation.3" ShapeID="_x0000_i1029" DrawAspect="Content" ObjectID="_1366103602" r:id="rId14"/>
        </w:object>
      </w:r>
      <w:r>
        <w:rPr>
          <w:lang w:val="uk-UA"/>
        </w:rPr>
        <w:t>.</w:t>
      </w:r>
    </w:p>
    <w:p w:rsidR="00525C37" w:rsidRDefault="00525C37" w:rsidP="00525C37">
      <w:pPr>
        <w:jc w:val="both"/>
        <w:rPr>
          <w:lang w:val="uk-UA"/>
        </w:rPr>
      </w:pPr>
    </w:p>
    <w:p w:rsidR="00525C37" w:rsidRDefault="00525C37" w:rsidP="00525C37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392430</wp:posOffset>
                </wp:positionV>
                <wp:extent cx="2173605" cy="2329815"/>
                <wp:effectExtent l="0" t="0" r="0" b="381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232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C37" w:rsidRDefault="00525C37" w:rsidP="00525C37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68B56E0E" wp14:editId="134C0480">
                                  <wp:extent cx="1990725" cy="2238375"/>
                                  <wp:effectExtent l="0" t="0" r="9525" b="9525"/>
                                  <wp:docPr id="1" name="Рисунок 1" descr="8_37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8_37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2238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6.55pt;margin-top:30.9pt;width:171.15pt;height:18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" o:allowincell="f" stroked="f">
                <v:textbox>
                  <w:txbxContent>
                    <w:p w:rsidR="00525C37" w:rsidRDefault="00525C37" w:rsidP="00525C37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68B56E0E" wp14:editId="134C0480">
                            <wp:extent cx="1990725" cy="2238375"/>
                            <wp:effectExtent l="0" t="0" r="9525" b="9525"/>
                            <wp:docPr id="1" name="Рисунок 1" descr="8_37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8_37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2238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u w:val="single"/>
          <w:lang w:val="uk-UA"/>
        </w:rPr>
        <w:t xml:space="preserve">Компресійний манометр </w:t>
      </w:r>
      <w:proofErr w:type="spellStart"/>
      <w:r>
        <w:rPr>
          <w:u w:val="single"/>
          <w:lang w:val="uk-UA"/>
        </w:rPr>
        <w:t>Мак-Леода</w:t>
      </w:r>
      <w:proofErr w:type="spellEnd"/>
      <w:r>
        <w:rPr>
          <w:lang w:val="uk-UA"/>
        </w:rPr>
        <w:t xml:space="preserve">. Скляний балон 5 відомого об’єму з припаяним до нього капіляром 6 з’єднується через трубку 1 з об’ємом, у якому вимірюється </w:t>
      </w:r>
      <w:proofErr w:type="spellStart"/>
      <w:r>
        <w:rPr>
          <w:lang w:val="uk-UA"/>
        </w:rPr>
        <w:t>тиск.паралельно</w:t>
      </w:r>
      <w:proofErr w:type="spellEnd"/>
      <w:r>
        <w:rPr>
          <w:lang w:val="uk-UA"/>
        </w:rPr>
        <w:t xml:space="preserve"> до капіляру 6 між трубками 1 і 3 під’єднаний капіляр 4, такого ж перерізу, що і 6. Таким чином, капіляр 4 завжди з’єднаний із </w:t>
      </w:r>
      <w:proofErr w:type="spellStart"/>
      <w:r>
        <w:rPr>
          <w:lang w:val="uk-UA"/>
        </w:rPr>
        <w:t>відкачаним</w:t>
      </w:r>
      <w:proofErr w:type="spellEnd"/>
      <w:r>
        <w:rPr>
          <w:lang w:val="uk-UA"/>
        </w:rPr>
        <w:t xml:space="preserve"> об’ємом, а капіляр 6 – із об’ємом 5. Останній через гнучкий шланг 7 під’єднаний до відкритого балону із ртуттю.</w:t>
      </w:r>
    </w:p>
    <w:p w:rsidR="00525C37" w:rsidRDefault="00525C37" w:rsidP="00525C37">
      <w:pPr>
        <w:jc w:val="both"/>
        <w:rPr>
          <w:lang w:val="uk-UA"/>
        </w:rPr>
      </w:pPr>
      <w:r>
        <w:rPr>
          <w:lang w:val="uk-UA"/>
        </w:rPr>
        <w:tab/>
        <w:t xml:space="preserve">До початку вимірів балон 8 розташований таким чином, щоб рівень ртуті у лівому коліні не піднімався вище рівня капіляру 2. При цьому різниця рівнів ртуті у лівому коліні манометру і у посудині 8 приблизно дорівнює атмосферному тискові 760 мм </w:t>
      </w:r>
      <w:proofErr w:type="spellStart"/>
      <w:r>
        <w:rPr>
          <w:lang w:val="uk-UA"/>
        </w:rPr>
        <w:t>рт.ст</w:t>
      </w:r>
      <w:proofErr w:type="spellEnd"/>
      <w:r>
        <w:rPr>
          <w:lang w:val="uk-UA"/>
        </w:rPr>
        <w:t xml:space="preserve">. При цьому балон 5 контактує із </w:t>
      </w:r>
      <w:proofErr w:type="spellStart"/>
      <w:r>
        <w:rPr>
          <w:lang w:val="uk-UA"/>
        </w:rPr>
        <w:t>відкачаним</w:t>
      </w:r>
      <w:proofErr w:type="spellEnd"/>
      <w:r>
        <w:rPr>
          <w:lang w:val="uk-UA"/>
        </w:rPr>
        <w:t xml:space="preserve"> об’ємом. </w:t>
      </w:r>
    </w:p>
    <w:p w:rsidR="00525C37" w:rsidRDefault="00525C37" w:rsidP="00525C37">
      <w:pPr>
        <w:jc w:val="both"/>
        <w:rPr>
          <w:lang w:val="uk-UA"/>
        </w:rPr>
      </w:pPr>
      <w:r>
        <w:rPr>
          <w:lang w:val="uk-UA"/>
        </w:rPr>
        <w:tab/>
        <w:t xml:space="preserve">Для вимірювання тиску балон із ртуттю 8 піднімають, тим самим від’єднуючи балон 5 від </w:t>
      </w:r>
      <w:proofErr w:type="spellStart"/>
      <w:r>
        <w:rPr>
          <w:lang w:val="uk-UA"/>
        </w:rPr>
        <w:t>відкачаного</w:t>
      </w:r>
      <w:proofErr w:type="spellEnd"/>
      <w:r>
        <w:rPr>
          <w:lang w:val="uk-UA"/>
        </w:rPr>
        <w:t xml:space="preserve"> об’єму. При подальшому піднятті балону 8 ртуть заповнює об’єм 5 і заганяється у капіляр 6. Ртуть піднімають, поки її рівень у капілярі 4 зрівняється із верхньою частиною капіляра 6. Потім вимірюється різниця рівнів </w:t>
      </w:r>
      <w:r>
        <w:rPr>
          <w:position w:val="-6"/>
          <w:lang w:val="uk-UA"/>
        </w:rPr>
        <w:object w:dxaOrig="220" w:dyaOrig="300">
          <v:shape id="_x0000_i1030" type="#_x0000_t75" style="width:11.25pt;height:15pt" o:ole="" fillcolor="window">
            <v:imagedata r:id="rId11" o:title=""/>
          </v:shape>
          <o:OLEObject Type="Embed" ProgID="Equation.3" ShapeID="_x0000_i1030" DrawAspect="Content" ObjectID="_1366103603" r:id="rId16"/>
        </w:object>
      </w:r>
      <w:r>
        <w:rPr>
          <w:lang w:val="uk-UA"/>
        </w:rPr>
        <w:t>, тобто висота стиснутої частини газу у капілярі 4. Вона дорівнює тиску стиснутого газу.</w:t>
      </w:r>
    </w:p>
    <w:p w:rsidR="00525C37" w:rsidRDefault="00525C37" w:rsidP="00525C37">
      <w:pPr>
        <w:jc w:val="both"/>
        <w:rPr>
          <w:lang w:val="uk-UA"/>
        </w:rPr>
      </w:pPr>
      <w:r>
        <w:rPr>
          <w:lang w:val="uk-UA"/>
        </w:rPr>
        <w:tab/>
        <w:t xml:space="preserve">За законом </w:t>
      </w:r>
      <w:proofErr w:type="spellStart"/>
      <w:r>
        <w:rPr>
          <w:lang w:val="uk-UA"/>
        </w:rPr>
        <w:t>Бойля-Маріотта</w:t>
      </w:r>
      <w:proofErr w:type="spellEnd"/>
      <w:r>
        <w:rPr>
          <w:lang w:val="uk-UA"/>
        </w:rPr>
        <w:t xml:space="preserve"> можна визначити вимірюваний тиск </w:t>
      </w:r>
      <w:r>
        <w:rPr>
          <w:position w:val="-12"/>
          <w:lang w:val="uk-UA"/>
        </w:rPr>
        <w:object w:dxaOrig="260" w:dyaOrig="300">
          <v:shape id="_x0000_i1031" type="#_x0000_t75" style="width:12.75pt;height:15pt" o:ole="" fillcolor="window">
            <v:imagedata r:id="rId17" o:title=""/>
          </v:shape>
          <o:OLEObject Type="Embed" ProgID="Equation.3" ShapeID="_x0000_i1031" DrawAspect="Content" ObjectID="_1366103604" r:id="rId18"/>
        </w:object>
      </w:r>
      <w:r>
        <w:rPr>
          <w:lang w:val="uk-UA"/>
        </w:rPr>
        <w:t xml:space="preserve"> в мм </w:t>
      </w:r>
      <w:proofErr w:type="spellStart"/>
      <w:r>
        <w:rPr>
          <w:lang w:val="uk-UA"/>
        </w:rPr>
        <w:t>рт.ст</w:t>
      </w:r>
      <w:proofErr w:type="spellEnd"/>
      <w:r>
        <w:rPr>
          <w:lang w:val="uk-UA"/>
        </w:rPr>
        <w:t xml:space="preserve">.,  тобто початковий тиск у балоні 5 до стискання газу у ньому. Дійсно, якщо об’єм балону 5 становить </w:t>
      </w:r>
      <w:r>
        <w:rPr>
          <w:position w:val="-6"/>
          <w:lang w:val="uk-UA"/>
        </w:rPr>
        <w:object w:dxaOrig="260" w:dyaOrig="300">
          <v:shape id="_x0000_i1032" type="#_x0000_t75" style="width:12.75pt;height:15pt" o:ole="" fillcolor="window">
            <v:imagedata r:id="rId19" o:title=""/>
          </v:shape>
          <o:OLEObject Type="Embed" ProgID="Equation.3" ShapeID="_x0000_i1032" DrawAspect="Content" ObjectID="_1366103605" r:id="rId20"/>
        </w:object>
      </w:r>
      <w:r>
        <w:rPr>
          <w:lang w:val="uk-UA"/>
        </w:rPr>
        <w:t>, то</w:t>
      </w:r>
    </w:p>
    <w:p w:rsidR="00525C37" w:rsidRDefault="00525C37" w:rsidP="00525C37">
      <w:pPr>
        <w:jc w:val="center"/>
        <w:rPr>
          <w:lang w:val="uk-UA"/>
        </w:rPr>
      </w:pPr>
      <w:r>
        <w:rPr>
          <w:position w:val="-12"/>
          <w:lang w:val="uk-UA"/>
        </w:rPr>
        <w:object w:dxaOrig="1120" w:dyaOrig="380">
          <v:shape id="_x0000_i1033" type="#_x0000_t75" style="width:56.25pt;height:18.75pt" o:ole="" fillcolor="window">
            <v:imagedata r:id="rId21" o:title=""/>
          </v:shape>
          <o:OLEObject Type="Embed" ProgID="Equation.3" ShapeID="_x0000_i1033" DrawAspect="Content" ObjectID="_1366103606" r:id="rId22"/>
        </w:object>
      </w:r>
      <w:r>
        <w:rPr>
          <w:lang w:val="uk-UA"/>
        </w:rPr>
        <w:t>,</w:t>
      </w:r>
    </w:p>
    <w:p w:rsidR="00525C37" w:rsidRDefault="00525C37" w:rsidP="00525C37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2"/>
          <w:lang w:val="uk-UA"/>
        </w:rPr>
        <w:object w:dxaOrig="1359" w:dyaOrig="480">
          <v:shape id="_x0000_i1034" type="#_x0000_t75" style="width:68.25pt;height:24pt" o:ole="" fillcolor="window">
            <v:imagedata r:id="rId23" o:title=""/>
          </v:shape>
          <o:OLEObject Type="Embed" ProgID="Equation.3" ShapeID="_x0000_i1034" DrawAspect="Content" ObjectID="_1366103607" r:id="rId24"/>
        </w:object>
      </w:r>
      <w:r>
        <w:rPr>
          <w:lang w:val="uk-UA"/>
        </w:rPr>
        <w:t>об’єм стиснутого у капілярі 6 газу (</w:t>
      </w:r>
      <w:r>
        <w:rPr>
          <w:position w:val="-4"/>
          <w:lang w:val="uk-UA"/>
        </w:rPr>
        <w:object w:dxaOrig="420" w:dyaOrig="220">
          <v:shape id="_x0000_i1035" type="#_x0000_t75" style="width:21pt;height:11.25pt" o:ole="" fillcolor="window">
            <v:imagedata r:id="rId25" o:title=""/>
          </v:shape>
          <o:OLEObject Type="Embed" ProgID="Equation.3" ShapeID="_x0000_i1035" DrawAspect="Content" ObjectID="_1366103608" r:id="rId26"/>
        </w:object>
      </w:r>
      <w:proofErr w:type="spellStart"/>
      <w:r>
        <w:rPr>
          <w:lang w:val="uk-UA"/>
        </w:rPr>
        <w:t>радиус</w:t>
      </w:r>
      <w:proofErr w:type="spellEnd"/>
      <w:r>
        <w:rPr>
          <w:lang w:val="uk-UA"/>
        </w:rPr>
        <w:t xml:space="preserve"> капіляру). Звідси</w:t>
      </w:r>
    </w:p>
    <w:p w:rsidR="00525C37" w:rsidRDefault="00525C37" w:rsidP="00525C37">
      <w:pPr>
        <w:jc w:val="center"/>
        <w:rPr>
          <w:lang w:val="uk-UA"/>
        </w:rPr>
      </w:pPr>
      <w:r>
        <w:rPr>
          <w:position w:val="-28"/>
          <w:lang w:val="uk-UA"/>
        </w:rPr>
        <w:object w:dxaOrig="2020" w:dyaOrig="820">
          <v:shape id="_x0000_i1036" type="#_x0000_t75" style="width:101.25pt;height:41.25pt" o:ole="" fillcolor="window">
            <v:imagedata r:id="rId27" o:title=""/>
          </v:shape>
          <o:OLEObject Type="Embed" ProgID="Equation.3" ShapeID="_x0000_i1036" DrawAspect="Content" ObjectID="_1366103609" r:id="rId28"/>
        </w:object>
      </w:r>
      <w:r>
        <w:rPr>
          <w:lang w:val="uk-UA"/>
        </w:rPr>
        <w:t>.</w:t>
      </w:r>
    </w:p>
    <w:p w:rsidR="00525C37" w:rsidRDefault="00525C37" w:rsidP="00525C37">
      <w:pPr>
        <w:jc w:val="both"/>
        <w:rPr>
          <w:lang w:val="uk-UA"/>
        </w:rPr>
      </w:pPr>
      <w:r>
        <w:rPr>
          <w:lang w:val="uk-UA"/>
        </w:rPr>
        <w:lastRenderedPageBreak/>
        <w:tab/>
        <w:t xml:space="preserve">Радіус капіляру </w:t>
      </w:r>
      <w:r>
        <w:rPr>
          <w:position w:val="-4"/>
          <w:lang w:val="uk-UA"/>
        </w:rPr>
        <w:object w:dxaOrig="200" w:dyaOrig="220">
          <v:shape id="_x0000_i1037" type="#_x0000_t75" style="width:9.75pt;height:11.25pt" o:ole="" fillcolor="window">
            <v:imagedata r:id="rId29" o:title=""/>
          </v:shape>
          <o:OLEObject Type="Embed" ProgID="Equation.3" ShapeID="_x0000_i1037" DrawAspect="Content" ObjectID="_1366103610" r:id="rId30"/>
        </w:object>
      </w:r>
      <w:r>
        <w:rPr>
          <w:lang w:val="uk-UA"/>
        </w:rPr>
        <w:t xml:space="preserve"> і об’єм балону </w:t>
      </w:r>
      <w:r>
        <w:rPr>
          <w:position w:val="-6"/>
          <w:lang w:val="uk-UA"/>
        </w:rPr>
        <w:object w:dxaOrig="260" w:dyaOrig="300">
          <v:shape id="_x0000_i1038" type="#_x0000_t75" style="width:12.75pt;height:15pt" o:ole="" fillcolor="window">
            <v:imagedata r:id="rId31" o:title=""/>
          </v:shape>
          <o:OLEObject Type="Embed" ProgID="Equation.3" ShapeID="_x0000_i1038" DrawAspect="Content" ObjectID="_1366103611" r:id="rId32"/>
        </w:object>
      </w:r>
      <w:r>
        <w:rPr>
          <w:lang w:val="uk-UA"/>
        </w:rPr>
        <w:t xml:space="preserve"> визначаються зарані, отже виміри тиску зводяться до визначення різниці рівнів </w:t>
      </w:r>
      <w:r>
        <w:rPr>
          <w:position w:val="-6"/>
          <w:lang w:val="uk-UA"/>
        </w:rPr>
        <w:object w:dxaOrig="220" w:dyaOrig="300">
          <v:shape id="_x0000_i1039" type="#_x0000_t75" style="width:11.25pt;height:15pt" o:ole="" fillcolor="window">
            <v:imagedata r:id="rId11" o:title=""/>
          </v:shape>
          <o:OLEObject Type="Embed" ProgID="Equation.3" ShapeID="_x0000_i1039" DrawAspect="Content" ObjectID="_1366103612" r:id="rId33"/>
        </w:object>
      </w:r>
      <w:r>
        <w:rPr>
          <w:lang w:val="uk-UA"/>
        </w:rPr>
        <w:t xml:space="preserve"> в капілярах. </w:t>
      </w:r>
    </w:p>
    <w:p w:rsidR="00525C37" w:rsidRDefault="00525C37" w:rsidP="00525C37">
      <w:pPr>
        <w:jc w:val="both"/>
        <w:rPr>
          <w:lang w:val="uk-UA"/>
        </w:rPr>
      </w:pPr>
      <w:r>
        <w:rPr>
          <w:lang w:val="uk-UA"/>
        </w:rPr>
        <w:tab/>
        <w:t>Цим манометром можна вимірювати тиск від 0,1 до 10</w:t>
      </w:r>
      <w:r>
        <w:rPr>
          <w:vertAlign w:val="superscript"/>
          <w:lang w:val="uk-UA"/>
        </w:rPr>
        <w:t>-6</w:t>
      </w:r>
      <w:r>
        <w:rPr>
          <w:lang w:val="uk-UA"/>
        </w:rPr>
        <w:t xml:space="preserve"> тор. Нижню границю чутливості можна зменшувати, якщо збільшувати об’єм </w:t>
      </w:r>
      <w:r>
        <w:rPr>
          <w:position w:val="-6"/>
          <w:lang w:val="uk-UA"/>
        </w:rPr>
        <w:object w:dxaOrig="260" w:dyaOrig="300">
          <v:shape id="_x0000_i1040" type="#_x0000_t75" style="width:12.75pt;height:15pt" o:ole="" fillcolor="window">
            <v:imagedata r:id="rId19" o:title=""/>
          </v:shape>
          <o:OLEObject Type="Embed" ProgID="Equation.3" ShapeID="_x0000_i1040" DrawAspect="Content" ObjectID="_1366103613" r:id="rId34"/>
        </w:object>
      </w:r>
      <w:r>
        <w:rPr>
          <w:lang w:val="uk-UA"/>
        </w:rPr>
        <w:t xml:space="preserve"> та зменшувати </w:t>
      </w:r>
      <w:r>
        <w:rPr>
          <w:position w:val="-4"/>
          <w:lang w:val="uk-UA"/>
        </w:rPr>
        <w:object w:dxaOrig="200" w:dyaOrig="220">
          <v:shape id="_x0000_i1041" type="#_x0000_t75" style="width:9.75pt;height:11.25pt" o:ole="" fillcolor="window">
            <v:imagedata r:id="rId29" o:title=""/>
          </v:shape>
          <o:OLEObject Type="Embed" ProgID="Equation.3" ShapeID="_x0000_i1041" DrawAspect="Content" ObjectID="_1366103614" r:id="rId35"/>
        </w:object>
      </w:r>
      <w:r>
        <w:rPr>
          <w:lang w:val="uk-UA"/>
        </w:rPr>
        <w:t xml:space="preserve"> і </w:t>
      </w:r>
      <w:r>
        <w:rPr>
          <w:position w:val="-6"/>
          <w:lang w:val="uk-UA"/>
        </w:rPr>
        <w:object w:dxaOrig="260" w:dyaOrig="300">
          <v:shape id="_x0000_i1042" type="#_x0000_t75" style="width:12.75pt;height:15pt" o:ole="" fillcolor="window">
            <v:imagedata r:id="rId31" o:title=""/>
          </v:shape>
          <o:OLEObject Type="Embed" ProgID="Equation.3" ShapeID="_x0000_i1042" DrawAspect="Content" ObjectID="_1366103615" r:id="rId36"/>
        </w:object>
      </w:r>
      <w:r>
        <w:rPr>
          <w:lang w:val="uk-UA"/>
        </w:rPr>
        <w:t xml:space="preserve">. Але </w:t>
      </w:r>
      <w:proofErr w:type="spellStart"/>
      <w:r>
        <w:rPr>
          <w:lang w:val="uk-UA"/>
        </w:rPr>
        <w:t>всетреба</w:t>
      </w:r>
      <w:proofErr w:type="spellEnd"/>
      <w:r>
        <w:rPr>
          <w:lang w:val="uk-UA"/>
        </w:rPr>
        <w:t xml:space="preserve"> робити у розумних межах. При надто тонких капілярах ртуть прилипає, оптимальним є </w:t>
      </w:r>
      <w:r>
        <w:rPr>
          <w:position w:val="-10"/>
          <w:lang w:val="uk-UA"/>
        </w:rPr>
        <w:object w:dxaOrig="820" w:dyaOrig="340">
          <v:shape id="_x0000_i1043" type="#_x0000_t75" style="width:41.25pt;height:17.25pt" o:ole="" fillcolor="window">
            <v:imagedata r:id="rId37" o:title=""/>
          </v:shape>
          <o:OLEObject Type="Embed" ProgID="Equation.3" ShapeID="_x0000_i1043" DrawAspect="Content" ObjectID="_1366103616" r:id="rId38"/>
        </w:object>
      </w:r>
      <w:r>
        <w:rPr>
          <w:lang w:val="uk-UA"/>
        </w:rPr>
        <w:t xml:space="preserve">мм. Збільшення об’єму </w:t>
      </w:r>
      <w:r>
        <w:rPr>
          <w:position w:val="-6"/>
          <w:lang w:val="uk-UA"/>
        </w:rPr>
        <w:object w:dxaOrig="260" w:dyaOrig="300">
          <v:shape id="_x0000_i1044" type="#_x0000_t75" style="width:12.75pt;height:15pt" o:ole="" fillcolor="window">
            <v:imagedata r:id="rId19" o:title=""/>
          </v:shape>
          <o:OLEObject Type="Embed" ProgID="Equation.3" ShapeID="_x0000_i1044" DrawAspect="Content" ObjectID="_1366103617" r:id="rId39"/>
        </w:object>
      </w:r>
      <w:r>
        <w:rPr>
          <w:lang w:val="uk-UA"/>
        </w:rPr>
        <w:t xml:space="preserve"> веде до збільшення необхідного об’єму ртуті і ваги приладу. Це і обмежує чутливість.</w:t>
      </w:r>
    </w:p>
    <w:p w:rsidR="00525C37" w:rsidRDefault="00525C37" w:rsidP="00525C37">
      <w:pPr>
        <w:jc w:val="both"/>
        <w:rPr>
          <w:lang w:val="uk-UA"/>
        </w:rPr>
      </w:pPr>
      <w:r>
        <w:rPr>
          <w:lang w:val="uk-UA"/>
        </w:rPr>
        <w:tab/>
        <w:t xml:space="preserve">Недоліки манометру </w:t>
      </w:r>
      <w:proofErr w:type="spellStart"/>
      <w:r>
        <w:rPr>
          <w:lang w:val="uk-UA"/>
        </w:rPr>
        <w:t>Мак-Леода</w:t>
      </w:r>
      <w:proofErr w:type="spellEnd"/>
      <w:r>
        <w:rPr>
          <w:lang w:val="uk-UA"/>
        </w:rPr>
        <w:t xml:space="preserve"> наступні :</w:t>
      </w:r>
    </w:p>
    <w:p w:rsidR="00525C37" w:rsidRDefault="00525C37" w:rsidP="00525C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Він не вимірює тиску насиченої пари, які можуть бути у об’єму. При стисканні ця пара конденсується, не змінюючи свого тиску, тобто не враховується.</w:t>
      </w:r>
    </w:p>
    <w:p w:rsidR="00525C37" w:rsidRDefault="00525C37" w:rsidP="00525C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Ртуть шкідлива для здоров’я.</w:t>
      </w:r>
    </w:p>
    <w:p w:rsidR="00525C37" w:rsidRDefault="00525C37" w:rsidP="00525C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Не допускає неперервного контрою тиску.</w:t>
      </w:r>
    </w:p>
    <w:p w:rsidR="00525C37" w:rsidRDefault="00525C37" w:rsidP="00525C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Не можна вимірювати тиск, менший за 10</w:t>
      </w:r>
      <w:r>
        <w:rPr>
          <w:vertAlign w:val="superscript"/>
          <w:lang w:val="uk-UA"/>
        </w:rPr>
        <w:t>-6</w:t>
      </w:r>
      <w:r>
        <w:rPr>
          <w:lang w:val="uk-UA"/>
        </w:rPr>
        <w:t xml:space="preserve"> тор. </w:t>
      </w:r>
    </w:p>
    <w:p w:rsidR="00525C37" w:rsidRDefault="00525C37" w:rsidP="00525C37">
      <w:pPr>
        <w:jc w:val="both"/>
        <w:rPr>
          <w:lang w:val="uk-UA"/>
        </w:rPr>
      </w:pPr>
    </w:p>
    <w:p w:rsidR="001D4AE2" w:rsidRPr="00525C37" w:rsidRDefault="00525C37" w:rsidP="00525C37">
      <w:pPr>
        <w:rPr>
          <w:lang w:val="uk-UA"/>
        </w:rPr>
      </w:pPr>
      <w:bookmarkStart w:id="0" w:name="_GoBack"/>
      <w:bookmarkEnd w:id="0"/>
    </w:p>
    <w:sectPr w:rsidR="001D4AE2" w:rsidRPr="0052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F5E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37"/>
    <w:rsid w:val="00525C37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525C3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C3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C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C37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525C3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C3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C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C37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2011-05-05T09:26:00Z</dcterms:created>
  <dcterms:modified xsi:type="dcterms:W3CDTF">2011-05-05T09:26:00Z</dcterms:modified>
</cp:coreProperties>
</file>