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B79" w:rsidRDefault="004C3B79" w:rsidP="004C3B79">
      <w:pPr>
        <w:pStyle w:val="1"/>
      </w:pPr>
      <w:r>
        <w:t>Термічна ефузія</w:t>
      </w:r>
    </w:p>
    <w:p w:rsidR="004C3B79" w:rsidRDefault="004C3B79" w:rsidP="004C3B79">
      <w:pPr>
        <w:jc w:val="both"/>
        <w:rPr>
          <w:lang w:val="uk-UA"/>
        </w:rPr>
      </w:pPr>
    </w:p>
    <w:p w:rsidR="004C3B79" w:rsidRDefault="004C3B79" w:rsidP="004C3B79">
      <w:pPr>
        <w:jc w:val="both"/>
        <w:rPr>
          <w:lang w:val="uk-UA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106680</wp:posOffset>
                </wp:positionV>
                <wp:extent cx="1276350" cy="658495"/>
                <wp:effectExtent l="0" t="2540" r="0" b="0"/>
                <wp:wrapSquare wrapText="bothSides"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658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3B79" w:rsidRDefault="004C3B79" w:rsidP="004C3B79">
                            <w:r>
                              <w:rPr>
                                <w:noProof/>
                                <w:lang w:val="ru-RU"/>
                              </w:rPr>
                              <w:drawing>
                                <wp:inline distT="0" distB="0" distL="0" distR="0" wp14:anchorId="4CAC9BF3" wp14:editId="14E7985D">
                                  <wp:extent cx="1095375" cy="571500"/>
                                  <wp:effectExtent l="0" t="0" r="9525" b="0"/>
                                  <wp:docPr id="9" name="Рисунок 9" descr="8_1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1" descr="8_1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5375" cy="571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0" o:spid="_x0000_s1026" type="#_x0000_t202" style="position:absolute;left:0;text-align:left;margin-left:-6.55pt;margin-top:8.4pt;width:100.5pt;height:5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" o:allowincell="f" stroked="f">
                <v:textbox>
                  <w:txbxContent>
                    <w:p w:rsidR="004C3B79" w:rsidRDefault="004C3B79" w:rsidP="004C3B79">
                      <w:r>
                        <w:rPr>
                          <w:noProof/>
                          <w:lang w:val="ru-RU"/>
                        </w:rPr>
                        <w:drawing>
                          <wp:inline distT="0" distB="0" distL="0" distR="0" wp14:anchorId="4CAC9BF3" wp14:editId="14E7985D">
                            <wp:extent cx="1095375" cy="571500"/>
                            <wp:effectExtent l="0" t="0" r="9525" b="0"/>
                            <wp:docPr id="9" name="Рисунок 9" descr="8_1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1" descr="8_1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5375" cy="571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val="uk-UA"/>
        </w:rPr>
        <w:tab/>
        <w:t xml:space="preserve">Нехай є посудина, розділена перегородкою на дві частини. У першій частині газ є, а у другій – відсутній. Молекули у першій частині рухаються хаотично. Виділимо на перегородці уявну площадку площею </w:t>
      </w:r>
      <w:r>
        <w:rPr>
          <w:position w:val="-6"/>
          <w:lang w:val="uk-UA"/>
        </w:rPr>
        <w:object w:dxaOrig="24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5pt" o:ole="" fillcolor="window">
            <v:imagedata r:id="rId6" o:title=""/>
          </v:shape>
          <o:OLEObject Type="Embed" ProgID="Equation.3" ShapeID="_x0000_i1025" DrawAspect="Content" ObjectID="_1366101697" r:id="rId7"/>
        </w:object>
      </w:r>
      <w:r>
        <w:rPr>
          <w:lang w:val="uk-UA"/>
        </w:rPr>
        <w:t>. Кількість зіткнень з нею за одиницю часу становить за законом косинусу</w:t>
      </w:r>
    </w:p>
    <w:p w:rsidR="004C3B79" w:rsidRDefault="004C3B79" w:rsidP="004C3B79">
      <w:pPr>
        <w:jc w:val="center"/>
        <w:rPr>
          <w:lang w:val="uk-UA"/>
        </w:rPr>
      </w:pPr>
      <w:r>
        <w:rPr>
          <w:position w:val="-26"/>
          <w:lang w:val="uk-UA"/>
        </w:rPr>
        <w:object w:dxaOrig="999" w:dyaOrig="740">
          <v:shape id="_x0000_i1026" type="#_x0000_t75" style="width:50.25pt;height:36.75pt" o:ole="" fillcolor="window">
            <v:imagedata r:id="rId8" o:title=""/>
          </v:shape>
          <o:OLEObject Type="Embed" ProgID="Equation.3" ShapeID="_x0000_i1026" DrawAspect="Content" ObjectID="_1366101698" r:id="rId9"/>
        </w:object>
      </w:r>
      <w:r>
        <w:rPr>
          <w:lang w:val="uk-UA"/>
        </w:rPr>
        <w:t>.</w:t>
      </w:r>
    </w:p>
    <w:p w:rsidR="004C3B79" w:rsidRDefault="004C3B79" w:rsidP="004C3B79">
      <w:pPr>
        <w:jc w:val="both"/>
        <w:rPr>
          <w:lang w:val="uk-UA"/>
        </w:rPr>
      </w:pPr>
      <w:r>
        <w:rPr>
          <w:lang w:val="uk-UA"/>
        </w:rPr>
        <w:tab/>
        <w:t xml:space="preserve">Зробимо у перегороді отвір площею </w:t>
      </w:r>
      <w:r>
        <w:rPr>
          <w:position w:val="-6"/>
          <w:lang w:val="uk-UA"/>
        </w:rPr>
        <w:object w:dxaOrig="240" w:dyaOrig="300">
          <v:shape id="_x0000_i1027" type="#_x0000_t75" style="width:12pt;height:15pt" o:ole="" fillcolor="window">
            <v:imagedata r:id="rId6" o:title=""/>
          </v:shape>
          <o:OLEObject Type="Embed" ProgID="Equation.3" ShapeID="_x0000_i1027" DrawAspect="Content" ObjectID="_1366101699" r:id="rId10"/>
        </w:object>
      </w:r>
      <w:r>
        <w:rPr>
          <w:lang w:val="uk-UA"/>
        </w:rPr>
        <w:t>. Не забудемо, що у другій частині газу немає, тобто вакуум. Поведінка газу буде залежати від співвідношення довжини вільного пробігу і характеристичного параметра. У даному випадку у якості характеристичного параметру виступають розміри отвору та товщина перегородки.</w:t>
      </w:r>
    </w:p>
    <w:p w:rsidR="004C3B79" w:rsidRDefault="004C3B79" w:rsidP="004C3B79">
      <w:pPr>
        <w:jc w:val="both"/>
        <w:rPr>
          <w:lang w:val="uk-UA"/>
        </w:rPr>
      </w:pPr>
      <w:r>
        <w:rPr>
          <w:position w:val="-6"/>
          <w:lang w:val="uk-UA"/>
        </w:rPr>
        <w:object w:dxaOrig="840" w:dyaOrig="300">
          <v:shape id="_x0000_i1028" type="#_x0000_t75" style="width:42pt;height:15pt" o:ole="" fillcolor="window">
            <v:imagedata r:id="rId11" o:title=""/>
          </v:shape>
          <o:OLEObject Type="Embed" ProgID="Equation.3" ShapeID="_x0000_i1028" DrawAspect="Content" ObjectID="_1366101700" r:id="rId12"/>
        </w:object>
      </w:r>
      <w:r>
        <w:rPr>
          <w:lang w:val="uk-UA"/>
        </w:rPr>
        <w:t>. У цьому випадку поблизу отвору виникне впорядкований колективний рух молекул у напрямку отвору.  Розподіли концентрації і швидкостей будуть відрізнятися від того, що були за відсутності отвору. І формула для кількості зіткнень не працюватиме, оскільки закон косинуса отриманий в припущенні хаотичності руху молекул.</w:t>
      </w:r>
    </w:p>
    <w:p w:rsidR="004C3B79" w:rsidRDefault="004C3B79" w:rsidP="004C3B79">
      <w:pPr>
        <w:jc w:val="both"/>
        <w:rPr>
          <w:lang w:val="uk-UA"/>
        </w:rPr>
      </w:pPr>
      <w:r>
        <w:rPr>
          <w:position w:val="-6"/>
          <w:sz w:val="20"/>
          <w:lang w:val="uk-UA"/>
        </w:rPr>
        <w:object w:dxaOrig="840" w:dyaOrig="300">
          <v:shape id="_x0000_i1029" type="#_x0000_t75" style="width:42pt;height:15pt" o:ole="" fillcolor="window">
            <v:imagedata r:id="rId13" o:title=""/>
          </v:shape>
          <o:OLEObject Type="Embed" ProgID="Equation.3" ShapeID="_x0000_i1029" DrawAspect="Content" ObjectID="_1366101701" r:id="rId14"/>
        </w:object>
      </w:r>
      <w:r>
        <w:rPr>
          <w:lang w:val="uk-UA"/>
        </w:rPr>
        <w:t>. У цьому випадку зіткнення між молекулами не грають ролі. Все визначається зіткненнями молекул із стінками посудини. Якщо у перегородці зробити малий отвір, це не вплине на площу стінок посудини, а також на розподілі концентрації і швидкостей молекул, і поблизу отвору теж. Тоді формула для кількості зіткнень працює.</w:t>
      </w:r>
    </w:p>
    <w:p w:rsidR="004C3B79" w:rsidRDefault="004C3B79" w:rsidP="004C3B79">
      <w:pPr>
        <w:jc w:val="both"/>
        <w:rPr>
          <w:lang w:val="uk-UA"/>
        </w:rPr>
      </w:pPr>
      <w:r>
        <w:rPr>
          <w:lang w:val="uk-UA"/>
        </w:rPr>
        <w:tab/>
      </w:r>
      <w:r>
        <w:rPr>
          <w:b/>
          <w:u w:val="single"/>
          <w:lang w:val="uk-UA"/>
        </w:rPr>
        <w:t xml:space="preserve">Потік молекул газу через отвір у перегородці називається </w:t>
      </w:r>
      <w:proofErr w:type="spellStart"/>
      <w:r>
        <w:rPr>
          <w:b/>
          <w:u w:val="single"/>
          <w:lang w:val="uk-UA"/>
        </w:rPr>
        <w:t>ефузійним</w:t>
      </w:r>
      <w:proofErr w:type="spellEnd"/>
      <w:r>
        <w:rPr>
          <w:b/>
          <w:u w:val="single"/>
          <w:lang w:val="uk-UA"/>
        </w:rPr>
        <w:t xml:space="preserve"> потоком, якщо довжина вільного пробігу набагато більша за діаметр отвору та товщину перегородки</w:t>
      </w:r>
      <w:r>
        <w:rPr>
          <w:lang w:val="uk-UA"/>
        </w:rPr>
        <w:t>.</w:t>
      </w:r>
    </w:p>
    <w:p w:rsidR="004C3B79" w:rsidRDefault="004C3B79" w:rsidP="004C3B79">
      <w:pPr>
        <w:jc w:val="both"/>
        <w:rPr>
          <w:lang w:val="uk-UA"/>
        </w:rPr>
      </w:pPr>
      <w:r>
        <w:rPr>
          <w:lang w:val="uk-UA"/>
        </w:rPr>
        <w:tab/>
      </w:r>
    </w:p>
    <w:p w:rsidR="004C3B79" w:rsidRDefault="004C3B79" w:rsidP="004C3B79">
      <w:pPr>
        <w:jc w:val="both"/>
        <w:rPr>
          <w:lang w:val="uk-UA"/>
        </w:rPr>
      </w:pPr>
      <w:r>
        <w:rPr>
          <w:lang w:val="uk-UA"/>
        </w:rPr>
        <w:tab/>
        <w:t>Тепер давайте розглянемо ситуацію, коли по обидві сторони перегородки знаходиться той же самий газ, але при різних температурах</w:t>
      </w:r>
    </w:p>
    <w:p w:rsidR="004C3B79" w:rsidRDefault="004C3B79" w:rsidP="004C3B79">
      <w:pPr>
        <w:jc w:val="center"/>
        <w:rPr>
          <w:lang w:val="uk-UA"/>
        </w:rPr>
      </w:pPr>
      <w:r>
        <w:rPr>
          <w:position w:val="-12"/>
          <w:sz w:val="20"/>
          <w:lang w:val="uk-UA"/>
        </w:rPr>
        <w:object w:dxaOrig="840" w:dyaOrig="380">
          <v:shape id="_x0000_i1030" type="#_x0000_t75" style="width:42pt;height:18.75pt" o:ole="" fillcolor="window">
            <v:imagedata r:id="rId15" o:title=""/>
          </v:shape>
          <o:OLEObject Type="Embed" ProgID="Equation.3" ShapeID="_x0000_i1030" DrawAspect="Content" ObjectID="_1366101702" r:id="rId16"/>
        </w:object>
      </w:r>
      <w:r>
        <w:rPr>
          <w:lang w:val="uk-UA"/>
        </w:rPr>
        <w:t>.</w:t>
      </w:r>
    </w:p>
    <w:p w:rsidR="004C3B79" w:rsidRDefault="004C3B79" w:rsidP="004C3B79">
      <w:pPr>
        <w:jc w:val="both"/>
        <w:rPr>
          <w:lang w:val="uk-UA"/>
        </w:rPr>
      </w:pPr>
      <w:r>
        <w:rPr>
          <w:lang w:val="uk-UA"/>
        </w:rPr>
        <w:t xml:space="preserve">Якщо виконується умова </w:t>
      </w:r>
      <w:r>
        <w:rPr>
          <w:position w:val="-6"/>
          <w:sz w:val="20"/>
          <w:lang w:val="uk-UA"/>
        </w:rPr>
        <w:object w:dxaOrig="840" w:dyaOrig="300">
          <v:shape id="_x0000_i1031" type="#_x0000_t75" style="width:42pt;height:15pt" o:ole="" fillcolor="window">
            <v:imagedata r:id="rId17" o:title=""/>
          </v:shape>
          <o:OLEObject Type="Embed" ProgID="Equation.3" ShapeID="_x0000_i1031" DrawAspect="Content" ObjectID="_1366101703" r:id="rId18"/>
        </w:object>
      </w:r>
      <w:r>
        <w:rPr>
          <w:lang w:val="uk-UA"/>
        </w:rPr>
        <w:t xml:space="preserve">, то умовою рівноваги буде встановлення однакового тиску </w:t>
      </w:r>
      <w:r>
        <w:rPr>
          <w:position w:val="-12"/>
          <w:sz w:val="20"/>
          <w:lang w:val="uk-UA"/>
        </w:rPr>
        <w:object w:dxaOrig="940" w:dyaOrig="380">
          <v:shape id="_x0000_i1032" type="#_x0000_t75" style="width:47.25pt;height:18.75pt" o:ole="" fillcolor="window">
            <v:imagedata r:id="rId19" o:title=""/>
          </v:shape>
          <o:OLEObject Type="Embed" ProgID="Equation.3" ShapeID="_x0000_i1032" DrawAspect="Content" ObjectID="_1366101704" r:id="rId20"/>
        </w:object>
      </w:r>
      <w:r>
        <w:rPr>
          <w:lang w:val="uk-UA"/>
        </w:rPr>
        <w:t xml:space="preserve">. Це буде означати </w:t>
      </w:r>
      <w:r>
        <w:rPr>
          <w:position w:val="-12"/>
          <w:sz w:val="20"/>
          <w:lang w:val="uk-UA"/>
        </w:rPr>
        <w:object w:dxaOrig="1140" w:dyaOrig="380">
          <v:shape id="_x0000_i1033" type="#_x0000_t75" style="width:57pt;height:18.75pt" o:ole="" fillcolor="window">
            <v:imagedata r:id="rId21" o:title=""/>
          </v:shape>
          <o:OLEObject Type="Embed" ProgID="Equation.3" ShapeID="_x0000_i1033" DrawAspect="Content" ObjectID="_1366101705" r:id="rId22"/>
        </w:object>
      </w:r>
    </w:p>
    <w:p w:rsidR="004C3B79" w:rsidRDefault="004C3B79" w:rsidP="004C3B79">
      <w:pPr>
        <w:jc w:val="center"/>
        <w:rPr>
          <w:lang w:val="uk-UA"/>
        </w:rPr>
      </w:pPr>
      <w:r>
        <w:rPr>
          <w:position w:val="-12"/>
          <w:sz w:val="20"/>
          <w:lang w:val="uk-UA"/>
        </w:rPr>
        <w:object w:dxaOrig="1340" w:dyaOrig="380">
          <v:shape id="_x0000_i1034" type="#_x0000_t75" style="width:66.75pt;height:18.75pt" o:ole="" fillcolor="window">
            <v:imagedata r:id="rId23" o:title=""/>
          </v:shape>
          <o:OLEObject Type="Embed" ProgID="Equation.3" ShapeID="_x0000_i1034" DrawAspect="Content" ObjectID="_1366101706" r:id="rId24"/>
        </w:object>
      </w:r>
      <w:r>
        <w:rPr>
          <w:lang w:val="uk-UA"/>
        </w:rPr>
        <w:t>.</w:t>
      </w:r>
    </w:p>
    <w:p w:rsidR="004C3B79" w:rsidRDefault="004C3B79" w:rsidP="004C3B79">
      <w:pPr>
        <w:jc w:val="both"/>
        <w:rPr>
          <w:lang w:val="uk-UA"/>
        </w:rPr>
      </w:pPr>
      <w:r>
        <w:rPr>
          <w:lang w:val="uk-UA"/>
        </w:rPr>
        <w:t xml:space="preserve">Якщо ж вакуум високий, виникне два </w:t>
      </w:r>
      <w:proofErr w:type="spellStart"/>
      <w:r>
        <w:rPr>
          <w:lang w:val="uk-UA"/>
        </w:rPr>
        <w:t>ефузійних</w:t>
      </w:r>
      <w:proofErr w:type="spellEnd"/>
      <w:r>
        <w:rPr>
          <w:lang w:val="uk-UA"/>
        </w:rPr>
        <w:t xml:space="preserve"> потоки : </w:t>
      </w:r>
      <w:r>
        <w:rPr>
          <w:position w:val="-6"/>
          <w:sz w:val="20"/>
          <w:lang w:val="uk-UA"/>
        </w:rPr>
        <w:object w:dxaOrig="680" w:dyaOrig="300">
          <v:shape id="_x0000_i1035" type="#_x0000_t75" style="width:33.75pt;height:15pt" o:ole="" fillcolor="window">
            <v:imagedata r:id="rId25" o:title=""/>
          </v:shape>
          <o:OLEObject Type="Embed" ProgID="Equation.3" ShapeID="_x0000_i1035" DrawAspect="Content" ObjectID="_1366101707" r:id="rId26"/>
        </w:object>
      </w:r>
      <w:r>
        <w:rPr>
          <w:lang w:val="uk-UA"/>
        </w:rPr>
        <w:t xml:space="preserve"> і </w:t>
      </w:r>
      <w:r>
        <w:rPr>
          <w:position w:val="-6"/>
          <w:sz w:val="20"/>
          <w:lang w:val="uk-UA"/>
        </w:rPr>
        <w:object w:dxaOrig="680" w:dyaOrig="300">
          <v:shape id="_x0000_i1036" type="#_x0000_t75" style="width:33.75pt;height:15pt" o:ole="" fillcolor="window">
            <v:imagedata r:id="rId27" o:title=""/>
          </v:shape>
          <o:OLEObject Type="Embed" ProgID="Equation.3" ShapeID="_x0000_i1036" DrawAspect="Content" ObjectID="_1366101708" r:id="rId28"/>
        </w:object>
      </w:r>
      <w:r>
        <w:rPr>
          <w:lang w:val="uk-UA"/>
        </w:rPr>
        <w:t>. Оскільки за умов високого вакууму зіткнень між молекулами немає, ці два потоки абсолютно незалежні, тому</w:t>
      </w:r>
    </w:p>
    <w:p w:rsidR="004C3B79" w:rsidRDefault="004C3B79" w:rsidP="004C3B79">
      <w:pPr>
        <w:jc w:val="center"/>
        <w:rPr>
          <w:lang w:val="uk-UA"/>
        </w:rPr>
      </w:pPr>
      <w:r>
        <w:rPr>
          <w:position w:val="-34"/>
          <w:sz w:val="20"/>
          <w:lang w:val="uk-UA"/>
        </w:rPr>
        <w:object w:dxaOrig="3320" w:dyaOrig="840">
          <v:shape id="_x0000_i1037" type="#_x0000_t75" style="width:165.75pt;height:42pt" o:ole="" fillcolor="window">
            <v:imagedata r:id="rId29" o:title=""/>
          </v:shape>
          <o:OLEObject Type="Embed" ProgID="Equation.3" ShapeID="_x0000_i1037" DrawAspect="Content" ObjectID="_1366101709" r:id="rId30"/>
        </w:object>
      </w:r>
      <w:r>
        <w:rPr>
          <w:lang w:val="uk-UA"/>
        </w:rPr>
        <w:t xml:space="preserve">;                </w:t>
      </w:r>
      <w:r>
        <w:rPr>
          <w:position w:val="-34"/>
          <w:sz w:val="20"/>
          <w:lang w:val="uk-UA"/>
        </w:rPr>
        <w:object w:dxaOrig="3500" w:dyaOrig="840">
          <v:shape id="_x0000_i1038" type="#_x0000_t75" style="width:174.75pt;height:42pt" o:ole="" fillcolor="window">
            <v:imagedata r:id="rId31" o:title=""/>
          </v:shape>
          <o:OLEObject Type="Embed" ProgID="Equation.3" ShapeID="_x0000_i1038" DrawAspect="Content" ObjectID="_1366101710" r:id="rId32"/>
        </w:object>
      </w:r>
      <w:r>
        <w:rPr>
          <w:lang w:val="uk-UA"/>
        </w:rPr>
        <w:t>.</w:t>
      </w:r>
    </w:p>
    <w:p w:rsidR="004C3B79" w:rsidRDefault="004C3B79" w:rsidP="004C3B79">
      <w:pPr>
        <w:jc w:val="both"/>
        <w:rPr>
          <w:lang w:val="uk-UA"/>
        </w:rPr>
      </w:pPr>
      <w:r>
        <w:rPr>
          <w:lang w:val="uk-UA"/>
        </w:rPr>
        <w:t>Умовою рівноваги буде</w:t>
      </w:r>
    </w:p>
    <w:p w:rsidR="004C3B79" w:rsidRDefault="004C3B79" w:rsidP="004C3B79">
      <w:pPr>
        <w:jc w:val="center"/>
        <w:rPr>
          <w:lang w:val="uk-UA"/>
        </w:rPr>
      </w:pPr>
      <w:r>
        <w:rPr>
          <w:position w:val="-12"/>
          <w:sz w:val="20"/>
          <w:lang w:val="uk-UA"/>
        </w:rPr>
        <w:object w:dxaOrig="1579" w:dyaOrig="380">
          <v:shape id="_x0000_i1039" type="#_x0000_t75" style="width:78.75pt;height:18.75pt" o:ole="" fillcolor="window">
            <v:imagedata r:id="rId33" o:title=""/>
          </v:shape>
          <o:OLEObject Type="Embed" ProgID="Equation.3" ShapeID="_x0000_i1039" DrawAspect="Content" ObjectID="_1366101711" r:id="rId34"/>
        </w:object>
      </w:r>
      <w:r>
        <w:rPr>
          <w:lang w:val="uk-UA"/>
        </w:rPr>
        <w:t>,</w:t>
      </w:r>
    </w:p>
    <w:p w:rsidR="004C3B79" w:rsidRDefault="004C3B79" w:rsidP="004C3B79">
      <w:pPr>
        <w:jc w:val="both"/>
        <w:rPr>
          <w:lang w:val="uk-UA"/>
        </w:rPr>
      </w:pPr>
      <w:r>
        <w:rPr>
          <w:lang w:val="uk-UA"/>
        </w:rPr>
        <w:t>а отже</w:t>
      </w:r>
    </w:p>
    <w:p w:rsidR="004C3B79" w:rsidRDefault="004C3B79" w:rsidP="004C3B79">
      <w:pPr>
        <w:jc w:val="center"/>
        <w:rPr>
          <w:lang w:val="uk-UA"/>
        </w:rPr>
      </w:pPr>
      <w:r>
        <w:rPr>
          <w:position w:val="-38"/>
          <w:sz w:val="20"/>
          <w:lang w:val="uk-UA"/>
        </w:rPr>
        <w:object w:dxaOrig="2240" w:dyaOrig="820">
          <v:shape id="_x0000_i1040" type="#_x0000_t75" style="width:111.75pt;height:41.25pt" o:ole="" fillcolor="window">
            <v:imagedata r:id="rId35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40" DrawAspect="Content" ObjectID="_1366101712" r:id="rId36"/>
        </w:object>
      </w:r>
      <w:r>
        <w:rPr>
          <w:lang w:val="uk-UA"/>
        </w:rPr>
        <w:t>.</w:t>
      </w:r>
    </w:p>
    <w:p w:rsidR="004C3B79" w:rsidRDefault="004C3B79" w:rsidP="004C3B79">
      <w:pPr>
        <w:jc w:val="both"/>
        <w:rPr>
          <w:lang w:val="uk-UA"/>
        </w:rPr>
      </w:pPr>
      <w:r>
        <w:rPr>
          <w:u w:val="single"/>
          <w:lang w:val="uk-UA"/>
        </w:rPr>
        <w:t>Фізичний зміст отриманого рівняння – градієнт тиску виникає за рахунок градієнта температури</w:t>
      </w:r>
      <w:r>
        <w:rPr>
          <w:lang w:val="uk-UA"/>
        </w:rPr>
        <w:t xml:space="preserve">. Це явище має назву </w:t>
      </w:r>
      <w:r>
        <w:rPr>
          <w:b/>
          <w:u w:val="single"/>
          <w:lang w:val="uk-UA"/>
        </w:rPr>
        <w:t xml:space="preserve">термічної (або теплової) ефузії, або ефекту </w:t>
      </w:r>
      <w:proofErr w:type="spellStart"/>
      <w:r>
        <w:rPr>
          <w:b/>
          <w:u w:val="single"/>
          <w:lang w:val="uk-UA"/>
        </w:rPr>
        <w:t>Кнудсена</w:t>
      </w:r>
      <w:proofErr w:type="spellEnd"/>
      <w:r>
        <w:rPr>
          <w:b/>
          <w:u w:val="single"/>
          <w:lang w:val="uk-UA"/>
        </w:rPr>
        <w:t>.</w:t>
      </w:r>
      <w:r>
        <w:rPr>
          <w:lang w:val="uk-UA"/>
        </w:rPr>
        <w:t xml:space="preserve">. </w:t>
      </w:r>
    </w:p>
    <w:p w:rsidR="004C3B79" w:rsidRDefault="004C3B79" w:rsidP="004C3B79">
      <w:pPr>
        <w:jc w:val="both"/>
        <w:rPr>
          <w:lang w:val="uk-UA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78740</wp:posOffset>
                </wp:positionV>
                <wp:extent cx="1550670" cy="755015"/>
                <wp:effectExtent l="0" t="0" r="1905" b="0"/>
                <wp:wrapSquare wrapText="bothSides"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0670" cy="755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3B79" w:rsidRDefault="004C3B79" w:rsidP="004C3B79">
                            <w:r>
                              <w:rPr>
                                <w:noProof/>
                                <w:lang w:val="ru-RU"/>
                              </w:rPr>
                              <w:drawing>
                                <wp:inline distT="0" distB="0" distL="0" distR="0" wp14:anchorId="46806860" wp14:editId="473108AF">
                                  <wp:extent cx="1362075" cy="666750"/>
                                  <wp:effectExtent l="0" t="0" r="9525" b="0"/>
                                  <wp:docPr id="7" name="Рисунок 7" descr="8_2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2" descr="8_2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2075" cy="666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27" type="#_x0000_t202" style="position:absolute;left:0;text-align:left;margin-left:-6.55pt;margin-top:6.2pt;width:122.1pt;height:5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" o:allowincell="f" stroked="f">
                <v:textbox>
                  <w:txbxContent>
                    <w:p w:rsidR="004C3B79" w:rsidRDefault="004C3B79" w:rsidP="004C3B79">
                      <w:r>
                        <w:rPr>
                          <w:noProof/>
                          <w:lang w:val="ru-RU"/>
                        </w:rPr>
                        <w:drawing>
                          <wp:inline distT="0" distB="0" distL="0" distR="0" wp14:anchorId="46806860" wp14:editId="473108AF">
                            <wp:extent cx="1362075" cy="666750"/>
                            <wp:effectExtent l="0" t="0" r="9525" b="0"/>
                            <wp:docPr id="7" name="Рисунок 7" descr="8_2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2" descr="8_2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2075" cy="666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val="uk-UA"/>
        </w:rPr>
        <w:tab/>
        <w:t xml:space="preserve">Давайте розділимо дві посудини поруватою перегородкою. У кожній з них різна температура. Якщо вихідні тиски однакові, газ почне перетікати у посудину із більшою температурою. </w:t>
      </w:r>
    </w:p>
    <w:p w:rsidR="004C3B79" w:rsidRDefault="004C3B79" w:rsidP="004C3B79">
      <w:pPr>
        <w:jc w:val="both"/>
        <w:rPr>
          <w:lang w:val="uk-UA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-1661160</wp:posOffset>
                </wp:positionH>
                <wp:positionV relativeFrom="paragraph">
                  <wp:posOffset>449580</wp:posOffset>
                </wp:positionV>
                <wp:extent cx="993140" cy="1657350"/>
                <wp:effectExtent l="3810" t="635" r="3175" b="0"/>
                <wp:wrapSquare wrapText="bothSides"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14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3B79" w:rsidRDefault="004C3B79" w:rsidP="004C3B79">
                            <w:r>
                              <w:rPr>
                                <w:noProof/>
                                <w:lang w:val="ru-RU"/>
                              </w:rPr>
                              <w:drawing>
                                <wp:inline distT="0" distB="0" distL="0" distR="0" wp14:anchorId="57E947C3" wp14:editId="2B72E5EC">
                                  <wp:extent cx="809625" cy="1571625"/>
                                  <wp:effectExtent l="0" t="0" r="9525" b="9525"/>
                                  <wp:docPr id="5" name="Рисунок 5" descr="8_3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 descr="8_3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9625" cy="1571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28" type="#_x0000_t202" style="position:absolute;left:0;text-align:left;margin-left:-130.8pt;margin-top:35.4pt;width:78.2pt;height:13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" o:allowincell="f" stroked="f">
                <v:textbox>
                  <w:txbxContent>
                    <w:p w:rsidR="004C3B79" w:rsidRDefault="004C3B79" w:rsidP="004C3B79">
                      <w:r>
                        <w:rPr>
                          <w:noProof/>
                          <w:lang w:val="ru-RU"/>
                        </w:rPr>
                        <w:drawing>
                          <wp:inline distT="0" distB="0" distL="0" distR="0" wp14:anchorId="57E947C3" wp14:editId="2B72E5EC">
                            <wp:extent cx="809625" cy="1571625"/>
                            <wp:effectExtent l="0" t="0" r="9525" b="9525"/>
                            <wp:docPr id="5" name="Рисунок 5" descr="8_3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3" descr="8_3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9625" cy="1571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val="uk-UA"/>
        </w:rPr>
        <w:tab/>
        <w:t xml:space="preserve">Німецький фізик Роберт </w:t>
      </w:r>
      <w:proofErr w:type="spellStart"/>
      <w:r>
        <w:rPr>
          <w:lang w:val="uk-UA"/>
        </w:rPr>
        <w:t>Віхард</w:t>
      </w:r>
      <w:proofErr w:type="spellEnd"/>
      <w:r>
        <w:rPr>
          <w:lang w:val="uk-UA"/>
        </w:rPr>
        <w:t xml:space="preserve"> Поль запропонував наступну демонстрацію цього явища. Він взяв поруватий стакан із </w:t>
      </w:r>
      <w:proofErr w:type="spellStart"/>
      <w:r>
        <w:rPr>
          <w:lang w:val="uk-UA"/>
        </w:rPr>
        <w:t>невідпаленої</w:t>
      </w:r>
      <w:proofErr w:type="spellEnd"/>
      <w:r>
        <w:rPr>
          <w:lang w:val="uk-UA"/>
        </w:rPr>
        <w:t xml:space="preserve"> глини, всередині якого знаходився електричний нагрівач. Повітря із стакану може виходити тільки через трубку, занурену у воду. Оскільки температура у стакані вища, ніж у оточуючого середовища, то через поруватий стакан за рахунок </w:t>
      </w:r>
      <w:proofErr w:type="spellStart"/>
      <w:r>
        <w:rPr>
          <w:lang w:val="uk-UA"/>
        </w:rPr>
        <w:t>термоефузії</w:t>
      </w:r>
      <w:proofErr w:type="spellEnd"/>
      <w:r>
        <w:rPr>
          <w:lang w:val="uk-UA"/>
        </w:rPr>
        <w:t xml:space="preserve"> повітря всмоктується у стакан, а виходить через воду бульбашками, оскільки тиск у стакані збільшується.</w:t>
      </w:r>
    </w:p>
    <w:p w:rsidR="004C3B79" w:rsidRDefault="004C3B79" w:rsidP="004C3B79">
      <w:pPr>
        <w:jc w:val="both"/>
        <w:rPr>
          <w:lang w:val="uk-UA"/>
        </w:rPr>
      </w:pPr>
      <w:r>
        <w:rPr>
          <w:lang w:val="uk-UA"/>
        </w:rPr>
        <w:tab/>
        <w:t>Аналогічний процес ефузії відбувається на ґрунті. Ґрунт “дихає”. Вдень поверхня землі нагрівається, повітря із глибоких шарів ґрунту піднімається на поверхню і розвіюється вітром. Вночі поверхня охолоджується. Виникає зворотній потік повітря з поверхні ґрунту всередину.</w:t>
      </w:r>
    </w:p>
    <w:p w:rsidR="004C3B79" w:rsidRDefault="004C3B79" w:rsidP="004C3B79">
      <w:pPr>
        <w:jc w:val="both"/>
        <w:rPr>
          <w:lang w:val="uk-UA"/>
        </w:rPr>
      </w:pPr>
    </w:p>
    <w:p w:rsidR="004C3B79" w:rsidRDefault="004C3B79" w:rsidP="004C3B79">
      <w:pPr>
        <w:jc w:val="both"/>
        <w:rPr>
          <w:lang w:val="uk-UA"/>
        </w:rPr>
      </w:pPr>
    </w:p>
    <w:p w:rsidR="004C3B79" w:rsidRDefault="004C3B79" w:rsidP="004C3B79">
      <w:pPr>
        <w:pStyle w:val="1"/>
      </w:pPr>
      <w:r>
        <w:t>Ізотермічна ефузія</w:t>
      </w:r>
    </w:p>
    <w:p w:rsidR="004C3B79" w:rsidRDefault="004C3B79" w:rsidP="004C3B79">
      <w:pPr>
        <w:jc w:val="both"/>
        <w:rPr>
          <w:lang w:val="uk-UA"/>
        </w:rPr>
      </w:pPr>
    </w:p>
    <w:p w:rsidR="004C3B79" w:rsidRDefault="004C3B79" w:rsidP="004C3B79">
      <w:pPr>
        <w:jc w:val="both"/>
        <w:rPr>
          <w:lang w:val="uk-UA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671830</wp:posOffset>
                </wp:positionV>
                <wp:extent cx="1642110" cy="852805"/>
                <wp:effectExtent l="0" t="635" r="0" b="3810"/>
                <wp:wrapSquare wrapText="bothSides"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2110" cy="852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3B79" w:rsidRDefault="004C3B79" w:rsidP="004C3B79">
                            <w:r>
                              <w:rPr>
                                <w:noProof/>
                                <w:lang w:val="ru-RU"/>
                              </w:rPr>
                              <w:drawing>
                                <wp:inline distT="0" distB="0" distL="0" distR="0" wp14:anchorId="6DC19076" wp14:editId="35CFF661">
                                  <wp:extent cx="1447800" cy="752475"/>
                                  <wp:effectExtent l="0" t="0" r="0" b="9525"/>
                                  <wp:docPr id="3" name="Рисунок 3" descr="8_4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4" descr="8_4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7800" cy="752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9" type="#_x0000_t202" style="position:absolute;left:0;text-align:left;margin-left:-6.55pt;margin-top:52.9pt;width:129.3pt;height:6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" o:allowincell="f" stroked="f">
                <v:textbox>
                  <w:txbxContent>
                    <w:p w:rsidR="004C3B79" w:rsidRDefault="004C3B79" w:rsidP="004C3B79">
                      <w:r>
                        <w:rPr>
                          <w:noProof/>
                          <w:lang w:val="ru-RU"/>
                        </w:rPr>
                        <w:drawing>
                          <wp:inline distT="0" distB="0" distL="0" distR="0" wp14:anchorId="6DC19076" wp14:editId="35CFF661">
                            <wp:extent cx="1447800" cy="752475"/>
                            <wp:effectExtent l="0" t="0" r="0" b="9525"/>
                            <wp:docPr id="3" name="Рисунок 3" descr="8_4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4" descr="8_4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7800" cy="752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val="uk-UA"/>
        </w:rPr>
        <w:tab/>
        <w:t>Посудина розділена на дві частини поруватою перегородкою. Маємо умову високого вакууму, тобто розміри пор набагато менші за довжину вільного пробігу. По різні боки від перегородки знаходяться різні гази А і В. Введемо позначення</w:t>
      </w:r>
    </w:p>
    <w:p w:rsidR="004C3B79" w:rsidRDefault="004C3B79" w:rsidP="004C3B79">
      <w:pPr>
        <w:jc w:val="both"/>
        <w:rPr>
          <w:lang w:val="uk-UA"/>
        </w:rPr>
      </w:pPr>
      <w:r>
        <w:rPr>
          <w:position w:val="-12"/>
          <w:lang w:val="uk-UA"/>
        </w:rPr>
        <w:object w:dxaOrig="700" w:dyaOrig="380">
          <v:shape id="_x0000_i1041" type="#_x0000_t75" style="width:35.25pt;height:21.75pt" o:ole="" fillcolor="window">
            <v:imagedata r:id="rId40" o:title=""/>
          </v:shape>
          <o:OLEObject Type="Embed" ProgID="Equation.3" ShapeID="_x0000_i1041" DrawAspect="Content" ObjectID="_1366101713" r:id="rId41"/>
        </w:object>
      </w:r>
      <w:r>
        <w:rPr>
          <w:lang w:val="uk-UA"/>
        </w:rPr>
        <w:t>концентрація газу А у 1 посудині;</w:t>
      </w:r>
    </w:p>
    <w:p w:rsidR="004C3B79" w:rsidRDefault="004C3B79" w:rsidP="004C3B79">
      <w:pPr>
        <w:jc w:val="both"/>
        <w:rPr>
          <w:lang w:val="uk-UA"/>
        </w:rPr>
      </w:pPr>
      <w:r>
        <w:rPr>
          <w:position w:val="-12"/>
          <w:lang w:val="uk-UA"/>
        </w:rPr>
        <w:object w:dxaOrig="740" w:dyaOrig="380">
          <v:shape id="_x0000_i1042" type="#_x0000_t75" style="width:37.5pt;height:21.75pt" o:ole="" fillcolor="window">
            <v:imagedata r:id="rId42" o:title=""/>
          </v:shape>
          <o:OLEObject Type="Embed" ProgID="Equation.3" ShapeID="_x0000_i1042" DrawAspect="Content" ObjectID="_1366101714" r:id="rId43"/>
        </w:object>
      </w:r>
      <w:r>
        <w:rPr>
          <w:lang w:val="uk-UA"/>
        </w:rPr>
        <w:t>концентрація газу А у 2 посудині; для нього існує зворотній потік.</w:t>
      </w:r>
    </w:p>
    <w:p w:rsidR="004C3B79" w:rsidRDefault="004C3B79" w:rsidP="004C3B79">
      <w:pPr>
        <w:jc w:val="both"/>
        <w:rPr>
          <w:lang w:val="uk-UA"/>
        </w:rPr>
      </w:pPr>
      <w:r>
        <w:rPr>
          <w:lang w:val="uk-UA"/>
        </w:rPr>
        <w:tab/>
        <w:t xml:space="preserve">Рівняння потоків через сумарну площу пор </w:t>
      </w:r>
      <w:r>
        <w:rPr>
          <w:position w:val="-6"/>
          <w:lang w:val="uk-UA"/>
        </w:rPr>
        <w:object w:dxaOrig="240" w:dyaOrig="300">
          <v:shape id="_x0000_i1043" type="#_x0000_t75" style="width:12pt;height:15pt" o:ole="" fillcolor="window">
            <v:imagedata r:id="rId44" o:title=""/>
          </v:shape>
          <o:OLEObject Type="Embed" ProgID="Equation.3" ShapeID="_x0000_i1043" DrawAspect="Content" ObjectID="_1366101715" r:id="rId45"/>
        </w:object>
      </w:r>
      <w:r>
        <w:rPr>
          <w:lang w:val="uk-UA"/>
        </w:rPr>
        <w:t>:</w:t>
      </w:r>
    </w:p>
    <w:p w:rsidR="004C3B79" w:rsidRDefault="004C3B79" w:rsidP="004C3B79">
      <w:pPr>
        <w:jc w:val="center"/>
        <w:rPr>
          <w:lang w:val="uk-UA"/>
        </w:rPr>
      </w:pPr>
      <w:r>
        <w:rPr>
          <w:position w:val="-40"/>
          <w:lang w:val="uk-UA"/>
        </w:rPr>
        <w:object w:dxaOrig="6160" w:dyaOrig="940">
          <v:shape id="_x0000_i1044" type="#_x0000_t75" style="width:308.25pt;height:47.25pt" o:ole="" fillcolor="window">
            <v:imagedata r:id="rId46" o:title=""/>
          </v:shape>
          <o:OLEObject Type="Embed" ProgID="Equation.3" ShapeID="_x0000_i1044" DrawAspect="Content" ObjectID="_1366101716" r:id="rId47"/>
        </w:object>
      </w:r>
      <w:r>
        <w:rPr>
          <w:lang w:val="uk-UA"/>
        </w:rPr>
        <w:t>;</w:t>
      </w:r>
    </w:p>
    <w:p w:rsidR="004C3B79" w:rsidRDefault="004C3B79" w:rsidP="004C3B79">
      <w:pPr>
        <w:jc w:val="center"/>
        <w:rPr>
          <w:lang w:val="uk-UA"/>
        </w:rPr>
      </w:pPr>
      <w:r>
        <w:rPr>
          <w:position w:val="-40"/>
          <w:lang w:val="uk-UA"/>
        </w:rPr>
        <w:object w:dxaOrig="6160" w:dyaOrig="940">
          <v:shape id="_x0000_i1045" type="#_x0000_t75" style="width:308.25pt;height:47.25pt" o:ole="" fillcolor="window">
            <v:imagedata r:id="rId48" o:title=""/>
          </v:shape>
          <o:OLEObject Type="Embed" ProgID="Equation.3" ShapeID="_x0000_i1045" DrawAspect="Content" ObjectID="_1366101717" r:id="rId49"/>
        </w:object>
      </w:r>
      <w:r>
        <w:rPr>
          <w:lang w:val="uk-UA"/>
        </w:rPr>
        <w:t>.</w:t>
      </w:r>
    </w:p>
    <w:p w:rsidR="004C3B79" w:rsidRDefault="004C3B79" w:rsidP="004C3B79">
      <w:pPr>
        <w:jc w:val="both"/>
        <w:rPr>
          <w:lang w:val="uk-UA"/>
        </w:rPr>
      </w:pPr>
      <w:r>
        <w:rPr>
          <w:lang w:val="uk-UA"/>
        </w:rPr>
        <w:t xml:space="preserve">У початковий момент часу </w:t>
      </w:r>
      <w:r>
        <w:rPr>
          <w:position w:val="-6"/>
          <w:lang w:val="uk-UA"/>
        </w:rPr>
        <w:object w:dxaOrig="560" w:dyaOrig="300">
          <v:shape id="_x0000_i1046" type="#_x0000_t75" style="width:27.75pt;height:15pt" o:ole="" fillcolor="window">
            <v:imagedata r:id="rId50" o:title=""/>
          </v:shape>
          <o:OLEObject Type="Embed" ProgID="Equation.3" ShapeID="_x0000_i1046" DrawAspect="Content" ObjectID="_1366101718" r:id="rId51"/>
        </w:object>
      </w:r>
      <w:r>
        <w:rPr>
          <w:lang w:val="uk-UA"/>
        </w:rPr>
        <w:t xml:space="preserve"> тиски рівні </w:t>
      </w:r>
      <w:r>
        <w:rPr>
          <w:position w:val="-12"/>
          <w:lang w:val="uk-UA"/>
        </w:rPr>
        <w:object w:dxaOrig="1719" w:dyaOrig="380">
          <v:shape id="_x0000_i1047" type="#_x0000_t75" style="width:86.25pt;height:18.75pt" o:ole="" fillcolor="window">
            <v:imagedata r:id="rId52" o:title=""/>
          </v:shape>
          <o:OLEObject Type="Embed" ProgID="Equation.3" ShapeID="_x0000_i1047" DrawAspect="Content" ObjectID="_1366101719" r:id="rId53"/>
        </w:object>
      </w:r>
      <w:r>
        <w:rPr>
          <w:lang w:val="uk-UA"/>
        </w:rPr>
        <w:t xml:space="preserve">, оскільки рух зворотних потоків ще не почався. </w:t>
      </w:r>
    </w:p>
    <w:p w:rsidR="004C3B79" w:rsidRDefault="004C3B79" w:rsidP="004C3B79">
      <w:pPr>
        <w:jc w:val="both"/>
        <w:rPr>
          <w:lang w:val="uk-UA"/>
        </w:rPr>
      </w:pPr>
      <w:r>
        <w:rPr>
          <w:lang w:val="uk-UA"/>
        </w:rPr>
        <w:lastRenderedPageBreak/>
        <w:t>Тоді початкові потоки набувають вигляду</w:t>
      </w:r>
    </w:p>
    <w:p w:rsidR="004C3B79" w:rsidRDefault="004C3B79" w:rsidP="004C3B79">
      <w:pPr>
        <w:jc w:val="center"/>
        <w:rPr>
          <w:lang w:val="uk-UA"/>
        </w:rPr>
      </w:pPr>
      <w:r>
        <w:rPr>
          <w:position w:val="-40"/>
          <w:lang w:val="uk-UA"/>
        </w:rPr>
        <w:object w:dxaOrig="2460" w:dyaOrig="980">
          <v:shape id="_x0000_i1048" type="#_x0000_t75" style="width:123pt;height:48.75pt" o:ole="" fillcolor="window">
            <v:imagedata r:id="rId54" o:title=""/>
          </v:shape>
          <o:OLEObject Type="Embed" ProgID="Equation.3" ShapeID="_x0000_i1048" DrawAspect="Content" ObjectID="_1366101720" r:id="rId55"/>
        </w:object>
      </w:r>
      <w:r>
        <w:rPr>
          <w:lang w:val="uk-UA"/>
        </w:rPr>
        <w:t xml:space="preserve">;            </w:t>
      </w:r>
      <w:r>
        <w:rPr>
          <w:position w:val="-38"/>
          <w:lang w:val="uk-UA"/>
        </w:rPr>
        <w:object w:dxaOrig="2500" w:dyaOrig="920">
          <v:shape id="_x0000_i1049" type="#_x0000_t75" style="width:125.25pt;height:45.75pt" o:ole="" fillcolor="window">
            <v:imagedata r:id="rId56" o:title=""/>
          </v:shape>
          <o:OLEObject Type="Embed" ProgID="Equation.3" ShapeID="_x0000_i1049" DrawAspect="Content" ObjectID="_1366101721" r:id="rId57"/>
        </w:object>
      </w:r>
      <w:r>
        <w:rPr>
          <w:lang w:val="uk-UA"/>
        </w:rPr>
        <w:t>,</w:t>
      </w:r>
    </w:p>
    <w:p w:rsidR="004C3B79" w:rsidRDefault="004C3B79" w:rsidP="004C3B79">
      <w:pPr>
        <w:jc w:val="both"/>
        <w:rPr>
          <w:lang w:val="uk-UA"/>
        </w:rPr>
      </w:pPr>
      <w:r>
        <w:rPr>
          <w:lang w:val="uk-UA"/>
        </w:rPr>
        <w:t xml:space="preserve">а їх відношення </w:t>
      </w:r>
    </w:p>
    <w:p w:rsidR="004C3B79" w:rsidRDefault="004C3B79" w:rsidP="004C3B79">
      <w:pPr>
        <w:jc w:val="center"/>
        <w:rPr>
          <w:lang w:val="uk-UA"/>
        </w:rPr>
      </w:pPr>
      <w:r>
        <w:rPr>
          <w:position w:val="-64"/>
          <w:lang w:val="uk-UA"/>
        </w:rPr>
        <w:object w:dxaOrig="2580" w:dyaOrig="1460">
          <v:shape id="_x0000_i1050" type="#_x0000_t75" style="width:129pt;height:72.75pt" o:ole="" fillcolor="window">
            <v:imagedata r:id="rId58" o:title=""/>
          </v:shape>
          <o:OLEObject Type="Embed" ProgID="Equation.3" ShapeID="_x0000_i1050" DrawAspect="Content" ObjectID="_1366101722" r:id="rId59"/>
        </w:object>
      </w:r>
      <w:r>
        <w:rPr>
          <w:lang w:val="uk-UA"/>
        </w:rPr>
        <w:t>.</w:t>
      </w:r>
    </w:p>
    <w:p w:rsidR="004C3B79" w:rsidRDefault="004C3B79" w:rsidP="004C3B79">
      <w:pPr>
        <w:jc w:val="both"/>
        <w:rPr>
          <w:lang w:val="uk-UA"/>
        </w:rPr>
      </w:pPr>
      <w:r>
        <w:rPr>
          <w:lang w:val="uk-UA"/>
        </w:rPr>
        <w:t>Якщо вихідні значення тисків і температур у обох посудинах рівні</w:t>
      </w:r>
    </w:p>
    <w:p w:rsidR="004C3B79" w:rsidRDefault="004C3B79" w:rsidP="004C3B79">
      <w:pPr>
        <w:jc w:val="center"/>
        <w:rPr>
          <w:lang w:val="uk-UA"/>
        </w:rPr>
      </w:pPr>
      <w:r>
        <w:rPr>
          <w:position w:val="-16"/>
          <w:lang w:val="uk-UA"/>
        </w:rPr>
        <w:object w:dxaOrig="1060" w:dyaOrig="520">
          <v:shape id="_x0000_i1051" type="#_x0000_t75" style="width:53.25pt;height:26.25pt" o:ole="" fillcolor="window">
            <v:imagedata r:id="rId60" o:title=""/>
          </v:shape>
          <o:OLEObject Type="Embed" ProgID="Equation.3" ShapeID="_x0000_i1051" DrawAspect="Content" ObjectID="_1366101723" r:id="rId61"/>
        </w:object>
      </w:r>
      <w:r>
        <w:rPr>
          <w:lang w:val="uk-UA"/>
        </w:rPr>
        <w:t xml:space="preserve">;   </w:t>
      </w:r>
      <w:r>
        <w:rPr>
          <w:position w:val="-12"/>
          <w:lang w:val="uk-UA"/>
        </w:rPr>
        <w:object w:dxaOrig="840" w:dyaOrig="380">
          <v:shape id="_x0000_i1052" type="#_x0000_t75" style="width:42pt;height:18.75pt" o:ole="" fillcolor="window">
            <v:imagedata r:id="rId62" o:title=""/>
          </v:shape>
          <o:OLEObject Type="Embed" ProgID="Equation.3" ShapeID="_x0000_i1052" DrawAspect="Content" ObjectID="_1366101724" r:id="rId63"/>
        </w:object>
      </w:r>
      <w:r>
        <w:rPr>
          <w:lang w:val="uk-UA"/>
        </w:rPr>
        <w:t>,</w:t>
      </w:r>
    </w:p>
    <w:p w:rsidR="004C3B79" w:rsidRDefault="004C3B79" w:rsidP="004C3B79">
      <w:pPr>
        <w:jc w:val="both"/>
        <w:rPr>
          <w:lang w:val="uk-UA"/>
        </w:rPr>
      </w:pPr>
      <w:r>
        <w:rPr>
          <w:lang w:val="uk-UA"/>
        </w:rPr>
        <w:t xml:space="preserve">то має місце </w:t>
      </w:r>
      <w:r>
        <w:rPr>
          <w:b/>
          <w:u w:val="single"/>
          <w:lang w:val="uk-UA"/>
        </w:rPr>
        <w:t>явище ізотермічної ефузії</w:t>
      </w:r>
    </w:p>
    <w:p w:rsidR="004C3B79" w:rsidRDefault="004C3B79" w:rsidP="004C3B79">
      <w:pPr>
        <w:jc w:val="center"/>
        <w:rPr>
          <w:lang w:val="uk-UA"/>
        </w:rPr>
      </w:pPr>
      <w:r>
        <w:rPr>
          <w:position w:val="-64"/>
          <w:lang w:val="uk-UA"/>
        </w:rPr>
        <w:object w:dxaOrig="1440" w:dyaOrig="1460">
          <v:shape id="_x0000_i1053" type="#_x0000_t75" style="width:1in;height:72.75pt" o:ole="" fillcolor="window">
            <v:imagedata r:id="rId64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53" DrawAspect="Content" ObjectID="_1366101725" r:id="rId65"/>
        </w:object>
      </w:r>
      <w:r>
        <w:rPr>
          <w:lang w:val="uk-UA"/>
        </w:rPr>
        <w:t>,</w:t>
      </w:r>
    </w:p>
    <w:p w:rsidR="004C3B79" w:rsidRDefault="004C3B79" w:rsidP="004C3B79">
      <w:pPr>
        <w:jc w:val="both"/>
        <w:rPr>
          <w:lang w:val="uk-UA"/>
        </w:rPr>
      </w:pPr>
      <w:r>
        <w:rPr>
          <w:lang w:val="uk-UA"/>
        </w:rPr>
        <w:t>тобто більш легкий газ буде швидше проходити через порувату перегородку. Це легко бачити, якщо записати</w:t>
      </w:r>
    </w:p>
    <w:p w:rsidR="004C3B79" w:rsidRDefault="004C3B79" w:rsidP="004C3B79">
      <w:pPr>
        <w:jc w:val="center"/>
        <w:rPr>
          <w:lang w:val="uk-UA"/>
        </w:rPr>
      </w:pPr>
      <w:r>
        <w:rPr>
          <w:position w:val="-40"/>
          <w:lang w:val="uk-UA"/>
        </w:rPr>
        <w:object w:dxaOrig="2620" w:dyaOrig="760">
          <v:shape id="_x0000_i1054" type="#_x0000_t75" style="width:131.25pt;height:38.25pt" o:ole="" fillcolor="window">
            <v:imagedata r:id="rId66" o:title=""/>
          </v:shape>
          <o:OLEObject Type="Embed" ProgID="Equation.3" ShapeID="_x0000_i1054" DrawAspect="Content" ObjectID="_1366101726" r:id="rId67"/>
        </w:object>
      </w:r>
      <w:r>
        <w:rPr>
          <w:lang w:val="uk-UA"/>
        </w:rPr>
        <w:t>.</w:t>
      </w:r>
    </w:p>
    <w:p w:rsidR="004C3B79" w:rsidRDefault="004C3B79" w:rsidP="004C3B79">
      <w:pPr>
        <w:jc w:val="both"/>
        <w:rPr>
          <w:lang w:val="uk-UA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-932180</wp:posOffset>
                </wp:positionV>
                <wp:extent cx="1461770" cy="1550670"/>
                <wp:effectExtent l="0" t="3810" r="0" b="0"/>
                <wp:wrapSquare wrapText="bothSides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770" cy="155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3B79" w:rsidRDefault="004C3B79" w:rsidP="004C3B79">
                            <w:r>
                              <w:rPr>
                                <w:noProof/>
                                <w:lang w:val="ru-RU"/>
                              </w:rPr>
                              <w:drawing>
                                <wp:inline distT="0" distB="0" distL="0" distR="0" wp14:anchorId="55FD008F" wp14:editId="660B5952">
                                  <wp:extent cx="1266825" cy="1447800"/>
                                  <wp:effectExtent l="0" t="0" r="9525" b="0"/>
                                  <wp:docPr id="1" name="Рисунок 1" descr="8_5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5" descr="8_5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6825" cy="1447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0" type="#_x0000_t202" style="position:absolute;left:0;text-align:left;margin-left:-6.55pt;margin-top:-73.4pt;width:115.1pt;height:122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" o:allowincell="f" stroked="f">
                <v:textbox>
                  <w:txbxContent>
                    <w:p w:rsidR="004C3B79" w:rsidRDefault="004C3B79" w:rsidP="004C3B79">
                      <w:r>
                        <w:rPr>
                          <w:noProof/>
                          <w:lang w:val="ru-RU"/>
                        </w:rPr>
                        <w:drawing>
                          <wp:inline distT="0" distB="0" distL="0" distR="0" wp14:anchorId="55FD008F" wp14:editId="660B5952">
                            <wp:extent cx="1266825" cy="1447800"/>
                            <wp:effectExtent l="0" t="0" r="9525" b="0"/>
                            <wp:docPr id="1" name="Рисунок 1" descr="8_5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5" descr="8_5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6825" cy="1447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val="uk-UA"/>
        </w:rPr>
        <w:tab/>
        <w:t>Дослід можна поставити аналогічно демонстрації Поля щодо термічної ефузії. Під зовнішній стакан напускають легкий газ, наприклад, водень. За рахунок ізотермічної ефузії він потрапляє у глиняний поруватий стакан, збільшуючи у ньому тиск. Манометр у вигляді трубки показує збільшення тиску. Якщо ж зовнішній стакан зняти, тиск може впасти у глиняному стакані нижче атмосферного.</w:t>
      </w:r>
    </w:p>
    <w:p w:rsidR="004C3B79" w:rsidRDefault="004C3B79" w:rsidP="004C3B79">
      <w:pPr>
        <w:jc w:val="both"/>
        <w:rPr>
          <w:lang w:val="uk-UA"/>
        </w:rPr>
      </w:pPr>
    </w:p>
    <w:p w:rsidR="001D4AE2" w:rsidRPr="004C3B79" w:rsidRDefault="004C3B79">
      <w:pPr>
        <w:rPr>
          <w:lang w:val="uk-UA"/>
        </w:rPr>
      </w:pPr>
      <w:bookmarkStart w:id="0" w:name="_GoBack"/>
      <w:bookmarkEnd w:id="0"/>
    </w:p>
    <w:sectPr w:rsidR="001D4AE2" w:rsidRPr="004C3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B79"/>
    <w:rsid w:val="004C3B79"/>
    <w:rsid w:val="00581D68"/>
    <w:rsid w:val="00D7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B7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4C3B79"/>
    <w:pPr>
      <w:keepNext/>
      <w:jc w:val="center"/>
      <w:outlineLvl w:val="0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3B79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4C3B7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3B79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B7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4C3B79"/>
    <w:pPr>
      <w:keepNext/>
      <w:jc w:val="center"/>
      <w:outlineLvl w:val="0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3B79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4C3B7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3B79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9.png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image" Target="media/image21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5.wmf"/><Relationship Id="rId55" Type="http://schemas.openxmlformats.org/officeDocument/2006/relationships/oleObject" Target="embeddings/oleObject24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4.png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png"/><Relationship Id="rId40" Type="http://schemas.openxmlformats.org/officeDocument/2006/relationships/image" Target="media/image20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9.wmf"/><Relationship Id="rId66" Type="http://schemas.openxmlformats.org/officeDocument/2006/relationships/image" Target="media/image33.wmf"/><Relationship Id="rId5" Type="http://schemas.openxmlformats.org/officeDocument/2006/relationships/image" Target="media/image1.png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61" Type="http://schemas.openxmlformats.org/officeDocument/2006/relationships/oleObject" Target="embeddings/oleObject27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image" Target="media/image22.wmf"/><Relationship Id="rId52" Type="http://schemas.openxmlformats.org/officeDocument/2006/relationships/image" Target="media/image26.wmf"/><Relationship Id="rId60" Type="http://schemas.openxmlformats.org/officeDocument/2006/relationships/image" Target="media/image30.wmf"/><Relationship Id="rId65" Type="http://schemas.openxmlformats.org/officeDocument/2006/relationships/oleObject" Target="embeddings/oleObject29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oleObject" Target="embeddings/oleObject18.bin"/><Relationship Id="rId48" Type="http://schemas.openxmlformats.org/officeDocument/2006/relationships/image" Target="media/image24.wmf"/><Relationship Id="rId56" Type="http://schemas.openxmlformats.org/officeDocument/2006/relationships/image" Target="media/image28.wmf"/><Relationship Id="rId64" Type="http://schemas.openxmlformats.org/officeDocument/2006/relationships/image" Target="media/image32.wmf"/><Relationship Id="rId69" Type="http://schemas.openxmlformats.org/officeDocument/2006/relationships/fontTable" Target="fontTable.xml"/><Relationship Id="rId8" Type="http://schemas.openxmlformats.org/officeDocument/2006/relationships/image" Target="media/image3.wmf"/><Relationship Id="rId51" Type="http://schemas.openxmlformats.org/officeDocument/2006/relationships/oleObject" Target="embeddings/oleObject22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image" Target="media/image18.png"/><Relationship Id="rId46" Type="http://schemas.openxmlformats.org/officeDocument/2006/relationships/image" Target="media/image23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7.bin"/><Relationship Id="rId54" Type="http://schemas.openxmlformats.org/officeDocument/2006/relationships/image" Target="media/image27.wmf"/><Relationship Id="rId62" Type="http://schemas.openxmlformats.org/officeDocument/2006/relationships/image" Target="media/image31.wmf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709</Words>
  <Characters>4047</Characters>
  <Application>Microsoft Office Word</Application>
  <DocSecurity>0</DocSecurity>
  <Lines>33</Lines>
  <Paragraphs>9</Paragraphs>
  <ScaleCrop>false</ScaleCrop>
  <Company/>
  <LinksUpToDate>false</LinksUpToDate>
  <CharactersWithSpaces>4747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2011-05-05T08:55:00Z</dcterms:created>
  <dcterms:modified xsi:type="dcterms:W3CDTF">2011-05-05T08:55:00Z</dcterms:modified>
</cp:coreProperties>
</file>