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F2" w:rsidRDefault="00CD2BF2" w:rsidP="00CD2BF2">
      <w:pPr>
        <w:rPr>
          <w:lang w:val="uk-UA"/>
        </w:rPr>
      </w:pPr>
    </w:p>
    <w:p w:rsidR="00CD2BF2" w:rsidRDefault="00CD2BF2" w:rsidP="00CD2BF2">
      <w:pPr>
        <w:pStyle w:val="a5"/>
      </w:pPr>
      <w:r>
        <w:t xml:space="preserve">Молекулярні пучки. Зміна кількості молекул у пучці </w:t>
      </w:r>
    </w:p>
    <w:p w:rsidR="00CD2BF2" w:rsidRDefault="00CD2BF2" w:rsidP="00CD2BF2">
      <w:pPr>
        <w:pStyle w:val="a5"/>
      </w:pPr>
      <w:r>
        <w:t>внаслідок зіткнень з молекулами газу</w:t>
      </w:r>
    </w:p>
    <w:p w:rsidR="00CD2BF2" w:rsidRDefault="00CD2BF2" w:rsidP="00CD2BF2">
      <w:pPr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692150</wp:posOffset>
                </wp:positionV>
                <wp:extent cx="2830830" cy="840105"/>
                <wp:effectExtent l="0" t="0" r="0" b="127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BF2" w:rsidRDefault="00CD2BF2" w:rsidP="00CD2BF2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2647950" cy="752475"/>
                                  <wp:effectExtent l="0" t="0" r="0" b="9525"/>
                                  <wp:docPr id="3" name="Рисунок 3" descr="5_9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 descr="5_9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9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6.55pt;margin-top:54.5pt;width:222.9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" o:allowincell="f" stroked="f">
                <v:textbox>
                  <w:txbxContent>
                    <w:p w:rsidR="00CD2BF2" w:rsidRDefault="00CD2BF2" w:rsidP="00CD2BF2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2647950" cy="752475"/>
                            <wp:effectExtent l="0" t="0" r="0" b="9525"/>
                            <wp:docPr id="3" name="Рисунок 3" descr="5_9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 descr="5_9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9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2BF2" w:rsidRDefault="00CD2BF2" w:rsidP="00CD2BF2">
      <w:pPr>
        <w:pStyle w:val="a3"/>
      </w:pPr>
      <w:r>
        <w:tab/>
        <w:t xml:space="preserve">Нехай маємо джерело молекулярного пучка. Нагадаю : молекулярний пучок – це вузький, різко окреслений струмінь атомів, що рухаються в одному напрямку і не взаємодіють між собою.  </w:t>
      </w:r>
    </w:p>
    <w:p w:rsidR="00CD2BF2" w:rsidRDefault="00CD2BF2" w:rsidP="00CD2BF2">
      <w:pPr>
        <w:jc w:val="both"/>
        <w:rPr>
          <w:lang w:val="uk-UA"/>
        </w:rPr>
      </w:pPr>
      <w:r>
        <w:rPr>
          <w:lang w:val="uk-UA"/>
        </w:rPr>
        <w:tab/>
        <w:t xml:space="preserve">Молекулярний пучок рухається у газі вздовж осі </w:t>
      </w:r>
      <w:r>
        <w:rPr>
          <w:position w:val="-6"/>
          <w:lang w:val="uk-UA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 fillcolor="window">
            <v:imagedata r:id="rId6" o:title=""/>
          </v:shape>
          <o:OLEObject Type="Embed" ProgID="Equation.3" ShapeID="_x0000_i1025" DrawAspect="Content" ObjectID="_1366101072" r:id="rId7"/>
        </w:object>
      </w:r>
      <w:r>
        <w:rPr>
          <w:lang w:val="uk-UA"/>
        </w:rPr>
        <w:t xml:space="preserve">. На виході із джерела </w:t>
      </w:r>
      <w:r>
        <w:rPr>
          <w:position w:val="-10"/>
          <w:lang w:val="uk-UA"/>
        </w:rPr>
        <w:object w:dxaOrig="800" w:dyaOrig="360">
          <v:shape id="_x0000_i1026" type="#_x0000_t75" style="width:39.75pt;height:18pt" o:ole="" fillcolor="window">
            <v:imagedata r:id="rId8" o:title=""/>
          </v:shape>
          <o:OLEObject Type="Embed" ProgID="Equation.3" ShapeID="_x0000_i1026" DrawAspect="Content" ObjectID="_1366101073" r:id="rId9"/>
        </w:object>
      </w:r>
      <w:r>
        <w:rPr>
          <w:lang w:val="uk-UA"/>
        </w:rPr>
        <w:t xml:space="preserve"> кількість молекул у ньому дорівнює </w:t>
      </w:r>
      <w:r>
        <w:rPr>
          <w:position w:val="-12"/>
          <w:lang w:val="uk-UA"/>
        </w:rPr>
        <w:object w:dxaOrig="420" w:dyaOrig="380">
          <v:shape id="_x0000_i1027" type="#_x0000_t75" style="width:21pt;height:18.75pt" o:ole="" fillcolor="window">
            <v:imagedata r:id="rId10" o:title=""/>
          </v:shape>
          <o:OLEObject Type="Embed" ProgID="Equation.3" ShapeID="_x0000_i1027" DrawAspect="Content" ObjectID="_1366101074" r:id="rId11"/>
        </w:object>
      </w:r>
      <w:r>
        <w:rPr>
          <w:lang w:val="uk-UA"/>
        </w:rPr>
        <w:t xml:space="preserve">. Рухаючись у газі, деякі молекули зазнають зіткнень, змінюють напрямок руху, і кількість молекул у пучці зменшується. Кажуть, що зменшується інтенсивність пучка. Нашою задачею є знаходження закону зміни інтенсивності молекулярного пучка. </w:t>
      </w:r>
    </w:p>
    <w:p w:rsidR="00CD2BF2" w:rsidRDefault="00CD2BF2" w:rsidP="00CD2BF2">
      <w:pPr>
        <w:jc w:val="both"/>
        <w:rPr>
          <w:lang w:val="uk-UA"/>
        </w:rPr>
      </w:pPr>
      <w:r>
        <w:rPr>
          <w:lang w:val="uk-UA"/>
        </w:rPr>
        <w:tab/>
      </w:r>
    </w:p>
    <w:p w:rsidR="00CD2BF2" w:rsidRDefault="00CD2BF2" w:rsidP="00CD2BF2">
      <w:pPr>
        <w:ind w:firstLine="720"/>
        <w:jc w:val="both"/>
        <w:rPr>
          <w:lang w:val="uk-UA"/>
        </w:rPr>
      </w:pPr>
      <w:r>
        <w:rPr>
          <w:lang w:val="uk-UA"/>
        </w:rPr>
        <w:t>Введемо позначення :</w:t>
      </w:r>
    </w:p>
    <w:p w:rsidR="00CD2BF2" w:rsidRDefault="00CD2BF2" w:rsidP="00CD2BF2">
      <w:pPr>
        <w:jc w:val="both"/>
        <w:rPr>
          <w:lang w:val="uk-UA"/>
        </w:rPr>
      </w:pPr>
      <w:r>
        <w:rPr>
          <w:position w:val="-6"/>
          <w:lang w:val="uk-UA"/>
        </w:rPr>
        <w:object w:dxaOrig="520" w:dyaOrig="300">
          <v:shape id="_x0000_i1028" type="#_x0000_t75" style="width:26.25pt;height:15pt" o:ole="" fillcolor="window">
            <v:imagedata r:id="rId12" o:title=""/>
          </v:shape>
          <o:OLEObject Type="Embed" ProgID="Equation.3" ShapeID="_x0000_i1028" DrawAspect="Content" ObjectID="_1366101075" r:id="rId13"/>
        </w:object>
      </w:r>
      <w:r>
        <w:rPr>
          <w:lang w:val="uk-UA"/>
        </w:rPr>
        <w:t xml:space="preserve">кількість молекул, що дійшла до ділянки </w:t>
      </w:r>
      <w:r>
        <w:rPr>
          <w:position w:val="-6"/>
          <w:lang w:val="uk-UA"/>
        </w:rPr>
        <w:object w:dxaOrig="340" w:dyaOrig="300">
          <v:shape id="_x0000_i1029" type="#_x0000_t75" style="width:17.25pt;height:15pt" o:ole="" fillcolor="window">
            <v:imagedata r:id="rId14" o:title=""/>
          </v:shape>
          <o:OLEObject Type="Embed" ProgID="Equation.3" ShapeID="_x0000_i1029" DrawAspect="Content" ObjectID="_1366101076" r:id="rId15"/>
        </w:object>
      </w:r>
      <w:r>
        <w:rPr>
          <w:lang w:val="uk-UA"/>
        </w:rPr>
        <w:t xml:space="preserve"> на осі </w:t>
      </w:r>
      <w:r>
        <w:rPr>
          <w:position w:val="-6"/>
          <w:lang w:val="uk-UA"/>
        </w:rPr>
        <w:object w:dxaOrig="220" w:dyaOrig="240">
          <v:shape id="_x0000_i1030" type="#_x0000_t75" style="width:11.25pt;height:12pt" o:ole="" fillcolor="window">
            <v:imagedata r:id="rId16" o:title=""/>
          </v:shape>
          <o:OLEObject Type="Embed" ProgID="Equation.3" ShapeID="_x0000_i1030" DrawAspect="Content" ObjectID="_1366101077" r:id="rId17"/>
        </w:object>
      </w:r>
      <w:r>
        <w:rPr>
          <w:lang w:val="uk-UA"/>
        </w:rPr>
        <w:t>;</w:t>
      </w:r>
    </w:p>
    <w:p w:rsidR="00CD2BF2" w:rsidRDefault="00CD2BF2" w:rsidP="00CD2BF2">
      <w:pPr>
        <w:jc w:val="both"/>
        <w:rPr>
          <w:lang w:val="uk-UA"/>
        </w:rPr>
      </w:pPr>
      <w:r>
        <w:rPr>
          <w:position w:val="-6"/>
          <w:lang w:val="uk-UA"/>
        </w:rPr>
        <w:object w:dxaOrig="639" w:dyaOrig="300">
          <v:shape id="_x0000_i1031" type="#_x0000_t75" style="width:32.25pt;height:15pt" o:ole="" fillcolor="window">
            <v:imagedata r:id="rId18" o:title=""/>
          </v:shape>
          <o:OLEObject Type="Embed" ProgID="Equation.3" ShapeID="_x0000_i1031" DrawAspect="Content" ObjectID="_1366101078" r:id="rId19"/>
        </w:object>
      </w:r>
      <w:r>
        <w:rPr>
          <w:lang w:val="uk-UA"/>
        </w:rPr>
        <w:t xml:space="preserve">зміна кількості молекул у пучці на протязі ділянки </w:t>
      </w:r>
      <w:r>
        <w:rPr>
          <w:position w:val="-6"/>
          <w:lang w:val="uk-UA"/>
        </w:rPr>
        <w:object w:dxaOrig="340" w:dyaOrig="300">
          <v:shape id="_x0000_i1032" type="#_x0000_t75" style="width:17.25pt;height:15pt" o:ole="" fillcolor="window">
            <v:imagedata r:id="rId14" o:title=""/>
          </v:shape>
          <o:OLEObject Type="Embed" ProgID="Equation.3" ShapeID="_x0000_i1032" DrawAspect="Content" ObjectID="_1366101079" r:id="rId20"/>
        </w:object>
      </w:r>
      <w:r>
        <w:rPr>
          <w:lang w:val="uk-UA"/>
        </w:rPr>
        <w:t xml:space="preserve"> за рахунок зіткнень, або кількість зіткнень на ділянці </w:t>
      </w:r>
      <w:r>
        <w:rPr>
          <w:position w:val="-6"/>
          <w:lang w:val="uk-UA"/>
        </w:rPr>
        <w:object w:dxaOrig="340" w:dyaOrig="300">
          <v:shape id="_x0000_i1033" type="#_x0000_t75" style="width:17.25pt;height:15pt" o:ole="" fillcolor="window">
            <v:imagedata r:id="rId14" o:title=""/>
          </v:shape>
          <o:OLEObject Type="Embed" ProgID="Equation.3" ShapeID="_x0000_i1033" DrawAspect="Content" ObjectID="_1366101080" r:id="rId21"/>
        </w:object>
      </w:r>
      <w:r>
        <w:rPr>
          <w:lang w:val="uk-UA"/>
        </w:rPr>
        <w:t>.</w:t>
      </w:r>
    </w:p>
    <w:p w:rsidR="00CD2BF2" w:rsidRDefault="00CD2BF2" w:rsidP="00CD2BF2">
      <w:pPr>
        <w:jc w:val="both"/>
        <w:rPr>
          <w:lang w:val="uk-UA"/>
        </w:rPr>
      </w:pPr>
      <w:r>
        <w:rPr>
          <w:position w:val="-28"/>
          <w:lang w:val="uk-UA"/>
        </w:rPr>
        <w:object w:dxaOrig="600" w:dyaOrig="720">
          <v:shape id="_x0000_i1034" type="#_x0000_t75" style="width:30pt;height:36pt" o:ole="" fillcolor="window">
            <v:imagedata r:id="rId22" o:title=""/>
          </v:shape>
          <o:OLEObject Type="Embed" ProgID="Equation.3" ShapeID="_x0000_i1034" DrawAspect="Content" ObjectID="_1366101081" r:id="rId23"/>
        </w:object>
      </w:r>
      <w:r>
        <w:rPr>
          <w:lang w:val="uk-UA"/>
        </w:rPr>
        <w:t xml:space="preserve">кількість зіткнень, які зазнають молекули пучка на ділянці </w:t>
      </w:r>
      <w:r>
        <w:rPr>
          <w:position w:val="-6"/>
          <w:lang w:val="uk-UA"/>
        </w:rPr>
        <w:object w:dxaOrig="340" w:dyaOrig="300">
          <v:shape id="_x0000_i1035" type="#_x0000_t75" style="width:17.25pt;height:15pt" o:ole="" fillcolor="window">
            <v:imagedata r:id="rId14" o:title=""/>
          </v:shape>
          <o:OLEObject Type="Embed" ProgID="Equation.3" ShapeID="_x0000_i1035" DrawAspect="Content" ObjectID="_1366101082" r:id="rId24"/>
        </w:object>
      </w:r>
      <w:r>
        <w:rPr>
          <w:lang w:val="uk-UA"/>
        </w:rPr>
        <w:t xml:space="preserve">, тобто імовірність зіткнення на ділянці </w:t>
      </w:r>
      <w:r>
        <w:rPr>
          <w:position w:val="-6"/>
          <w:lang w:val="uk-UA"/>
        </w:rPr>
        <w:object w:dxaOrig="340" w:dyaOrig="300">
          <v:shape id="_x0000_i1036" type="#_x0000_t75" style="width:17.25pt;height:15pt" o:ole="" fillcolor="window">
            <v:imagedata r:id="rId14" o:title=""/>
          </v:shape>
          <o:OLEObject Type="Embed" ProgID="Equation.3" ShapeID="_x0000_i1036" DrawAspect="Content" ObjectID="_1366101083" r:id="rId25"/>
        </w:object>
      </w:r>
      <w:r>
        <w:rPr>
          <w:lang w:val="uk-UA"/>
        </w:rPr>
        <w:t>.</w:t>
      </w:r>
    </w:p>
    <w:p w:rsidR="00CD2BF2" w:rsidRDefault="00CD2BF2" w:rsidP="00CD2BF2">
      <w:pPr>
        <w:jc w:val="both"/>
        <w:rPr>
          <w:lang w:val="uk-UA"/>
        </w:rPr>
      </w:pPr>
      <w:r>
        <w:rPr>
          <w:position w:val="-28"/>
          <w:lang w:val="uk-UA"/>
        </w:rPr>
        <w:object w:dxaOrig="680" w:dyaOrig="720">
          <v:shape id="_x0000_i1037" type="#_x0000_t75" style="width:33.75pt;height:36pt" o:ole="" fillcolor="window">
            <v:imagedata r:id="rId26" o:title=""/>
          </v:shape>
          <o:OLEObject Type="Embed" ProgID="Equation.3" ShapeID="_x0000_i1037" DrawAspect="Content" ObjectID="_1366101084" r:id="rId27"/>
        </w:object>
      </w:r>
      <w:r>
        <w:rPr>
          <w:lang w:val="uk-UA"/>
        </w:rPr>
        <w:t xml:space="preserve">відносне зменшення кількості молекул при проходженні ділянки </w:t>
      </w:r>
      <w:r>
        <w:rPr>
          <w:position w:val="-6"/>
          <w:lang w:val="uk-UA"/>
        </w:rPr>
        <w:object w:dxaOrig="340" w:dyaOrig="300">
          <v:shape id="_x0000_i1038" type="#_x0000_t75" style="width:17.25pt;height:15pt" o:ole="" fillcolor="window">
            <v:imagedata r:id="rId14" o:title=""/>
          </v:shape>
          <o:OLEObject Type="Embed" ProgID="Equation.3" ShapeID="_x0000_i1038" DrawAspect="Content" ObjectID="_1366101085" r:id="rId28"/>
        </w:object>
      </w:r>
      <w:r>
        <w:rPr>
          <w:lang w:val="uk-UA"/>
        </w:rPr>
        <w:t xml:space="preserve">, або, що те ж саме, імовірність зіткнення на ділянці </w:t>
      </w:r>
      <w:r>
        <w:rPr>
          <w:position w:val="-6"/>
          <w:lang w:val="uk-UA"/>
        </w:rPr>
        <w:object w:dxaOrig="340" w:dyaOrig="300">
          <v:shape id="_x0000_i1039" type="#_x0000_t75" style="width:17.25pt;height:15pt" o:ole="" fillcolor="window">
            <v:imagedata r:id="rId14" o:title=""/>
          </v:shape>
          <o:OLEObject Type="Embed" ProgID="Equation.3" ShapeID="_x0000_i1039" DrawAspect="Content" ObjectID="_1366101086" r:id="rId29"/>
        </w:object>
      </w:r>
      <w:r>
        <w:rPr>
          <w:lang w:val="uk-UA"/>
        </w:rPr>
        <w:t>.</w:t>
      </w:r>
    </w:p>
    <w:p w:rsidR="00CD2BF2" w:rsidRDefault="00CD2BF2" w:rsidP="00CD2BF2">
      <w:pPr>
        <w:jc w:val="both"/>
        <w:rPr>
          <w:lang w:val="uk-UA"/>
        </w:rPr>
      </w:pPr>
      <w:r>
        <w:rPr>
          <w:lang w:val="uk-UA"/>
        </w:rPr>
        <w:tab/>
        <w:t>Оскільки дві останні відношення мають один і той же фізичний зміст, це дає нам можливість записати рівняння</w:t>
      </w:r>
    </w:p>
    <w:p w:rsidR="00CD2BF2" w:rsidRDefault="00CD2BF2" w:rsidP="00CD2BF2">
      <w:pPr>
        <w:jc w:val="center"/>
        <w:rPr>
          <w:lang w:val="uk-UA"/>
        </w:rPr>
      </w:pPr>
      <w:r>
        <w:rPr>
          <w:position w:val="-28"/>
          <w:lang w:val="uk-UA"/>
        </w:rPr>
        <w:object w:dxaOrig="1260" w:dyaOrig="720">
          <v:shape id="_x0000_i1040" type="#_x0000_t75" style="width:63pt;height:36pt" o:ole="" fillcolor="window">
            <v:imagedata r:id="rId30" o:title=""/>
          </v:shape>
          <o:OLEObject Type="Embed" ProgID="Equation.3" ShapeID="_x0000_i1040" DrawAspect="Content" ObjectID="_1366101087" r:id="rId31"/>
        </w:object>
      </w:r>
      <w:r>
        <w:rPr>
          <w:lang w:val="uk-UA"/>
        </w:rPr>
        <w:t>.</w:t>
      </w:r>
    </w:p>
    <w:p w:rsidR="00CD2BF2" w:rsidRDefault="00CD2BF2" w:rsidP="00CD2BF2">
      <w:pPr>
        <w:jc w:val="both"/>
        <w:rPr>
          <w:lang w:val="uk-UA"/>
        </w:rPr>
      </w:pPr>
      <w:r>
        <w:rPr>
          <w:lang w:val="uk-UA"/>
        </w:rPr>
        <w:t xml:space="preserve">Знак “мінус”, оскільки кількість молекул зменшується. </w:t>
      </w:r>
      <w:proofErr w:type="spellStart"/>
      <w:r>
        <w:rPr>
          <w:lang w:val="uk-UA"/>
        </w:rPr>
        <w:t>Проінтегрувавши</w:t>
      </w:r>
      <w:proofErr w:type="spellEnd"/>
    </w:p>
    <w:p w:rsidR="00CD2BF2" w:rsidRDefault="00CD2BF2" w:rsidP="00CD2BF2">
      <w:pPr>
        <w:jc w:val="center"/>
        <w:rPr>
          <w:lang w:val="uk-UA"/>
        </w:rPr>
      </w:pPr>
      <w:r>
        <w:rPr>
          <w:position w:val="-44"/>
          <w:lang w:val="uk-UA"/>
        </w:rPr>
        <w:object w:dxaOrig="1719" w:dyaOrig="960">
          <v:shape id="_x0000_i1041" type="#_x0000_t75" style="width:86.25pt;height:48pt" o:ole="" fillcolor="window">
            <v:imagedata r:id="rId32" o:title=""/>
          </v:shape>
          <o:OLEObject Type="Embed" ProgID="Equation.3" ShapeID="_x0000_i1041" DrawAspect="Content" ObjectID="_1366101088" r:id="rId33"/>
        </w:object>
      </w:r>
      <w:r>
        <w:rPr>
          <w:lang w:val="uk-UA"/>
        </w:rPr>
        <w:t>,</w:t>
      </w:r>
    </w:p>
    <w:p w:rsidR="00CD2BF2" w:rsidRDefault="00CD2BF2" w:rsidP="00CD2BF2">
      <w:pPr>
        <w:jc w:val="both"/>
        <w:rPr>
          <w:lang w:val="uk-UA"/>
        </w:rPr>
      </w:pPr>
      <w:r>
        <w:rPr>
          <w:lang w:val="uk-UA"/>
        </w:rPr>
        <w:t>отримаємо закон зміни інтенсивності молекулярного пучка</w:t>
      </w:r>
    </w:p>
    <w:p w:rsidR="00CD2BF2" w:rsidRDefault="00CD2BF2" w:rsidP="00CD2BF2">
      <w:pPr>
        <w:jc w:val="center"/>
        <w:rPr>
          <w:lang w:val="uk-UA"/>
        </w:rPr>
      </w:pPr>
      <w:r>
        <w:rPr>
          <w:position w:val="-12"/>
          <w:lang w:val="uk-UA"/>
        </w:rPr>
        <w:object w:dxaOrig="1400" w:dyaOrig="760">
          <v:shape id="_x0000_i1042" type="#_x0000_t75" style="width:69.75pt;height:38.25pt" o:ole="" fillcolor="window">
            <v:imagedata r:id="rId34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2" DrawAspect="Content" ObjectID="_1366101089" r:id="rId35"/>
        </w:object>
      </w:r>
      <w:r>
        <w:rPr>
          <w:lang w:val="uk-UA"/>
        </w:rPr>
        <w:t>.</w:t>
      </w:r>
    </w:p>
    <w:p w:rsidR="00CD2BF2" w:rsidRDefault="00CD2BF2" w:rsidP="00CD2BF2">
      <w:pPr>
        <w:jc w:val="both"/>
        <w:rPr>
          <w:lang w:val="uk-UA"/>
        </w:rPr>
      </w:pPr>
      <w:r>
        <w:rPr>
          <w:lang w:val="uk-UA"/>
        </w:rPr>
        <w:t xml:space="preserve">Інтенсивність пучка зменшується з відстанню </w:t>
      </w:r>
      <w:proofErr w:type="spellStart"/>
      <w:r>
        <w:rPr>
          <w:lang w:val="uk-UA"/>
        </w:rPr>
        <w:t>експоненціально</w:t>
      </w:r>
      <w:proofErr w:type="spellEnd"/>
      <w:r>
        <w:rPr>
          <w:lang w:val="uk-UA"/>
        </w:rPr>
        <w:t>. Якщо ми підставимо цей вираз у вихідне рівняння, буде</w:t>
      </w:r>
    </w:p>
    <w:p w:rsidR="00CD2BF2" w:rsidRDefault="00CD2BF2" w:rsidP="00CD2BF2">
      <w:pPr>
        <w:jc w:val="center"/>
        <w:rPr>
          <w:lang w:val="uk-UA"/>
        </w:rPr>
      </w:pPr>
      <w:r>
        <w:rPr>
          <w:position w:val="-34"/>
          <w:lang w:val="uk-UA"/>
        </w:rPr>
        <w:object w:dxaOrig="1600" w:dyaOrig="980">
          <v:shape id="_x0000_i1043" type="#_x0000_t75" style="width:80.25pt;height:48.75pt" o:ole="" fillcolor="window">
            <v:imagedata r:id="rId36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3" DrawAspect="Content" ObjectID="_1366101090" r:id="rId37"/>
        </w:object>
      </w:r>
      <w:r>
        <w:rPr>
          <w:lang w:val="uk-UA"/>
        </w:rPr>
        <w:t>.</w:t>
      </w:r>
    </w:p>
    <w:p w:rsidR="00CD2BF2" w:rsidRDefault="00CD2BF2" w:rsidP="00CD2BF2">
      <w:pPr>
        <w:jc w:val="both"/>
        <w:rPr>
          <w:lang w:val="uk-UA"/>
        </w:rPr>
      </w:pPr>
      <w:r>
        <w:rPr>
          <w:lang w:val="uk-UA"/>
        </w:rPr>
        <w:lastRenderedPageBreak/>
        <w:t xml:space="preserve">Ми отримали імовірність розсіяння для молекули у проміжку </w:t>
      </w:r>
      <w:r>
        <w:rPr>
          <w:position w:val="-10"/>
          <w:lang w:val="uk-UA"/>
        </w:rPr>
        <w:object w:dxaOrig="1340" w:dyaOrig="360">
          <v:shape id="_x0000_i1044" type="#_x0000_t75" style="width:66.75pt;height:18pt" o:ole="" fillcolor="window">
            <v:imagedata r:id="rId38" o:title=""/>
          </v:shape>
          <o:OLEObject Type="Embed" ProgID="Equation.3" ShapeID="_x0000_i1044" DrawAspect="Content" ObjectID="_1366101091" r:id="rId39"/>
        </w:object>
      </w:r>
      <w:r>
        <w:rPr>
          <w:lang w:val="uk-UA"/>
        </w:rPr>
        <w:t xml:space="preserve">. Ця імовірність визначається добутком ймовірностей двох незалежних подій для молекули – не розсіятись на шляху до </w:t>
      </w:r>
      <w:r>
        <w:rPr>
          <w:position w:val="-6"/>
          <w:lang w:val="uk-UA"/>
        </w:rPr>
        <w:object w:dxaOrig="340" w:dyaOrig="300">
          <v:shape id="_x0000_i1045" type="#_x0000_t75" style="width:17.25pt;height:15pt" o:ole="" fillcolor="window">
            <v:imagedata r:id="rId40" o:title=""/>
          </v:shape>
          <o:OLEObject Type="Embed" ProgID="Equation.3" ShapeID="_x0000_i1045" DrawAspect="Content" ObjectID="_1366101092" r:id="rId41"/>
        </w:object>
      </w:r>
      <w:r>
        <w:rPr>
          <w:lang w:val="uk-UA"/>
        </w:rPr>
        <w:t xml:space="preserve"> (множник </w:t>
      </w:r>
      <w:r>
        <w:rPr>
          <w:position w:val="-6"/>
          <w:lang w:val="uk-UA"/>
        </w:rPr>
        <w:object w:dxaOrig="540" w:dyaOrig="700">
          <v:shape id="_x0000_i1046" type="#_x0000_t75" style="width:27pt;height:35.25pt" o:ole="" fillcolor="window">
            <v:imagedata r:id="rId42" o:title=""/>
          </v:shape>
          <o:OLEObject Type="Embed" ProgID="Equation.3" ShapeID="_x0000_i1046" DrawAspect="Content" ObjectID="_1366101093" r:id="rId43"/>
        </w:object>
      </w:r>
      <w:r>
        <w:rPr>
          <w:lang w:val="uk-UA"/>
        </w:rPr>
        <w:t xml:space="preserve">), та розсіятись саме на ділянці </w:t>
      </w:r>
      <w:r>
        <w:rPr>
          <w:position w:val="-6"/>
          <w:lang w:val="uk-UA"/>
        </w:rPr>
        <w:object w:dxaOrig="340" w:dyaOrig="300">
          <v:shape id="_x0000_i1047" type="#_x0000_t75" style="width:17.25pt;height:15pt" o:ole="" fillcolor="window">
            <v:imagedata r:id="rId44" o:title=""/>
          </v:shape>
          <o:OLEObject Type="Embed" ProgID="Equation.3" ShapeID="_x0000_i1047" DrawAspect="Content" ObjectID="_1366101094" r:id="rId45"/>
        </w:object>
      </w:r>
      <w:r>
        <w:rPr>
          <w:lang w:val="uk-UA"/>
        </w:rPr>
        <w:t xml:space="preserve">(множник </w:t>
      </w:r>
      <w:r>
        <w:rPr>
          <w:position w:val="-28"/>
          <w:lang w:val="uk-UA"/>
        </w:rPr>
        <w:object w:dxaOrig="380" w:dyaOrig="720">
          <v:shape id="_x0000_i1048" type="#_x0000_t75" style="width:18.75pt;height:36pt" o:ole="" fillcolor="window">
            <v:imagedata r:id="rId46" o:title=""/>
          </v:shape>
          <o:OLEObject Type="Embed" ProgID="Equation.3" ShapeID="_x0000_i1048" DrawAspect="Content" ObjectID="_1366101095" r:id="rId47"/>
        </w:object>
      </w:r>
      <w:r>
        <w:rPr>
          <w:lang w:val="uk-UA"/>
        </w:rPr>
        <w:t>).</w:t>
      </w:r>
    </w:p>
    <w:p w:rsidR="00CD2BF2" w:rsidRDefault="00CD2BF2" w:rsidP="00CD2BF2">
      <w:pPr>
        <w:jc w:val="both"/>
        <w:rPr>
          <w:lang w:val="uk-UA"/>
        </w:rPr>
      </w:pPr>
    </w:p>
    <w:p w:rsidR="00CD2BF2" w:rsidRDefault="00CD2BF2" w:rsidP="00CD2BF2">
      <w:pPr>
        <w:pStyle w:val="4"/>
        <w:jc w:val="center"/>
      </w:pPr>
      <w:r>
        <w:t>Експериментальне визначення коефіцієнтів переносу. Дослід М.Борна і Е.</w:t>
      </w:r>
      <w:proofErr w:type="spellStart"/>
      <w:r>
        <w:t>Борман</w:t>
      </w:r>
      <w:proofErr w:type="spellEnd"/>
      <w:r>
        <w:t>(а)</w:t>
      </w:r>
    </w:p>
    <w:p w:rsidR="00CD2BF2" w:rsidRDefault="00CD2BF2" w:rsidP="00CD2BF2">
      <w:pPr>
        <w:rPr>
          <w:lang w:val="uk-UA"/>
        </w:rPr>
      </w:pPr>
    </w:p>
    <w:p w:rsidR="00CD2BF2" w:rsidRDefault="00CD2BF2" w:rsidP="00CD2BF2">
      <w:pPr>
        <w:pStyle w:val="a3"/>
      </w:pPr>
      <w:r>
        <w:tab/>
        <w:t>Автоматично підвищую оцінку на бал на екзамені тому, хто визначить : Е.</w:t>
      </w:r>
      <w:proofErr w:type="spellStart"/>
      <w:r>
        <w:t>Борман</w:t>
      </w:r>
      <w:proofErr w:type="spellEnd"/>
      <w:r>
        <w:t xml:space="preserve"> – чоловік чи жінка. У половині підручників дослід Борна і </w:t>
      </w:r>
      <w:proofErr w:type="spellStart"/>
      <w:r>
        <w:t>Бормана</w:t>
      </w:r>
      <w:proofErr w:type="spellEnd"/>
      <w:r>
        <w:t xml:space="preserve">, а у іншій половині Борна і </w:t>
      </w:r>
      <w:proofErr w:type="spellStart"/>
      <w:r>
        <w:t>Борман</w:t>
      </w:r>
      <w:proofErr w:type="spellEnd"/>
      <w:r>
        <w:t>.</w:t>
      </w:r>
    </w:p>
    <w:p w:rsidR="00CD2BF2" w:rsidRDefault="00CD2BF2" w:rsidP="00CD2BF2">
      <w:pPr>
        <w:rPr>
          <w:lang w:val="uk-UA"/>
        </w:rPr>
      </w:pPr>
    </w:p>
    <w:p w:rsidR="00CD2BF2" w:rsidRDefault="00CD2BF2" w:rsidP="00CD2BF2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(</w:t>
      </w:r>
      <w:proofErr w:type="spellStart"/>
      <w:r>
        <w:rPr>
          <w:b/>
          <w:i/>
          <w:lang w:val="uk-UA"/>
        </w:rPr>
        <w:t>Сивухин</w:t>
      </w:r>
      <w:proofErr w:type="spellEnd"/>
      <w:r>
        <w:rPr>
          <w:b/>
          <w:i/>
          <w:lang w:val="uk-UA"/>
        </w:rPr>
        <w:t xml:space="preserve">, §88, с.337-338, </w:t>
      </w:r>
      <w:proofErr w:type="spellStart"/>
      <w:r>
        <w:rPr>
          <w:b/>
          <w:i/>
          <w:lang w:val="uk-UA"/>
        </w:rPr>
        <w:t>Кикоин</w:t>
      </w:r>
      <w:proofErr w:type="spellEnd"/>
      <w:r>
        <w:rPr>
          <w:b/>
          <w:i/>
          <w:lang w:val="uk-UA"/>
        </w:rPr>
        <w:t xml:space="preserve">, §39, с.143-144, </w:t>
      </w:r>
      <w:proofErr w:type="spellStart"/>
      <w:r>
        <w:rPr>
          <w:b/>
          <w:i/>
          <w:lang w:val="uk-UA"/>
        </w:rPr>
        <w:t>Матвеев</w:t>
      </w:r>
      <w:proofErr w:type="spellEnd"/>
      <w:r>
        <w:rPr>
          <w:b/>
          <w:i/>
          <w:lang w:val="uk-UA"/>
        </w:rPr>
        <w:t>, §8, с.67-68)</w:t>
      </w:r>
    </w:p>
    <w:p w:rsidR="00CD2BF2" w:rsidRDefault="00CD2BF2" w:rsidP="00CD2BF2">
      <w:pPr>
        <w:rPr>
          <w:lang w:val="uk-UA"/>
        </w:rPr>
      </w:pPr>
    </w:p>
    <w:p w:rsidR="00CD2BF2" w:rsidRDefault="00CD2BF2" w:rsidP="00CD2BF2">
      <w:pPr>
        <w:jc w:val="both"/>
        <w:rPr>
          <w:lang w:val="uk-UA"/>
        </w:rPr>
      </w:pPr>
      <w:r>
        <w:rPr>
          <w:lang w:val="uk-UA"/>
        </w:rPr>
        <w:tab/>
        <w:t xml:space="preserve">Молекулярний пучок вилітав із джерела і проходив через систему діафрагм. У кожній діафрагмі прямокутний сектор круглого отвору був перекритий склом. На кожній наступній діафрагмі скло було зсунуто на </w:t>
      </w:r>
      <w:r>
        <w:rPr>
          <w:position w:val="-26"/>
          <w:lang w:val="uk-UA"/>
        </w:rPr>
        <w:object w:dxaOrig="279" w:dyaOrig="700">
          <v:shape id="_x0000_i1049" type="#_x0000_t75" style="width:14.25pt;height:35.25pt" o:ole="" fillcolor="window">
            <v:imagedata r:id="rId48" o:title=""/>
          </v:shape>
          <o:OLEObject Type="Embed" ProgID="Equation.3" ShapeID="_x0000_i1049" DrawAspect="Content" ObjectID="_1366101096" r:id="rId49"/>
        </w:object>
      </w:r>
      <w:r>
        <w:rPr>
          <w:lang w:val="uk-UA"/>
        </w:rPr>
        <w:t xml:space="preserve">. При відомих тискові і температурі скляні частинки певний час експонували. На них накопичувався осад. Густина осаду </w:t>
      </w:r>
      <w:r>
        <w:rPr>
          <w:position w:val="-4"/>
          <w:lang w:val="uk-UA"/>
        </w:rPr>
        <w:object w:dxaOrig="300" w:dyaOrig="279">
          <v:shape id="_x0000_i1050" type="#_x0000_t75" style="width:15pt;height:14.25pt" o:ole="" fillcolor="window">
            <v:imagedata r:id="rId50" o:title=""/>
          </v:shape>
          <o:OLEObject Type="Embed" ProgID="Equation.3" ShapeID="_x0000_i1050" DrawAspect="Content" ObjectID="_1366101097" r:id="rId51"/>
        </w:object>
      </w:r>
      <w:r>
        <w:rPr>
          <w:lang w:val="uk-UA"/>
        </w:rPr>
        <w:t xml:space="preserve"> прямо пропорційна кількості молекул, що осіла на скло.</w:t>
      </w:r>
    </w:p>
    <w:p w:rsidR="00CD2BF2" w:rsidRDefault="00CD2BF2" w:rsidP="00CD2BF2">
      <w:pPr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-662305</wp:posOffset>
                </wp:positionV>
                <wp:extent cx="2922270" cy="1207135"/>
                <wp:effectExtent l="1905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BF2" w:rsidRDefault="00CD2BF2" w:rsidP="00CD2BF2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1732D56A" wp14:editId="1431F650">
                                  <wp:extent cx="2733675" cy="1114425"/>
                                  <wp:effectExtent l="0" t="0" r="9525" b="9525"/>
                                  <wp:docPr id="1" name="Рисунок 1" descr="5_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5_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367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7.85pt;margin-top:-52.15pt;width:230.1pt;height:9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" o:allowincell="f" stroked="f">
                <v:textbox>
                  <w:txbxContent>
                    <w:p w:rsidR="00CD2BF2" w:rsidRDefault="00CD2BF2" w:rsidP="00CD2BF2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1732D56A" wp14:editId="1431F650">
                            <wp:extent cx="2733675" cy="1114425"/>
                            <wp:effectExtent l="0" t="0" r="9525" b="9525"/>
                            <wp:docPr id="1" name="Рисунок 1" descr="5_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5_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367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>Тоді для кожної діафрагми можна записати :</w:t>
      </w:r>
    </w:p>
    <w:p w:rsidR="00CD2BF2" w:rsidRDefault="00CD2BF2" w:rsidP="00CD2BF2">
      <w:pPr>
        <w:jc w:val="center"/>
        <w:rPr>
          <w:lang w:val="uk-UA"/>
        </w:rPr>
      </w:pPr>
      <w:r>
        <w:rPr>
          <w:position w:val="-12"/>
          <w:lang w:val="uk-UA"/>
        </w:rPr>
        <w:object w:dxaOrig="1540" w:dyaOrig="780">
          <v:shape id="_x0000_i1051" type="#_x0000_t75" style="width:77.25pt;height:39pt" o:ole="" fillcolor="window">
            <v:imagedata r:id="rId53" o:title=""/>
          </v:shape>
          <o:OLEObject Type="Embed" ProgID="Equation.3" ShapeID="_x0000_i1051" DrawAspect="Content" ObjectID="_1366101098" r:id="rId54"/>
        </w:object>
      </w:r>
      <w:r>
        <w:rPr>
          <w:lang w:val="uk-UA"/>
        </w:rPr>
        <w:t xml:space="preserve">;   </w:t>
      </w:r>
      <w:r>
        <w:rPr>
          <w:position w:val="-12"/>
          <w:lang w:val="uk-UA"/>
        </w:rPr>
        <w:object w:dxaOrig="1620" w:dyaOrig="780">
          <v:shape id="_x0000_i1052" type="#_x0000_t75" style="width:81pt;height:39pt" o:ole="" fillcolor="window">
            <v:imagedata r:id="rId55" o:title=""/>
          </v:shape>
          <o:OLEObject Type="Embed" ProgID="Equation.3" ShapeID="_x0000_i1052" DrawAspect="Content" ObjectID="_1366101099" r:id="rId56"/>
        </w:object>
      </w:r>
      <w:r>
        <w:rPr>
          <w:lang w:val="uk-UA"/>
        </w:rPr>
        <w:t xml:space="preserve">;   </w:t>
      </w:r>
      <w:r>
        <w:rPr>
          <w:position w:val="-12"/>
          <w:lang w:val="uk-UA"/>
        </w:rPr>
        <w:object w:dxaOrig="1600" w:dyaOrig="780">
          <v:shape id="_x0000_i1053" type="#_x0000_t75" style="width:80.25pt;height:39pt" o:ole="" fillcolor="window">
            <v:imagedata r:id="rId57" o:title=""/>
          </v:shape>
          <o:OLEObject Type="Embed" ProgID="Equation.3" ShapeID="_x0000_i1053" DrawAspect="Content" ObjectID="_1366101100" r:id="rId58"/>
        </w:object>
      </w:r>
      <w:r>
        <w:rPr>
          <w:lang w:val="uk-UA"/>
        </w:rPr>
        <w:t xml:space="preserve">;   </w:t>
      </w:r>
      <w:r>
        <w:rPr>
          <w:position w:val="-12"/>
          <w:lang w:val="uk-UA"/>
        </w:rPr>
        <w:object w:dxaOrig="1620" w:dyaOrig="780">
          <v:shape id="_x0000_i1054" type="#_x0000_t75" style="width:81pt;height:39pt" o:ole="" fillcolor="window">
            <v:imagedata r:id="rId59" o:title=""/>
          </v:shape>
          <o:OLEObject Type="Embed" ProgID="Equation.3" ShapeID="_x0000_i1054" DrawAspect="Content" ObjectID="_1366101101" r:id="rId60"/>
        </w:object>
      </w:r>
      <w:r>
        <w:rPr>
          <w:lang w:val="uk-UA"/>
        </w:rPr>
        <w:t>.</w:t>
      </w:r>
    </w:p>
    <w:p w:rsidR="00CD2BF2" w:rsidRDefault="00CD2BF2" w:rsidP="00CD2BF2">
      <w:pPr>
        <w:jc w:val="both"/>
        <w:rPr>
          <w:lang w:val="uk-UA"/>
        </w:rPr>
      </w:pPr>
      <w:r>
        <w:rPr>
          <w:lang w:val="uk-UA"/>
        </w:rPr>
        <w:t xml:space="preserve">Для будь-якої </w:t>
      </w:r>
      <w:r>
        <w:rPr>
          <w:position w:val="-6"/>
          <w:lang w:val="uk-UA"/>
        </w:rPr>
        <w:object w:dxaOrig="360" w:dyaOrig="279">
          <v:shape id="_x0000_i1055" type="#_x0000_t75" style="width:18pt;height:14.25pt" o:ole="" fillcolor="window">
            <v:imagedata r:id="rId61" o:title=""/>
          </v:shape>
          <o:OLEObject Type="Embed" ProgID="Equation.3" ShapeID="_x0000_i1055" DrawAspect="Content" ObjectID="_1366101102" r:id="rId62"/>
        </w:object>
      </w:r>
      <w:r>
        <w:rPr>
          <w:lang w:val="uk-UA"/>
        </w:rPr>
        <w:t xml:space="preserve"> та </w:t>
      </w:r>
      <w:r>
        <w:rPr>
          <w:position w:val="-12"/>
          <w:lang w:val="uk-UA"/>
        </w:rPr>
        <w:object w:dxaOrig="440" w:dyaOrig="340">
          <v:shape id="_x0000_i1056" type="#_x0000_t75" style="width:21.75pt;height:17.25pt" o:ole="" fillcolor="window">
            <v:imagedata r:id="rId63" o:title=""/>
          </v:shape>
          <o:OLEObject Type="Embed" ProgID="Equation.3" ShapeID="_x0000_i1056" DrawAspect="Content" ObjectID="_1366101103" r:id="rId64"/>
        </w:object>
      </w:r>
      <w:r>
        <w:rPr>
          <w:lang w:val="uk-UA"/>
        </w:rPr>
        <w:t>діафрагми можемо записати :</w:t>
      </w:r>
    </w:p>
    <w:p w:rsidR="00CD2BF2" w:rsidRDefault="00CD2BF2" w:rsidP="00CD2BF2">
      <w:pPr>
        <w:jc w:val="center"/>
        <w:rPr>
          <w:lang w:val="uk-UA"/>
        </w:rPr>
      </w:pPr>
      <w:r>
        <w:rPr>
          <w:position w:val="-12"/>
          <w:lang w:val="uk-UA"/>
        </w:rPr>
        <w:object w:dxaOrig="1520" w:dyaOrig="780">
          <v:shape id="_x0000_i1057" type="#_x0000_t75" style="width:75.75pt;height:39pt" o:ole="" fillcolor="window">
            <v:imagedata r:id="rId65" o:title=""/>
          </v:shape>
          <o:OLEObject Type="Embed" ProgID="Equation.3" ShapeID="_x0000_i1057" DrawAspect="Content" ObjectID="_1366101104" r:id="rId66"/>
        </w:object>
      </w:r>
      <w:r>
        <w:rPr>
          <w:lang w:val="uk-UA"/>
        </w:rPr>
        <w:t xml:space="preserve">;              </w:t>
      </w:r>
      <w:r>
        <w:rPr>
          <w:position w:val="-18"/>
          <w:lang w:val="uk-UA"/>
        </w:rPr>
        <w:object w:dxaOrig="1620" w:dyaOrig="880">
          <v:shape id="_x0000_i1058" type="#_x0000_t75" style="width:81pt;height:44.25pt" o:ole="" fillcolor="window">
            <v:imagedata r:id="rId67" o:title=""/>
          </v:shape>
          <o:OLEObject Type="Embed" ProgID="Equation.3" ShapeID="_x0000_i1058" DrawAspect="Content" ObjectID="_1366101105" r:id="rId68"/>
        </w:object>
      </w:r>
      <w:r>
        <w:rPr>
          <w:lang w:val="uk-UA"/>
        </w:rPr>
        <w:t>.</w:t>
      </w:r>
    </w:p>
    <w:p w:rsidR="00CD2BF2" w:rsidRDefault="00CD2BF2" w:rsidP="00CD2BF2">
      <w:pPr>
        <w:jc w:val="both"/>
        <w:rPr>
          <w:lang w:val="uk-UA"/>
        </w:rPr>
      </w:pPr>
      <w:r>
        <w:rPr>
          <w:lang w:val="uk-UA"/>
        </w:rPr>
        <w:t>Знайдемо відношення густин осаду</w:t>
      </w:r>
    </w:p>
    <w:p w:rsidR="00CD2BF2" w:rsidRDefault="00CD2BF2" w:rsidP="00CD2BF2">
      <w:pPr>
        <w:jc w:val="center"/>
        <w:rPr>
          <w:lang w:val="uk-UA"/>
        </w:rPr>
      </w:pPr>
      <w:r>
        <w:rPr>
          <w:position w:val="-38"/>
          <w:lang w:val="uk-UA"/>
        </w:rPr>
        <w:object w:dxaOrig="1700" w:dyaOrig="1080">
          <v:shape id="_x0000_i1059" type="#_x0000_t75" style="width:84.75pt;height:54pt" o:ole="" fillcolor="window">
            <v:imagedata r:id="rId69" o:title=""/>
          </v:shape>
          <o:OLEObject Type="Embed" ProgID="Equation.3" ShapeID="_x0000_i1059" DrawAspect="Content" ObjectID="_1366101106" r:id="rId70"/>
        </w:object>
      </w:r>
      <w:r>
        <w:rPr>
          <w:lang w:val="uk-UA"/>
        </w:rPr>
        <w:t>.</w:t>
      </w:r>
    </w:p>
    <w:p w:rsidR="00CD2BF2" w:rsidRDefault="00CD2BF2" w:rsidP="00CD2BF2">
      <w:pPr>
        <w:jc w:val="both"/>
        <w:rPr>
          <w:lang w:val="uk-UA"/>
        </w:rPr>
      </w:pPr>
      <w:proofErr w:type="spellStart"/>
      <w:r>
        <w:rPr>
          <w:lang w:val="uk-UA"/>
        </w:rPr>
        <w:t>Прологарифмувавши</w:t>
      </w:r>
      <w:proofErr w:type="spellEnd"/>
    </w:p>
    <w:p w:rsidR="00CD2BF2" w:rsidRDefault="00CD2BF2" w:rsidP="00CD2BF2">
      <w:pPr>
        <w:jc w:val="center"/>
        <w:rPr>
          <w:lang w:val="uk-UA"/>
        </w:rPr>
      </w:pPr>
      <w:r>
        <w:rPr>
          <w:position w:val="-38"/>
          <w:lang w:val="uk-UA"/>
        </w:rPr>
        <w:object w:dxaOrig="2040" w:dyaOrig="880">
          <v:shape id="_x0000_i1060" type="#_x0000_t75" style="width:102pt;height:44.25pt" o:ole="" fillcolor="window">
            <v:imagedata r:id="rId71" o:title=""/>
          </v:shape>
          <o:OLEObject Type="Embed" ProgID="Equation.3" ShapeID="_x0000_i1060" DrawAspect="Content" ObjectID="_1366101107" r:id="rId72"/>
        </w:object>
      </w:r>
      <w:r>
        <w:rPr>
          <w:lang w:val="uk-UA"/>
        </w:rPr>
        <w:t>,</w:t>
      </w:r>
    </w:p>
    <w:p w:rsidR="00CD2BF2" w:rsidRDefault="00CD2BF2" w:rsidP="00CD2BF2">
      <w:pPr>
        <w:jc w:val="both"/>
        <w:rPr>
          <w:lang w:val="uk-UA"/>
        </w:rPr>
      </w:pPr>
      <w:r>
        <w:rPr>
          <w:lang w:val="uk-UA"/>
        </w:rPr>
        <w:t>знайдемо середню довжину вільного пробігу</w:t>
      </w:r>
    </w:p>
    <w:p w:rsidR="00CD2BF2" w:rsidRDefault="00CD2BF2" w:rsidP="00CD2BF2">
      <w:pPr>
        <w:jc w:val="center"/>
        <w:rPr>
          <w:lang w:val="uk-UA"/>
        </w:rPr>
      </w:pPr>
      <w:r>
        <w:rPr>
          <w:position w:val="-76"/>
          <w:lang w:val="uk-UA"/>
        </w:rPr>
        <w:object w:dxaOrig="1560" w:dyaOrig="1260">
          <v:shape id="_x0000_i1061" type="#_x0000_t75" style="width:78pt;height:63pt" o:ole="" fillcolor="window">
            <v:imagedata r:id="rId73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1" DrawAspect="Content" ObjectID="_1366101108" r:id="rId74"/>
        </w:object>
      </w:r>
      <w:r>
        <w:rPr>
          <w:lang w:val="uk-UA"/>
        </w:rPr>
        <w:t>.</w:t>
      </w:r>
    </w:p>
    <w:p w:rsidR="00CD2BF2" w:rsidRDefault="00CD2BF2" w:rsidP="00CD2BF2">
      <w:pPr>
        <w:jc w:val="both"/>
        <w:rPr>
          <w:lang w:val="uk-UA"/>
        </w:rPr>
      </w:pPr>
      <w:r>
        <w:rPr>
          <w:lang w:val="uk-UA"/>
        </w:rPr>
        <w:t>Знаючи відстань між діафрагмами та визначивши густину осаду на кожному із скелець, можна знайти довжину вільного пробігу.</w:t>
      </w:r>
    </w:p>
    <w:p w:rsidR="00CD2BF2" w:rsidRDefault="00CD2BF2" w:rsidP="00CD2BF2">
      <w:pPr>
        <w:jc w:val="both"/>
        <w:rPr>
          <w:lang w:val="uk-UA"/>
        </w:rPr>
      </w:pPr>
    </w:p>
    <w:p w:rsidR="00CD2BF2" w:rsidRDefault="00CD2BF2" w:rsidP="00CD2BF2">
      <w:pPr>
        <w:rPr>
          <w:lang w:val="uk-UA"/>
        </w:rPr>
      </w:pPr>
    </w:p>
    <w:p w:rsidR="00CD2BF2" w:rsidRDefault="00CD2BF2" w:rsidP="00CD2BF2">
      <w:pPr>
        <w:jc w:val="center"/>
        <w:rPr>
          <w:lang w:val="uk-UA"/>
        </w:rPr>
      </w:pPr>
    </w:p>
    <w:p w:rsidR="00CD2BF2" w:rsidRDefault="00CD2BF2" w:rsidP="00CD2BF2">
      <w:pPr>
        <w:jc w:val="both"/>
        <w:rPr>
          <w:lang w:val="uk-UA"/>
        </w:rPr>
      </w:pPr>
    </w:p>
    <w:p w:rsidR="00CD2BF2" w:rsidRDefault="00CD2BF2" w:rsidP="00CD2BF2">
      <w:pPr>
        <w:jc w:val="both"/>
        <w:rPr>
          <w:lang w:val="uk-UA"/>
        </w:rPr>
      </w:pPr>
    </w:p>
    <w:p w:rsidR="001D4AE2" w:rsidRPr="00CD2BF2" w:rsidRDefault="00CD2BF2">
      <w:pPr>
        <w:rPr>
          <w:lang w:val="uk-UA"/>
        </w:rPr>
      </w:pPr>
      <w:bookmarkStart w:id="0" w:name="_GoBack"/>
      <w:bookmarkEnd w:id="0"/>
    </w:p>
    <w:sectPr w:rsidR="001D4AE2" w:rsidRPr="00CD2BF2">
      <w:pgSz w:w="12240" w:h="15840"/>
      <w:pgMar w:top="851" w:right="567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F2"/>
    <w:rsid w:val="00581D68"/>
    <w:rsid w:val="00CD2BF2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CD2BF2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D2BF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CD2BF2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CD2BF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semiHidden/>
    <w:rsid w:val="00CD2BF2"/>
    <w:pPr>
      <w:jc w:val="center"/>
    </w:pPr>
    <w:rPr>
      <w:b/>
      <w:lang w:val="uk-UA" w:eastAsia="en-US"/>
    </w:rPr>
  </w:style>
  <w:style w:type="character" w:customStyle="1" w:styleId="a6">
    <w:name w:val="Основной текст с отступом Знак"/>
    <w:basedOn w:val="a0"/>
    <w:link w:val="a5"/>
    <w:semiHidden/>
    <w:rsid w:val="00CD2BF2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CD2B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BF2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CD2BF2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D2BF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CD2BF2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CD2BF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semiHidden/>
    <w:rsid w:val="00CD2BF2"/>
    <w:pPr>
      <w:jc w:val="center"/>
    </w:pPr>
    <w:rPr>
      <w:b/>
      <w:lang w:val="uk-UA" w:eastAsia="en-US"/>
    </w:rPr>
  </w:style>
  <w:style w:type="character" w:customStyle="1" w:styleId="a6">
    <w:name w:val="Основной текст с отступом Знак"/>
    <w:basedOn w:val="a0"/>
    <w:link w:val="a5"/>
    <w:semiHidden/>
    <w:rsid w:val="00CD2BF2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CD2B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BF2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0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9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76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5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3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5.bin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8.wmf"/><Relationship Id="rId52" Type="http://schemas.openxmlformats.org/officeDocument/2006/relationships/image" Target="media/image22.png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2011-05-05T08:43:00Z</dcterms:created>
  <dcterms:modified xsi:type="dcterms:W3CDTF">2011-05-05T08:43:00Z</dcterms:modified>
</cp:coreProperties>
</file>