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75C" w:rsidRDefault="00DB275C" w:rsidP="00DB275C">
      <w:pPr>
        <w:pStyle w:val="1"/>
      </w:pPr>
      <w:r>
        <w:t xml:space="preserve">Броунівський рух. Теорія </w:t>
      </w:r>
      <w:proofErr w:type="spellStart"/>
      <w:r>
        <w:t>Ейнштейна-Смолуховського</w:t>
      </w:r>
      <w:proofErr w:type="spellEnd"/>
    </w:p>
    <w:p w:rsidR="00DB275C" w:rsidRDefault="00DB275C" w:rsidP="00DB275C">
      <w:pPr>
        <w:jc w:val="both"/>
        <w:rPr>
          <w:lang w:val="uk-UA"/>
        </w:rPr>
      </w:pPr>
    </w:p>
    <w:p w:rsidR="00DB275C" w:rsidRDefault="00DB275C" w:rsidP="00DB275C">
      <w:pPr>
        <w:jc w:val="both"/>
        <w:rPr>
          <w:lang w:val="uk-UA"/>
        </w:rPr>
      </w:pPr>
      <w:r>
        <w:rPr>
          <w:lang w:val="uk-UA"/>
        </w:rPr>
        <w:tab/>
        <w:t xml:space="preserve">Одним з найбільш яскравих проявів флуктуацій фізичних величин є броунівський рух. Його відкрила у 1827 році людина, досить далека від фізики – англійський ботанік </w:t>
      </w:r>
      <w:proofErr w:type="spellStart"/>
      <w:r>
        <w:rPr>
          <w:lang w:val="uk-UA"/>
        </w:rPr>
        <w:t>Броун</w:t>
      </w:r>
      <w:proofErr w:type="spellEnd"/>
      <w:r>
        <w:rPr>
          <w:lang w:val="uk-UA"/>
        </w:rPr>
        <w:t xml:space="preserve">, а спостерігав він у мікроскоп хаотичний рух рослинних спор у воді. Подальші дослідження показали, що цей рух ніяким чином не пов’язаний ні з біологічним походженням частинок, ні з рухом рідини. Подібні безладні рухи притаманні і іншим об’єктам у рідинах або газах. Наприклад, чому дим з труби піднімається вгору у непорушному повітрі ? Частинки диму є броунівськими частинками для молекул повітря. Згідно з розподілом </w:t>
      </w:r>
      <w:proofErr w:type="spellStart"/>
      <w:r>
        <w:rPr>
          <w:lang w:val="uk-UA"/>
        </w:rPr>
        <w:t>Больцмана</w:t>
      </w:r>
      <w:proofErr w:type="spellEnd"/>
      <w:r>
        <w:rPr>
          <w:lang w:val="uk-UA"/>
        </w:rPr>
        <w:t>, кількість молекул у полі тяжіння змінюється з висотою як</w:t>
      </w:r>
    </w:p>
    <w:p w:rsidR="00DB275C" w:rsidRDefault="00DB275C" w:rsidP="00DB275C">
      <w:pPr>
        <w:jc w:val="center"/>
        <w:rPr>
          <w:lang w:val="uk-UA"/>
        </w:rPr>
      </w:pPr>
      <w:r>
        <w:rPr>
          <w:position w:val="-12"/>
          <w:lang w:val="uk-UA"/>
        </w:rPr>
        <w:object w:dxaOrig="148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25pt;height:38.25pt" o:ole="" fillcolor="window">
            <v:imagedata r:id="rId5" o:title=""/>
          </v:shape>
          <o:OLEObject Type="Embed" ProgID="Equation.3" ShapeID="_x0000_i1025" DrawAspect="Content" ObjectID="_1366100919" r:id="rId6"/>
        </w:object>
      </w:r>
      <w:r>
        <w:rPr>
          <w:lang w:val="uk-UA"/>
        </w:rPr>
        <w:t>,</w:t>
      </w:r>
    </w:p>
    <w:p w:rsidR="00DB275C" w:rsidRDefault="00DB275C" w:rsidP="00DB275C">
      <w:pPr>
        <w:pStyle w:val="a3"/>
      </w:pPr>
      <w:r>
        <w:t>тобто зменшується з висотою. Молекули знаходяться у стані хаотичного теплового руху, і передають частинці диму імпульс. Знизу від частинки частинок більше, зверху – менше, тому частинка піднімається вгору.</w:t>
      </w:r>
    </w:p>
    <w:p w:rsidR="00DB275C" w:rsidRDefault="00DB275C" w:rsidP="00DB275C">
      <w:pPr>
        <w:jc w:val="both"/>
        <w:rPr>
          <w:lang w:val="uk-UA"/>
        </w:rPr>
      </w:pPr>
      <w:r>
        <w:rPr>
          <w:lang w:val="uk-UA"/>
        </w:rPr>
        <w:tab/>
        <w:t>Отже, фізичною причиною броунівського руху є неврівноважені удари молекул середовища по частинці, або, у рамках нашої теми, локальні флуктуації тиску.</w:t>
      </w:r>
    </w:p>
    <w:p w:rsidR="00DB275C" w:rsidRDefault="00DB275C" w:rsidP="00DB275C">
      <w:pPr>
        <w:jc w:val="both"/>
        <w:rPr>
          <w:lang w:val="uk-UA"/>
        </w:rPr>
      </w:pPr>
      <w:r>
        <w:rPr>
          <w:lang w:val="uk-UA"/>
        </w:rPr>
        <w:tab/>
        <w:t xml:space="preserve">Теорію броунівського руху незалежно створили Альберт Ейнштейн (1905 р.) та Маріан </w:t>
      </w:r>
      <w:proofErr w:type="spellStart"/>
      <w:r>
        <w:rPr>
          <w:lang w:val="uk-UA"/>
        </w:rPr>
        <w:t>Смолуховський</w:t>
      </w:r>
      <w:proofErr w:type="spellEnd"/>
      <w:r>
        <w:rPr>
          <w:lang w:val="uk-UA"/>
        </w:rPr>
        <w:t xml:space="preserve"> (1906) – поляк за походженням, професор Львівського університету, пізніше професор, а потім ректор Краківського університету.</w:t>
      </w:r>
    </w:p>
    <w:p w:rsidR="00DB275C" w:rsidRDefault="00DB275C" w:rsidP="00DB275C">
      <w:pPr>
        <w:jc w:val="both"/>
        <w:rPr>
          <w:lang w:val="uk-UA"/>
        </w:rPr>
      </w:pPr>
      <w:r>
        <w:rPr>
          <w:lang w:val="uk-UA"/>
        </w:rPr>
        <w:tab/>
        <w:t>Ми розглянемо дещо спрощений, порівняно із метрами, аналіз процесу, який, однак, дасть нам можливість отримати майже такий самий результат.</w:t>
      </w:r>
    </w:p>
    <w:p w:rsidR="00DB275C" w:rsidRDefault="00DB275C" w:rsidP="00DB275C">
      <w:pPr>
        <w:jc w:val="both"/>
        <w:rPr>
          <w:lang w:val="uk-UA"/>
        </w:rPr>
      </w:pPr>
      <w:r>
        <w:rPr>
          <w:lang w:val="uk-UA"/>
        </w:rPr>
        <w:tab/>
        <w:t xml:space="preserve">Будемо вважати, що броунівська частинка у вигляді кульки масою </w:t>
      </w:r>
      <w:r>
        <w:rPr>
          <w:position w:val="-6"/>
          <w:lang w:val="uk-UA"/>
        </w:rPr>
        <w:object w:dxaOrig="279" w:dyaOrig="240">
          <v:shape id="_x0000_i1026" type="#_x0000_t75" style="width:14.25pt;height:12pt" o:ole="" fillcolor="window">
            <v:imagedata r:id="rId7" o:title=""/>
          </v:shape>
          <o:OLEObject Type="Embed" ProgID="Equation.3" ShapeID="_x0000_i1026" DrawAspect="Content" ObjectID="_1366100920" r:id="rId8"/>
        </w:object>
      </w:r>
      <w:r>
        <w:rPr>
          <w:lang w:val="uk-UA"/>
        </w:rPr>
        <w:t xml:space="preserve"> переміщується у деякому середовищі при температурі </w:t>
      </w:r>
      <w:r>
        <w:rPr>
          <w:position w:val="-4"/>
          <w:lang w:val="uk-UA"/>
        </w:rPr>
        <w:object w:dxaOrig="240" w:dyaOrig="279">
          <v:shape id="_x0000_i1027" type="#_x0000_t75" style="width:12pt;height:14.25pt" o:ole="" fillcolor="window">
            <v:imagedata r:id="rId9" o:title=""/>
          </v:shape>
          <o:OLEObject Type="Embed" ProgID="Equation.3" ShapeID="_x0000_i1027" DrawAspect="Content" ObjectID="_1366100921" r:id="rId10"/>
        </w:object>
      </w:r>
      <w:r>
        <w:rPr>
          <w:lang w:val="uk-UA"/>
        </w:rPr>
        <w:t>. Запишемо рівняння руху такої частинки</w:t>
      </w:r>
    </w:p>
    <w:p w:rsidR="00DB275C" w:rsidRDefault="00DB275C" w:rsidP="00DB275C">
      <w:pPr>
        <w:jc w:val="center"/>
        <w:rPr>
          <w:lang w:val="uk-UA"/>
        </w:rPr>
      </w:pPr>
      <w:r>
        <w:rPr>
          <w:position w:val="-34"/>
          <w:lang w:val="uk-UA"/>
        </w:rPr>
        <w:object w:dxaOrig="2060" w:dyaOrig="880">
          <v:shape id="_x0000_i1028" type="#_x0000_t75" style="width:102.75pt;height:44.25pt" o:ole="" fillcolor="window">
            <v:imagedata r:id="rId11" o:title=""/>
          </v:shape>
          <o:OLEObject Type="Embed" ProgID="Equation.3" ShapeID="_x0000_i1028" DrawAspect="Content" ObjectID="_1366100922" r:id="rId12"/>
        </w:object>
      </w:r>
      <w:r>
        <w:rPr>
          <w:lang w:val="uk-UA"/>
        </w:rPr>
        <w:t>,</w:t>
      </w:r>
    </w:p>
    <w:p w:rsidR="00DB275C" w:rsidRDefault="00DB275C" w:rsidP="00DB275C">
      <w:pPr>
        <w:jc w:val="both"/>
        <w:rPr>
          <w:lang w:val="uk-UA"/>
        </w:rPr>
      </w:pPr>
      <w:r>
        <w:rPr>
          <w:lang w:val="uk-UA"/>
        </w:rPr>
        <w:t xml:space="preserve">де </w:t>
      </w:r>
      <w:r>
        <w:rPr>
          <w:position w:val="-4"/>
          <w:lang w:val="uk-UA"/>
        </w:rPr>
        <w:object w:dxaOrig="499" w:dyaOrig="340">
          <v:shape id="_x0000_i1029" type="#_x0000_t75" style="width:24.75pt;height:17.25pt" o:ole="" fillcolor="window">
            <v:imagedata r:id="rId13" o:title=""/>
          </v:shape>
          <o:OLEObject Type="Embed" ProgID="Equation.3" ShapeID="_x0000_i1029" DrawAspect="Content" ObjectID="_1366100923" r:id="rId14"/>
        </w:object>
      </w:r>
      <w:proofErr w:type="spellStart"/>
      <w:r>
        <w:rPr>
          <w:lang w:val="uk-UA"/>
        </w:rPr>
        <w:t>нескомпенсована</w:t>
      </w:r>
      <w:proofErr w:type="spellEnd"/>
      <w:r>
        <w:rPr>
          <w:lang w:val="uk-UA"/>
        </w:rPr>
        <w:t xml:space="preserve"> результуюча сила дії з боку молекул середовища, яка примушує броунівську частинку рухатись у певному напрямку; </w:t>
      </w:r>
      <w:r>
        <w:rPr>
          <w:position w:val="-18"/>
          <w:lang w:val="uk-UA"/>
        </w:rPr>
        <w:object w:dxaOrig="800" w:dyaOrig="499">
          <v:shape id="_x0000_i1030" type="#_x0000_t75" style="width:39.75pt;height:24.75pt" o:ole="" fillcolor="window">
            <v:imagedata r:id="rId15" o:title=""/>
          </v:shape>
          <o:OLEObject Type="Embed" ProgID="Equation.3" ShapeID="_x0000_i1030" DrawAspect="Content" ObjectID="_1366100924" r:id="rId16"/>
        </w:object>
      </w:r>
      <w:r>
        <w:rPr>
          <w:lang w:val="uk-UA"/>
        </w:rPr>
        <w:t xml:space="preserve">сила тертя, зумовлена в’язкістю середовища. Для частинки у вигляді кульки радіусу </w:t>
      </w:r>
      <w:r>
        <w:rPr>
          <w:position w:val="-6"/>
          <w:lang w:val="uk-UA"/>
        </w:rPr>
        <w:object w:dxaOrig="220" w:dyaOrig="240">
          <v:shape id="_x0000_i1031" type="#_x0000_t75" style="width:11.25pt;height:12pt" o:ole="" fillcolor="window">
            <v:imagedata r:id="rId17" o:title=""/>
          </v:shape>
          <o:OLEObject Type="Embed" ProgID="Equation.3" ShapeID="_x0000_i1031" DrawAspect="Content" ObjectID="_1366100925" r:id="rId18"/>
        </w:object>
      </w:r>
      <w:r>
        <w:rPr>
          <w:lang w:val="uk-UA"/>
        </w:rPr>
        <w:t xml:space="preserve"> (це і буде розмір нашої броунівської частинки) силу тертя можна виразити формулою Стокса</w:t>
      </w:r>
    </w:p>
    <w:p w:rsidR="00DB275C" w:rsidRDefault="00DB275C" w:rsidP="00DB275C">
      <w:pPr>
        <w:jc w:val="center"/>
        <w:rPr>
          <w:lang w:val="uk-UA"/>
        </w:rPr>
      </w:pPr>
      <w:r>
        <w:rPr>
          <w:position w:val="-28"/>
          <w:lang w:val="uk-UA"/>
        </w:rPr>
        <w:object w:dxaOrig="1820" w:dyaOrig="720">
          <v:shape id="_x0000_i1032" type="#_x0000_t75" style="width:90.75pt;height:36pt" o:ole="" fillcolor="window">
            <v:imagedata r:id="rId19" o:title=""/>
          </v:shape>
          <o:OLEObject Type="Embed" ProgID="Equation.3" ShapeID="_x0000_i1032" DrawAspect="Content" ObjectID="_1366100926" r:id="rId20"/>
        </w:object>
      </w:r>
      <w:r>
        <w:rPr>
          <w:lang w:val="uk-UA"/>
        </w:rPr>
        <w:t>,</w:t>
      </w:r>
    </w:p>
    <w:p w:rsidR="00DB275C" w:rsidRDefault="00DB275C" w:rsidP="00DB275C">
      <w:pPr>
        <w:jc w:val="both"/>
        <w:rPr>
          <w:lang w:val="uk-UA"/>
        </w:rPr>
      </w:pPr>
      <w:r>
        <w:rPr>
          <w:lang w:val="uk-UA"/>
        </w:rPr>
        <w:t xml:space="preserve">де </w:t>
      </w:r>
      <w:r>
        <w:rPr>
          <w:position w:val="-12"/>
          <w:lang w:val="uk-UA"/>
        </w:rPr>
        <w:object w:dxaOrig="440" w:dyaOrig="300">
          <v:shape id="_x0000_i1033" type="#_x0000_t75" style="width:21.75pt;height:15pt" o:ole="" fillcolor="window">
            <v:imagedata r:id="rId21" o:title=""/>
          </v:shape>
          <o:OLEObject Type="Embed" ProgID="Equation.3" ShapeID="_x0000_i1033" DrawAspect="Content" ObjectID="_1366100927" r:id="rId22"/>
        </w:object>
      </w:r>
      <w:r>
        <w:rPr>
          <w:lang w:val="uk-UA"/>
        </w:rPr>
        <w:t xml:space="preserve">коефіцієнт внутрішнього тертя рідини чи газу,  </w:t>
      </w:r>
      <w:r>
        <w:rPr>
          <w:position w:val="-28"/>
          <w:lang w:val="uk-UA"/>
        </w:rPr>
        <w:object w:dxaOrig="1020" w:dyaOrig="720">
          <v:shape id="_x0000_i1034" type="#_x0000_t75" style="width:51pt;height:36pt" o:ole="" fillcolor="window">
            <v:imagedata r:id="rId23" o:title=""/>
          </v:shape>
          <o:OLEObject Type="Embed" ProgID="Equation.3" ShapeID="_x0000_i1034" DrawAspect="Content" ObjectID="_1366100928" r:id="rId24"/>
        </w:object>
      </w:r>
      <w:r>
        <w:rPr>
          <w:lang w:val="uk-UA"/>
        </w:rPr>
        <w:t xml:space="preserve">швидкість частинки. У проекції на вісь </w:t>
      </w:r>
      <w:r>
        <w:rPr>
          <w:position w:val="-6"/>
          <w:lang w:val="uk-UA"/>
        </w:rPr>
        <w:object w:dxaOrig="220" w:dyaOrig="240">
          <v:shape id="_x0000_i1035" type="#_x0000_t75" style="width:11.25pt;height:12pt" o:ole="" fillcolor="window">
            <v:imagedata r:id="rId25" o:title=""/>
          </v:shape>
          <o:OLEObject Type="Embed" ProgID="Equation.3" ShapeID="_x0000_i1035" DrawAspect="Content" ObjectID="_1366100929" r:id="rId26"/>
        </w:object>
      </w:r>
      <w:r>
        <w:rPr>
          <w:lang w:val="uk-UA"/>
        </w:rPr>
        <w:t xml:space="preserve"> рівняння руху броунівської частинки набуває вигляду</w:t>
      </w:r>
    </w:p>
    <w:p w:rsidR="00DB275C" w:rsidRDefault="00DB275C" w:rsidP="00DB275C">
      <w:pPr>
        <w:jc w:val="center"/>
        <w:rPr>
          <w:lang w:val="uk-UA"/>
        </w:rPr>
      </w:pPr>
      <w:r>
        <w:rPr>
          <w:position w:val="-34"/>
          <w:lang w:val="uk-UA"/>
        </w:rPr>
        <w:object w:dxaOrig="2600" w:dyaOrig="880">
          <v:shape id="_x0000_i1036" type="#_x0000_t75" style="width:129.75pt;height:44.25pt" o:ole="" fillcolor="window">
            <v:imagedata r:id="rId27" o:title=""/>
          </v:shape>
          <o:OLEObject Type="Embed" ProgID="Equation.3" ShapeID="_x0000_i1036" DrawAspect="Content" ObjectID="_1366100930" r:id="rId28"/>
        </w:object>
      </w:r>
      <w:r>
        <w:rPr>
          <w:lang w:val="uk-UA"/>
        </w:rPr>
        <w:t>.</w:t>
      </w:r>
    </w:p>
    <w:p w:rsidR="00DB275C" w:rsidRDefault="00DB275C" w:rsidP="00DB275C">
      <w:pPr>
        <w:pStyle w:val="a3"/>
      </w:pPr>
      <w:r>
        <w:t>Знак “мінус”, оскільки сила тертя гальмує рух частинки.</w:t>
      </w:r>
    </w:p>
    <w:p w:rsidR="00DB275C" w:rsidRDefault="00DB275C" w:rsidP="00DB275C">
      <w:pPr>
        <w:jc w:val="both"/>
        <w:rPr>
          <w:lang w:val="uk-UA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78105</wp:posOffset>
                </wp:positionV>
                <wp:extent cx="911860" cy="1082675"/>
                <wp:effectExtent l="0" t="0" r="2540" b="0"/>
                <wp:wrapSquare wrapText="bothSides"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1860" cy="108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275C" w:rsidRDefault="00DB275C" w:rsidP="00DB275C">
                            <w:r>
                              <w:rPr>
                                <w:noProof/>
                                <w:sz w:val="20"/>
                                <w:lang w:val="ru-RU"/>
                              </w:rPr>
                              <w:drawing>
                                <wp:inline distT="0" distB="0" distL="0" distR="0">
                                  <wp:extent cx="714375" cy="981075"/>
                                  <wp:effectExtent l="0" t="0" r="9525" b="9525"/>
                                  <wp:docPr id="4" name="Рисунок 4" descr="4_8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5" descr="4_8.b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4375" cy="981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-6.55pt;margin-top:6.15pt;width:71.8pt;height:8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" o:allowincell="f" stroked="f">
                <v:textbox>
                  <w:txbxContent>
                    <w:p w:rsidR="00DB275C" w:rsidRDefault="00DB275C" w:rsidP="00DB275C">
                      <w:r>
                        <w:rPr>
                          <w:noProof/>
                          <w:sz w:val="20"/>
                          <w:lang w:val="ru-RU"/>
                        </w:rPr>
                        <w:drawing>
                          <wp:inline distT="0" distB="0" distL="0" distR="0">
                            <wp:extent cx="714375" cy="981075"/>
                            <wp:effectExtent l="0" t="0" r="9525" b="9525"/>
                            <wp:docPr id="4" name="Рисунок 4" descr="4_8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5" descr="4_8.b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4375" cy="981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val="uk-UA"/>
        </w:rPr>
        <w:tab/>
        <w:t>Частинка рухається по складній траєкторії. Розв’язок рівняння її руху може нам дати координату руху, але хаотичний рух вимагає усереднення за довгий проміжок часу. І що ми отримаємо ?</w:t>
      </w:r>
    </w:p>
    <w:p w:rsidR="00DB275C" w:rsidRDefault="00DB275C" w:rsidP="00DB275C">
      <w:pPr>
        <w:jc w:val="center"/>
        <w:rPr>
          <w:lang w:val="uk-UA"/>
        </w:rPr>
      </w:pPr>
      <w:r>
        <w:rPr>
          <w:position w:val="-6"/>
          <w:sz w:val="20"/>
          <w:lang w:val="uk-UA"/>
        </w:rPr>
        <w:object w:dxaOrig="620" w:dyaOrig="360">
          <v:shape id="_x0000_i1037" type="#_x0000_t75" style="width:30.75pt;height:18pt" o:ole="" fillcolor="window">
            <v:imagedata r:id="rId30" o:title=""/>
          </v:shape>
          <o:OLEObject Type="Embed" ProgID="Equation.3" ShapeID="_x0000_i1037" DrawAspect="Content" ObjectID="_1366100931" r:id="rId31"/>
        </w:object>
      </w:r>
      <w:r>
        <w:rPr>
          <w:lang w:val="uk-UA"/>
        </w:rPr>
        <w:t xml:space="preserve">;   </w:t>
      </w:r>
      <w:r>
        <w:rPr>
          <w:position w:val="-12"/>
          <w:sz w:val="20"/>
          <w:lang w:val="uk-UA"/>
        </w:rPr>
        <w:object w:dxaOrig="760" w:dyaOrig="420">
          <v:shape id="_x0000_i1038" type="#_x0000_t75" style="width:38.25pt;height:21pt" o:ole="" fillcolor="window">
            <v:imagedata r:id="rId32" o:title=""/>
          </v:shape>
          <o:OLEObject Type="Embed" ProgID="Equation.3" ShapeID="_x0000_i1038" DrawAspect="Content" ObjectID="_1366100932" r:id="rId33"/>
        </w:object>
      </w:r>
      <w:r>
        <w:rPr>
          <w:lang w:val="uk-UA"/>
        </w:rPr>
        <w:t xml:space="preserve">;  </w:t>
      </w:r>
      <w:r>
        <w:rPr>
          <w:position w:val="-12"/>
          <w:sz w:val="20"/>
          <w:lang w:val="uk-UA"/>
        </w:rPr>
        <w:object w:dxaOrig="800" w:dyaOrig="420">
          <v:shape id="_x0000_i1039" type="#_x0000_t75" style="width:39.75pt;height:21pt" o:ole="" fillcolor="window">
            <v:imagedata r:id="rId34" o:title=""/>
          </v:shape>
          <o:OLEObject Type="Embed" ProgID="Equation.3" ShapeID="_x0000_i1039" DrawAspect="Content" ObjectID="_1366100933" r:id="rId35"/>
        </w:object>
      </w:r>
      <w:r>
        <w:rPr>
          <w:lang w:val="uk-UA"/>
        </w:rPr>
        <w:t>.</w:t>
      </w:r>
    </w:p>
    <w:p w:rsidR="00DB275C" w:rsidRDefault="00DB275C" w:rsidP="00DB275C">
      <w:pPr>
        <w:pStyle w:val="a3"/>
      </w:pPr>
      <w:r>
        <w:t xml:space="preserve">Неперервна зміна напрямку приведе до рівності нулю всіх проекцій. </w:t>
      </w:r>
    </w:p>
    <w:p w:rsidR="00DB275C" w:rsidRDefault="00DB275C" w:rsidP="00DB275C">
      <w:pPr>
        <w:ind w:firstLine="720"/>
        <w:jc w:val="both"/>
        <w:rPr>
          <w:lang w:val="uk-UA"/>
        </w:rPr>
      </w:pPr>
      <w:r>
        <w:rPr>
          <w:lang w:val="uk-UA"/>
        </w:rPr>
        <w:t xml:space="preserve">На нуль не будуть перетворюватись квадрати величин. Отже, будемо шукати середнє значення квадрату координати частинки </w:t>
      </w:r>
      <w:r>
        <w:rPr>
          <w:position w:val="-6"/>
          <w:sz w:val="20"/>
          <w:lang w:val="uk-UA"/>
        </w:rPr>
        <w:object w:dxaOrig="380" w:dyaOrig="460">
          <v:shape id="_x0000_i1040" type="#_x0000_t75" style="width:18.75pt;height:23.25pt" o:ole="" fillcolor="window">
            <v:imagedata r:id="rId36" o:title=""/>
          </v:shape>
          <o:OLEObject Type="Embed" ProgID="Equation.3" ShapeID="_x0000_i1040" DrawAspect="Content" ObjectID="_1366100934" r:id="rId37"/>
        </w:object>
      </w:r>
      <w:r>
        <w:rPr>
          <w:lang w:val="uk-UA"/>
        </w:rPr>
        <w:t>.</w:t>
      </w:r>
    </w:p>
    <w:p w:rsidR="00DB275C" w:rsidRDefault="00DB275C" w:rsidP="00DB275C">
      <w:pPr>
        <w:ind w:firstLine="720"/>
        <w:jc w:val="both"/>
        <w:rPr>
          <w:lang w:val="uk-UA"/>
        </w:rPr>
      </w:pPr>
      <w:r>
        <w:rPr>
          <w:lang w:val="uk-UA"/>
        </w:rPr>
        <w:t>Давайте використаємо дві очевидні тотожності :</w:t>
      </w:r>
    </w:p>
    <w:p w:rsidR="00DB275C" w:rsidRDefault="00DB275C" w:rsidP="00DB275C">
      <w:pPr>
        <w:jc w:val="center"/>
        <w:rPr>
          <w:lang w:val="uk-UA"/>
        </w:rPr>
      </w:pPr>
      <w:r>
        <w:rPr>
          <w:position w:val="-28"/>
          <w:sz w:val="20"/>
          <w:lang w:val="uk-UA"/>
        </w:rPr>
        <w:object w:dxaOrig="1700" w:dyaOrig="720">
          <v:shape id="_x0000_i1041" type="#_x0000_t75" style="width:84.75pt;height:36pt" o:ole="" fillcolor="window">
            <v:imagedata r:id="rId38" o:title=""/>
          </v:shape>
          <o:OLEObject Type="Embed" ProgID="Equation.3" ShapeID="_x0000_i1041" DrawAspect="Content" ObjectID="_1366100935" r:id="rId39"/>
        </w:object>
      </w:r>
      <w:r>
        <w:rPr>
          <w:lang w:val="uk-UA"/>
        </w:rPr>
        <w:t xml:space="preserve">                        </w:t>
      </w:r>
      <w:r>
        <w:rPr>
          <w:position w:val="-6"/>
          <w:sz w:val="20"/>
          <w:lang w:val="uk-UA"/>
        </w:rPr>
        <w:object w:dxaOrig="340" w:dyaOrig="260">
          <v:shape id="_x0000_i1042" type="#_x0000_t75" style="width:17.25pt;height:12.75pt" o:ole="" fillcolor="window">
            <v:imagedata r:id="rId40" o:title=""/>
          </v:shape>
          <o:OLEObject Type="Embed" ProgID="Equation.3" ShapeID="_x0000_i1042" DrawAspect="Content" ObjectID="_1366100936" r:id="rId41"/>
        </w:object>
      </w:r>
      <w:r>
        <w:rPr>
          <w:lang w:val="uk-UA"/>
        </w:rPr>
        <w:t xml:space="preserve">     </w:t>
      </w:r>
      <w:r>
        <w:rPr>
          <w:position w:val="-28"/>
          <w:sz w:val="20"/>
          <w:lang w:val="uk-UA"/>
        </w:rPr>
        <w:object w:dxaOrig="1760" w:dyaOrig="720">
          <v:shape id="_x0000_i1043" type="#_x0000_t75" style="width:87.75pt;height:36pt" o:ole="" fillcolor="window">
            <v:imagedata r:id="rId42" o:title=""/>
          </v:shape>
          <o:OLEObject Type="Embed" ProgID="Equation.3" ShapeID="_x0000_i1043" DrawAspect="Content" ObjectID="_1366100937" r:id="rId43"/>
        </w:object>
      </w:r>
    </w:p>
    <w:p w:rsidR="00DB275C" w:rsidRDefault="00DB275C" w:rsidP="00DB275C">
      <w:pPr>
        <w:jc w:val="both"/>
        <w:rPr>
          <w:lang w:val="uk-UA"/>
        </w:rPr>
      </w:pPr>
    </w:p>
    <w:p w:rsidR="00DB275C" w:rsidRDefault="00DB275C" w:rsidP="00DB275C">
      <w:pPr>
        <w:jc w:val="center"/>
        <w:rPr>
          <w:lang w:val="uk-UA"/>
        </w:rPr>
      </w:pPr>
      <w:r>
        <w:rPr>
          <w:position w:val="-34"/>
          <w:sz w:val="20"/>
          <w:lang w:val="uk-UA"/>
        </w:rPr>
        <w:object w:dxaOrig="4459" w:dyaOrig="900">
          <v:shape id="_x0000_i1044" type="#_x0000_t75" style="width:222.75pt;height:45pt" o:ole="" fillcolor="window">
            <v:imagedata r:id="rId44" o:title=""/>
          </v:shape>
          <o:OLEObject Type="Embed" ProgID="Equation.3" ShapeID="_x0000_i1044" DrawAspect="Content" ObjectID="_1366100938" r:id="rId45"/>
        </w:object>
      </w:r>
      <w:r>
        <w:rPr>
          <w:lang w:val="uk-UA"/>
        </w:rPr>
        <w:t xml:space="preserve">    </w:t>
      </w:r>
      <w:r>
        <w:rPr>
          <w:position w:val="-6"/>
          <w:sz w:val="20"/>
          <w:lang w:val="uk-UA"/>
        </w:rPr>
        <w:object w:dxaOrig="340" w:dyaOrig="260">
          <v:shape id="_x0000_i1045" type="#_x0000_t75" style="width:17.25pt;height:12.75pt" o:ole="" fillcolor="window">
            <v:imagedata r:id="rId46" o:title=""/>
          </v:shape>
          <o:OLEObject Type="Embed" ProgID="Equation.3" ShapeID="_x0000_i1045" DrawAspect="Content" ObjectID="_1366100939" r:id="rId47"/>
        </w:object>
      </w:r>
      <w:r>
        <w:rPr>
          <w:lang w:val="uk-UA"/>
        </w:rPr>
        <w:t xml:space="preserve">     </w:t>
      </w:r>
      <w:r>
        <w:rPr>
          <w:position w:val="-34"/>
          <w:sz w:val="20"/>
          <w:lang w:val="uk-UA"/>
        </w:rPr>
        <w:object w:dxaOrig="3300" w:dyaOrig="900">
          <v:shape id="_x0000_i1046" type="#_x0000_t75" style="width:165pt;height:45pt" o:ole="" fillcolor="window">
            <v:imagedata r:id="rId48" o:title=""/>
          </v:shape>
          <o:OLEObject Type="Embed" ProgID="Equation.3" ShapeID="_x0000_i1046" DrawAspect="Content" ObjectID="_1366100940" r:id="rId49"/>
        </w:object>
      </w:r>
    </w:p>
    <w:p w:rsidR="00DB275C" w:rsidRDefault="00DB275C" w:rsidP="00DB275C">
      <w:pPr>
        <w:jc w:val="both"/>
        <w:rPr>
          <w:lang w:val="uk-UA"/>
        </w:rPr>
      </w:pPr>
      <w:r>
        <w:rPr>
          <w:lang w:val="uk-UA"/>
        </w:rPr>
        <w:t>і підставимо їх у рівняння руху</w:t>
      </w:r>
    </w:p>
    <w:p w:rsidR="00DB275C" w:rsidRDefault="00DB275C" w:rsidP="00DB275C">
      <w:pPr>
        <w:jc w:val="center"/>
        <w:rPr>
          <w:lang w:val="uk-UA"/>
        </w:rPr>
      </w:pPr>
      <w:r>
        <w:rPr>
          <w:position w:val="-34"/>
          <w:sz w:val="20"/>
          <w:lang w:val="uk-UA"/>
        </w:rPr>
        <w:object w:dxaOrig="4540" w:dyaOrig="900">
          <v:shape id="_x0000_i1047" type="#_x0000_t75" style="width:227.25pt;height:45pt" o:ole="" fillcolor="window">
            <v:imagedata r:id="rId50" o:title=""/>
          </v:shape>
          <o:OLEObject Type="Embed" ProgID="Equation.3" ShapeID="_x0000_i1047" DrawAspect="Content" ObjectID="_1366100941" r:id="rId51"/>
        </w:object>
      </w:r>
      <w:r>
        <w:rPr>
          <w:lang w:val="uk-UA"/>
        </w:rPr>
        <w:t>,</w:t>
      </w:r>
    </w:p>
    <w:p w:rsidR="00DB275C" w:rsidRDefault="00DB275C" w:rsidP="00DB275C">
      <w:pPr>
        <w:jc w:val="both"/>
        <w:rPr>
          <w:lang w:val="uk-UA"/>
        </w:rPr>
      </w:pPr>
      <w:r>
        <w:rPr>
          <w:lang w:val="uk-UA"/>
        </w:rPr>
        <w:t xml:space="preserve">або, помноживши обидві половини рівняння на </w:t>
      </w:r>
      <w:r>
        <w:rPr>
          <w:position w:val="-6"/>
          <w:sz w:val="20"/>
          <w:lang w:val="uk-UA"/>
        </w:rPr>
        <w:object w:dxaOrig="220" w:dyaOrig="240">
          <v:shape id="_x0000_i1048" type="#_x0000_t75" style="width:11.25pt;height:12pt" o:ole="" fillcolor="window">
            <v:imagedata r:id="rId52" o:title=""/>
          </v:shape>
          <o:OLEObject Type="Embed" ProgID="Equation.3" ShapeID="_x0000_i1048" DrawAspect="Content" ObjectID="_1366100942" r:id="rId53"/>
        </w:object>
      </w:r>
      <w:r>
        <w:rPr>
          <w:lang w:val="uk-UA"/>
        </w:rPr>
        <w:t>,</w:t>
      </w:r>
    </w:p>
    <w:p w:rsidR="00DB275C" w:rsidRDefault="00DB275C" w:rsidP="00DB275C">
      <w:pPr>
        <w:jc w:val="center"/>
        <w:rPr>
          <w:lang w:val="uk-UA"/>
        </w:rPr>
      </w:pPr>
      <w:r>
        <w:rPr>
          <w:position w:val="-34"/>
          <w:sz w:val="20"/>
          <w:lang w:val="uk-UA"/>
        </w:rPr>
        <w:object w:dxaOrig="6979" w:dyaOrig="900">
          <v:shape id="_x0000_i1049" type="#_x0000_t75" style="width:348.75pt;height:45pt" o:ole="" fillcolor="window">
            <v:imagedata r:id="rId54" o:title=""/>
          </v:shape>
          <o:OLEObject Type="Embed" ProgID="Equation.3" ShapeID="_x0000_i1049" DrawAspect="Content" ObjectID="_1366100943" r:id="rId55"/>
        </w:object>
      </w:r>
      <w:r>
        <w:rPr>
          <w:lang w:val="uk-UA"/>
        </w:rPr>
        <w:t>.</w:t>
      </w:r>
    </w:p>
    <w:p w:rsidR="00DB275C" w:rsidRDefault="00DB275C" w:rsidP="00DB275C">
      <w:pPr>
        <w:ind w:firstLine="720"/>
        <w:jc w:val="both"/>
        <w:rPr>
          <w:lang w:val="uk-UA"/>
        </w:rPr>
      </w:pPr>
      <w:r>
        <w:rPr>
          <w:lang w:val="uk-UA"/>
        </w:rPr>
        <w:t>Це рівняння справедливо для будь-якої частинки, тому воно також буде справедливим і для середніх значень величин, що входять до нього, за умови усереднення за досить великою кількістю частинок. (Згадайте, на минулій лекції ми виводили відносну флуктуацію, і показували, що середніми значеннями можна описувати тільки велику кількість частинок, коли відносна флуктуація дуже мала). Тоді</w:t>
      </w:r>
    </w:p>
    <w:p w:rsidR="00DB275C" w:rsidRDefault="00DB275C" w:rsidP="00DB275C">
      <w:pPr>
        <w:jc w:val="center"/>
        <w:rPr>
          <w:lang w:val="uk-UA"/>
        </w:rPr>
      </w:pPr>
      <w:r>
        <w:rPr>
          <w:position w:val="-34"/>
          <w:sz w:val="20"/>
          <w:lang w:val="uk-UA"/>
        </w:rPr>
        <w:object w:dxaOrig="5080" w:dyaOrig="940">
          <v:shape id="_x0000_i1050" type="#_x0000_t75" style="width:254.25pt;height:47.25pt" o:ole="" fillcolor="window">
            <v:imagedata r:id="rId56" o:title=""/>
          </v:shape>
          <o:OLEObject Type="Embed" ProgID="Equation.3" ShapeID="_x0000_i1050" DrawAspect="Content" ObjectID="_1366100944" r:id="rId57"/>
        </w:object>
      </w:r>
      <w:r>
        <w:rPr>
          <w:lang w:val="uk-UA"/>
        </w:rPr>
        <w:t>.</w:t>
      </w:r>
    </w:p>
    <w:p w:rsidR="00DB275C" w:rsidRDefault="00DB275C" w:rsidP="00DB275C">
      <w:pPr>
        <w:jc w:val="both"/>
        <w:rPr>
          <w:lang w:val="uk-UA"/>
        </w:rPr>
      </w:pPr>
      <w:r>
        <w:rPr>
          <w:lang w:val="uk-UA"/>
        </w:rPr>
        <w:t xml:space="preserve">Нагадаю, ми шукаємо середній квадрат координати </w:t>
      </w:r>
      <w:r>
        <w:rPr>
          <w:position w:val="-6"/>
          <w:sz w:val="20"/>
          <w:lang w:val="uk-UA"/>
        </w:rPr>
        <w:object w:dxaOrig="380" w:dyaOrig="460">
          <v:shape id="_x0000_i1051" type="#_x0000_t75" style="width:18.75pt;height:23.25pt" o:ole="" fillcolor="window">
            <v:imagedata r:id="rId58" o:title=""/>
          </v:shape>
          <o:OLEObject Type="Embed" ProgID="Equation.3" ShapeID="_x0000_i1051" DrawAspect="Content" ObjectID="_1366100945" r:id="rId59"/>
        </w:object>
      </w:r>
      <w:r>
        <w:rPr>
          <w:lang w:val="uk-UA"/>
        </w:rPr>
        <w:t>. Давайте розбиратись з окремими доданками, які не містять його.</w:t>
      </w:r>
    </w:p>
    <w:p w:rsidR="00DB275C" w:rsidRDefault="00DB275C" w:rsidP="00DB275C">
      <w:pPr>
        <w:jc w:val="both"/>
        <w:rPr>
          <w:lang w:val="uk-UA"/>
        </w:rPr>
      </w:pPr>
      <w:r>
        <w:rPr>
          <w:lang w:val="uk-UA"/>
        </w:rPr>
        <w:tab/>
        <w:t>Другий доданок ліворуч. Що він собою являє ?</w:t>
      </w:r>
    </w:p>
    <w:p w:rsidR="00DB275C" w:rsidRDefault="00DB275C" w:rsidP="00DB275C">
      <w:pPr>
        <w:jc w:val="center"/>
        <w:rPr>
          <w:lang w:val="uk-UA"/>
        </w:rPr>
      </w:pPr>
      <w:r>
        <w:rPr>
          <w:noProof/>
          <w:position w:val="-32"/>
          <w:sz w:val="20"/>
          <w:lang w:val="ru-RU"/>
        </w:rPr>
        <w:drawing>
          <wp:inline distT="0" distB="0" distL="0" distR="0">
            <wp:extent cx="286702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>,</w:t>
      </w:r>
    </w:p>
    <w:p w:rsidR="00DB275C" w:rsidRDefault="00DB275C" w:rsidP="00DB275C">
      <w:pPr>
        <w:jc w:val="both"/>
        <w:rPr>
          <w:lang w:val="uk-UA"/>
        </w:rPr>
      </w:pPr>
      <w:r>
        <w:rPr>
          <w:lang w:val="uk-UA"/>
        </w:rPr>
        <w:t xml:space="preserve">оскільки рух є хаотичним і всі напрямки </w:t>
      </w:r>
      <w:proofErr w:type="spellStart"/>
      <w:r>
        <w:rPr>
          <w:lang w:val="uk-UA"/>
        </w:rPr>
        <w:t>рівноімовірними</w:t>
      </w:r>
      <w:proofErr w:type="spellEnd"/>
    </w:p>
    <w:p w:rsidR="00DB275C" w:rsidRDefault="00DB275C" w:rsidP="00DB275C">
      <w:pPr>
        <w:jc w:val="center"/>
        <w:rPr>
          <w:lang w:val="uk-UA"/>
        </w:rPr>
      </w:pPr>
      <w:r>
        <w:rPr>
          <w:position w:val="-28"/>
          <w:sz w:val="20"/>
          <w:lang w:val="uk-UA"/>
        </w:rPr>
        <w:object w:dxaOrig="2260" w:dyaOrig="720">
          <v:shape id="_x0000_i1052" type="#_x0000_t75" style="width:113.25pt;height:36pt" o:ole="" fillcolor="window">
            <v:imagedata r:id="rId61" o:title=""/>
          </v:shape>
          <o:OLEObject Type="Embed" ProgID="Equation.3" ShapeID="_x0000_i1052" DrawAspect="Content" ObjectID="_1366100946" r:id="rId62"/>
        </w:object>
      </w:r>
      <w:r>
        <w:rPr>
          <w:lang w:val="uk-UA"/>
        </w:rPr>
        <w:t>.</w:t>
      </w:r>
    </w:p>
    <w:p w:rsidR="00DB275C" w:rsidRDefault="00DB275C" w:rsidP="00DB275C">
      <w:pPr>
        <w:jc w:val="both"/>
        <w:rPr>
          <w:lang w:val="uk-UA"/>
        </w:rPr>
      </w:pPr>
      <w:r>
        <w:rPr>
          <w:lang w:val="uk-UA"/>
        </w:rPr>
        <w:t xml:space="preserve">Перший доданок праворуч </w:t>
      </w:r>
      <w:r>
        <w:rPr>
          <w:position w:val="-12"/>
          <w:sz w:val="20"/>
          <w:lang w:val="uk-UA"/>
        </w:rPr>
        <w:object w:dxaOrig="520" w:dyaOrig="420">
          <v:shape id="_x0000_i1053" type="#_x0000_t75" style="width:26.25pt;height:21pt" o:ole="" fillcolor="window">
            <v:imagedata r:id="rId63" o:title=""/>
          </v:shape>
          <o:OLEObject Type="Embed" ProgID="Equation.3" ShapeID="_x0000_i1053" DrawAspect="Content" ObjectID="_1366100947" r:id="rId64"/>
        </w:object>
      </w:r>
      <w:r>
        <w:rPr>
          <w:lang w:val="uk-UA"/>
        </w:rPr>
        <w:t xml:space="preserve">. Проекції сили і координати є статистично незалежними. Для великої кількості частинок вони </w:t>
      </w:r>
      <w:proofErr w:type="spellStart"/>
      <w:r>
        <w:rPr>
          <w:lang w:val="uk-UA"/>
        </w:rPr>
        <w:t>рівноімовірно</w:t>
      </w:r>
      <w:proofErr w:type="spellEnd"/>
      <w:r>
        <w:rPr>
          <w:lang w:val="uk-UA"/>
        </w:rPr>
        <w:t xml:space="preserve"> набувають як </w:t>
      </w:r>
      <w:proofErr w:type="spellStart"/>
      <w:r>
        <w:rPr>
          <w:lang w:val="uk-UA"/>
        </w:rPr>
        <w:t>додатніх</w:t>
      </w:r>
      <w:proofErr w:type="spellEnd"/>
      <w:r>
        <w:rPr>
          <w:lang w:val="uk-UA"/>
        </w:rPr>
        <w:t>, так і від’ємних значень, тому</w:t>
      </w:r>
    </w:p>
    <w:p w:rsidR="00DB275C" w:rsidRDefault="00DB275C" w:rsidP="00DB275C">
      <w:pPr>
        <w:jc w:val="center"/>
        <w:rPr>
          <w:lang w:val="uk-UA"/>
        </w:rPr>
      </w:pPr>
      <w:r>
        <w:rPr>
          <w:position w:val="-12"/>
          <w:sz w:val="20"/>
          <w:lang w:val="uk-UA"/>
        </w:rPr>
        <w:object w:dxaOrig="1820" w:dyaOrig="420">
          <v:shape id="_x0000_i1054" type="#_x0000_t75" style="width:90.75pt;height:21pt" o:ole="" fillcolor="window">
            <v:imagedata r:id="rId65" o:title=""/>
          </v:shape>
          <o:OLEObject Type="Embed" ProgID="Equation.3" ShapeID="_x0000_i1054" DrawAspect="Content" ObjectID="_1366100948" r:id="rId66"/>
        </w:object>
      </w:r>
      <w:r>
        <w:rPr>
          <w:lang w:val="uk-UA"/>
        </w:rPr>
        <w:t>.</w:t>
      </w:r>
    </w:p>
    <w:p w:rsidR="00DB275C" w:rsidRDefault="00DB275C" w:rsidP="00DB275C">
      <w:pPr>
        <w:jc w:val="both"/>
        <w:rPr>
          <w:lang w:val="uk-UA"/>
        </w:rPr>
      </w:pPr>
      <w:r>
        <w:rPr>
          <w:lang w:val="uk-UA"/>
        </w:rPr>
        <w:t>Результати наших розмірковувань підставимо у рівняння руху броунівської частинки, і отримаємо</w:t>
      </w:r>
    </w:p>
    <w:p w:rsidR="00DB275C" w:rsidRDefault="00DB275C" w:rsidP="00DB275C">
      <w:pPr>
        <w:jc w:val="center"/>
        <w:rPr>
          <w:lang w:val="uk-UA"/>
        </w:rPr>
      </w:pPr>
      <w:r>
        <w:rPr>
          <w:position w:val="-34"/>
          <w:sz w:val="20"/>
          <w:lang w:val="uk-UA"/>
        </w:rPr>
        <w:object w:dxaOrig="3879" w:dyaOrig="880">
          <v:shape id="_x0000_i1055" type="#_x0000_t75" style="width:194.25pt;height:44.25pt" o:ole="" fillcolor="window">
            <v:imagedata r:id="rId67" o:title=""/>
          </v:shape>
          <o:OLEObject Type="Embed" ProgID="Equation.3" ShapeID="_x0000_i1055" DrawAspect="Content" ObjectID="_1366100949" r:id="rId68"/>
        </w:object>
      </w:r>
      <w:r>
        <w:rPr>
          <w:lang w:val="uk-UA"/>
        </w:rPr>
        <w:t>.</w:t>
      </w:r>
    </w:p>
    <w:p w:rsidR="00DB275C" w:rsidRDefault="00DB275C" w:rsidP="00DB275C">
      <w:pPr>
        <w:jc w:val="both"/>
        <w:rPr>
          <w:lang w:val="uk-UA"/>
        </w:rPr>
      </w:pPr>
      <w:r>
        <w:rPr>
          <w:lang w:val="uk-UA"/>
        </w:rPr>
        <w:t>Щоб трошки візуально спростити рівняння, введемо позначення</w:t>
      </w:r>
    </w:p>
    <w:p w:rsidR="00DB275C" w:rsidRDefault="00DB275C" w:rsidP="00DB275C">
      <w:pPr>
        <w:jc w:val="center"/>
        <w:rPr>
          <w:lang w:val="uk-UA"/>
        </w:rPr>
      </w:pPr>
      <w:r>
        <w:rPr>
          <w:position w:val="-28"/>
          <w:sz w:val="20"/>
          <w:lang w:val="uk-UA"/>
        </w:rPr>
        <w:object w:dxaOrig="1219" w:dyaOrig="720">
          <v:shape id="_x0000_i1056" type="#_x0000_t75" style="width:60.75pt;height:36pt" o:ole="" fillcolor="window">
            <v:imagedata r:id="rId69" o:title=""/>
          </v:shape>
          <o:OLEObject Type="Embed" ProgID="Equation.3" ShapeID="_x0000_i1056" DrawAspect="Content" ObjectID="_1366100950" r:id="rId70"/>
        </w:object>
      </w:r>
      <w:r>
        <w:rPr>
          <w:lang w:val="uk-UA"/>
        </w:rPr>
        <w:t xml:space="preserve">,         </w:t>
      </w:r>
    </w:p>
    <w:p w:rsidR="00DB275C" w:rsidRDefault="00DB275C" w:rsidP="00DB275C">
      <w:pPr>
        <w:rPr>
          <w:lang w:val="uk-UA"/>
        </w:rPr>
      </w:pPr>
      <w:r>
        <w:rPr>
          <w:lang w:val="uk-UA"/>
        </w:rPr>
        <w:t xml:space="preserve">тоді     </w:t>
      </w:r>
    </w:p>
    <w:p w:rsidR="00DB275C" w:rsidRDefault="00DB275C" w:rsidP="00DB275C">
      <w:pPr>
        <w:jc w:val="center"/>
        <w:rPr>
          <w:lang w:val="uk-UA"/>
        </w:rPr>
      </w:pPr>
      <w:r>
        <w:rPr>
          <w:position w:val="-34"/>
          <w:sz w:val="20"/>
          <w:lang w:val="uk-UA"/>
        </w:rPr>
        <w:object w:dxaOrig="3260" w:dyaOrig="880">
          <v:shape id="_x0000_i1057" type="#_x0000_t75" style="width:162.75pt;height:44.25pt" o:ole="" fillcolor="window">
            <v:imagedata r:id="rId71" o:title=""/>
          </v:shape>
          <o:OLEObject Type="Embed" ProgID="Equation.3" ShapeID="_x0000_i1057" DrawAspect="Content" ObjectID="_1366100951" r:id="rId72"/>
        </w:object>
      </w:r>
      <w:r>
        <w:rPr>
          <w:lang w:val="uk-UA"/>
        </w:rPr>
        <w:t>.</w:t>
      </w:r>
    </w:p>
    <w:p w:rsidR="00DB275C" w:rsidRDefault="00DB275C" w:rsidP="00DB275C">
      <w:pPr>
        <w:jc w:val="both"/>
        <w:rPr>
          <w:lang w:val="uk-UA"/>
        </w:rPr>
      </w:pPr>
      <w:r>
        <w:rPr>
          <w:lang w:val="uk-UA"/>
        </w:rPr>
        <w:t>В таких позначеннях рівняння набуває вигляду</w:t>
      </w:r>
    </w:p>
    <w:p w:rsidR="00DB275C" w:rsidRDefault="00DB275C" w:rsidP="00DB275C">
      <w:pPr>
        <w:jc w:val="center"/>
        <w:rPr>
          <w:lang w:val="uk-UA"/>
        </w:rPr>
      </w:pPr>
      <w:r>
        <w:rPr>
          <w:position w:val="-28"/>
          <w:sz w:val="20"/>
          <w:lang w:val="uk-UA"/>
        </w:rPr>
        <w:object w:dxaOrig="2400" w:dyaOrig="720">
          <v:shape id="_x0000_i1058" type="#_x0000_t75" style="width:120pt;height:36pt" o:ole="" fillcolor="window">
            <v:imagedata r:id="rId73" o:title=""/>
          </v:shape>
          <o:OLEObject Type="Embed" ProgID="Equation.3" ShapeID="_x0000_i1058" DrawAspect="Content" ObjectID="_1366100952" r:id="rId74"/>
        </w:object>
      </w:r>
      <w:r>
        <w:rPr>
          <w:lang w:val="uk-UA"/>
        </w:rPr>
        <w:t>.</w:t>
      </w:r>
    </w:p>
    <w:p w:rsidR="00DB275C" w:rsidRDefault="00DB275C" w:rsidP="00DB275C">
      <w:pPr>
        <w:jc w:val="both"/>
        <w:rPr>
          <w:lang w:val="uk-UA"/>
        </w:rPr>
      </w:pPr>
      <w:r>
        <w:rPr>
          <w:lang w:val="uk-UA"/>
        </w:rPr>
        <w:t>Розділимо змінні у цьому диференціальному рівнянню</w:t>
      </w:r>
    </w:p>
    <w:p w:rsidR="00DB275C" w:rsidRDefault="00DB275C" w:rsidP="00DB275C">
      <w:pPr>
        <w:jc w:val="center"/>
        <w:rPr>
          <w:lang w:val="uk-UA"/>
        </w:rPr>
      </w:pPr>
      <w:r>
        <w:rPr>
          <w:position w:val="-34"/>
          <w:sz w:val="20"/>
          <w:lang w:val="uk-UA"/>
        </w:rPr>
        <w:object w:dxaOrig="5539" w:dyaOrig="820">
          <v:shape id="_x0000_i1059" type="#_x0000_t75" style="width:276.75pt;height:41.25pt" o:ole="" fillcolor="window">
            <v:imagedata r:id="rId75" o:title=""/>
          </v:shape>
          <o:OLEObject Type="Embed" ProgID="Equation.3" ShapeID="_x0000_i1059" DrawAspect="Content" ObjectID="_1366100953" r:id="rId76"/>
        </w:object>
      </w:r>
      <w:r>
        <w:rPr>
          <w:lang w:val="uk-UA"/>
        </w:rPr>
        <w:t>;</w:t>
      </w:r>
    </w:p>
    <w:p w:rsidR="00DB275C" w:rsidRDefault="00DB275C" w:rsidP="00DB275C">
      <w:pPr>
        <w:jc w:val="center"/>
        <w:rPr>
          <w:lang w:val="uk-UA"/>
        </w:rPr>
      </w:pPr>
      <w:r>
        <w:rPr>
          <w:position w:val="-76"/>
          <w:sz w:val="20"/>
          <w:lang w:val="uk-UA"/>
        </w:rPr>
        <w:object w:dxaOrig="2760" w:dyaOrig="1200">
          <v:shape id="_x0000_i1060" type="#_x0000_t75" style="width:138pt;height:60pt" o:ole="" fillcolor="window">
            <v:imagedata r:id="rId77" o:title=""/>
          </v:shape>
          <o:OLEObject Type="Embed" ProgID="Equation.3" ShapeID="_x0000_i1060" DrawAspect="Content" ObjectID="_1366100954" r:id="rId78"/>
        </w:object>
      </w:r>
      <w:r>
        <w:rPr>
          <w:lang w:val="uk-UA"/>
        </w:rPr>
        <w:t>.</w:t>
      </w:r>
    </w:p>
    <w:p w:rsidR="00DB275C" w:rsidRDefault="00DB275C" w:rsidP="00DB275C">
      <w:pPr>
        <w:jc w:val="both"/>
        <w:rPr>
          <w:lang w:val="uk-UA"/>
        </w:rPr>
      </w:pPr>
      <w:r>
        <w:rPr>
          <w:lang w:val="uk-UA"/>
        </w:rPr>
        <w:t xml:space="preserve">Вважаючи, що у початковий момент відліку часу броунівська частинка знаходиться у початку координат, </w:t>
      </w:r>
      <w:proofErr w:type="spellStart"/>
      <w:r>
        <w:rPr>
          <w:lang w:val="uk-UA"/>
        </w:rPr>
        <w:t>проінтегруємо</w:t>
      </w:r>
      <w:proofErr w:type="spellEnd"/>
    </w:p>
    <w:p w:rsidR="00DB275C" w:rsidRDefault="00DB275C" w:rsidP="00DB275C">
      <w:pPr>
        <w:jc w:val="center"/>
        <w:rPr>
          <w:lang w:val="uk-UA"/>
        </w:rPr>
      </w:pPr>
      <w:r>
        <w:rPr>
          <w:position w:val="-76"/>
          <w:sz w:val="20"/>
          <w:lang w:val="uk-UA"/>
        </w:rPr>
        <w:object w:dxaOrig="3040" w:dyaOrig="1280">
          <v:shape id="_x0000_i1061" type="#_x0000_t75" style="width:152.25pt;height:63.75pt" o:ole="" fillcolor="window">
            <v:imagedata r:id="rId79" o:title=""/>
          </v:shape>
          <o:OLEObject Type="Embed" ProgID="Equation.3" ShapeID="_x0000_i1061" DrawAspect="Content" ObjectID="_1366100955" r:id="rId80"/>
        </w:object>
      </w:r>
      <w:r>
        <w:rPr>
          <w:lang w:val="uk-UA"/>
        </w:rPr>
        <w:t>,</w:t>
      </w:r>
    </w:p>
    <w:p w:rsidR="00DB275C" w:rsidRDefault="00DB275C" w:rsidP="00DB275C">
      <w:pPr>
        <w:jc w:val="both"/>
        <w:rPr>
          <w:lang w:val="uk-UA"/>
        </w:rPr>
      </w:pPr>
      <w:r>
        <w:rPr>
          <w:lang w:val="uk-UA"/>
        </w:rPr>
        <w:t>і отримаємо</w:t>
      </w:r>
    </w:p>
    <w:p w:rsidR="00DB275C" w:rsidRDefault="00DB275C" w:rsidP="00DB275C">
      <w:pPr>
        <w:jc w:val="center"/>
        <w:rPr>
          <w:lang w:val="uk-UA"/>
        </w:rPr>
      </w:pPr>
      <w:r>
        <w:rPr>
          <w:position w:val="-34"/>
          <w:sz w:val="20"/>
          <w:lang w:val="uk-UA"/>
        </w:rPr>
        <w:object w:dxaOrig="3060" w:dyaOrig="820">
          <v:shape id="_x0000_i1062" type="#_x0000_t75" style="width:153pt;height:41.25pt" o:ole="" fillcolor="window">
            <v:imagedata r:id="rId81" o:title=""/>
          </v:shape>
          <o:OLEObject Type="Embed" ProgID="Equation.3" ShapeID="_x0000_i1062" DrawAspect="Content" ObjectID="_1366100956" r:id="rId82"/>
        </w:object>
      </w:r>
      <w:r>
        <w:rPr>
          <w:lang w:val="uk-UA"/>
        </w:rPr>
        <w:t xml:space="preserve"> ;      </w:t>
      </w:r>
      <w:r>
        <w:rPr>
          <w:position w:val="-68"/>
          <w:sz w:val="20"/>
          <w:lang w:val="uk-UA"/>
        </w:rPr>
        <w:object w:dxaOrig="2600" w:dyaOrig="1500">
          <v:shape id="_x0000_i1063" type="#_x0000_t75" style="width:129.75pt;height:75pt" o:ole="" fillcolor="window">
            <v:imagedata r:id="rId83" o:title=""/>
          </v:shape>
          <o:OLEObject Type="Embed" ProgID="Equation.3" ShapeID="_x0000_i1063" DrawAspect="Content" ObjectID="_1366100957" r:id="rId84"/>
        </w:object>
      </w:r>
      <w:r>
        <w:rPr>
          <w:lang w:val="uk-UA"/>
        </w:rPr>
        <w:t xml:space="preserve">  ;     </w:t>
      </w:r>
      <w:r>
        <w:rPr>
          <w:position w:val="-68"/>
          <w:sz w:val="20"/>
          <w:lang w:val="uk-UA"/>
        </w:rPr>
        <w:object w:dxaOrig="2340" w:dyaOrig="1500">
          <v:shape id="_x0000_i1064" type="#_x0000_t75" style="width:117pt;height:75pt" o:ole="" fillcolor="window">
            <v:imagedata r:id="rId85" o:title=""/>
          </v:shape>
          <o:OLEObject Type="Embed" ProgID="Equation.3" ShapeID="_x0000_i1064" DrawAspect="Content" ObjectID="_1366100958" r:id="rId86"/>
        </w:object>
      </w:r>
      <w:r>
        <w:rPr>
          <w:lang w:val="uk-UA"/>
        </w:rPr>
        <w:t>;</w:t>
      </w:r>
    </w:p>
    <w:p w:rsidR="00DB275C" w:rsidRDefault="00DB275C" w:rsidP="00DB275C">
      <w:pPr>
        <w:jc w:val="both"/>
        <w:rPr>
          <w:lang w:val="uk-UA"/>
        </w:rPr>
      </w:pPr>
      <w:r>
        <w:rPr>
          <w:lang w:val="uk-UA"/>
        </w:rPr>
        <w:t>отже, розв’язок диференціального рівняння</w:t>
      </w:r>
    </w:p>
    <w:p w:rsidR="00DB275C" w:rsidRDefault="00DB275C" w:rsidP="00DB275C">
      <w:pPr>
        <w:jc w:val="center"/>
        <w:rPr>
          <w:lang w:val="uk-UA"/>
        </w:rPr>
      </w:pPr>
      <w:r>
        <w:rPr>
          <w:position w:val="-52"/>
          <w:sz w:val="20"/>
          <w:lang w:val="uk-UA"/>
        </w:rPr>
        <w:object w:dxaOrig="2700" w:dyaOrig="1180">
          <v:shape id="_x0000_i1065" type="#_x0000_t75" style="width:135pt;height:59.25pt" o:ole="" fillcolor="window">
            <v:imagedata r:id="rId87" o:title=""/>
          </v:shape>
          <o:OLEObject Type="Embed" ProgID="Equation.3" ShapeID="_x0000_i1065" DrawAspect="Content" ObjectID="_1366100959" r:id="rId88"/>
        </w:object>
      </w:r>
      <w:r>
        <w:rPr>
          <w:lang w:val="uk-UA"/>
        </w:rPr>
        <w:t>.</w:t>
      </w:r>
    </w:p>
    <w:p w:rsidR="00DB275C" w:rsidRDefault="00DB275C" w:rsidP="00DB275C">
      <w:pPr>
        <w:jc w:val="both"/>
        <w:rPr>
          <w:lang w:val="uk-UA"/>
        </w:rPr>
      </w:pPr>
      <w:r>
        <w:rPr>
          <w:lang w:val="uk-UA"/>
        </w:rPr>
        <w:t xml:space="preserve">Давайте проаналізуємо експоненту у дужках. У показник входить </w:t>
      </w:r>
      <w:r>
        <w:rPr>
          <w:position w:val="-10"/>
          <w:lang w:val="uk-UA"/>
        </w:rPr>
        <w:object w:dxaOrig="820" w:dyaOrig="340">
          <v:shape id="_x0000_i1066" type="#_x0000_t75" style="width:41.25pt;height:17.25pt" o:ole="" fillcolor="window">
            <v:imagedata r:id="rId89" o:title=""/>
          </v:shape>
          <o:OLEObject Type="Embed" ProgID="Equation.3" ShapeID="_x0000_i1066" DrawAspect="Content" ObjectID="_1366100960" r:id="rId90"/>
        </w:object>
      </w:r>
      <w:r>
        <w:rPr>
          <w:lang w:val="uk-UA"/>
        </w:rPr>
        <w:t xml:space="preserve">мкм радіус броунівської частинки; </w:t>
      </w:r>
      <w:r>
        <w:rPr>
          <w:position w:val="-28"/>
          <w:lang w:val="uk-UA"/>
        </w:rPr>
        <w:object w:dxaOrig="2040" w:dyaOrig="720">
          <v:shape id="_x0000_i1067" type="#_x0000_t75" style="width:102pt;height:36pt" o:ole="" fillcolor="window">
            <v:imagedata r:id="rId91" o:title=""/>
          </v:shape>
          <o:OLEObject Type="Embed" ProgID="Equation.3" ShapeID="_x0000_i1067" DrawAspect="Content" ObjectID="_1366100961" r:id="rId92"/>
        </w:object>
      </w:r>
      <w:r>
        <w:rPr>
          <w:lang w:val="uk-UA"/>
        </w:rPr>
        <w:t xml:space="preserve"> її маса (</w:t>
      </w:r>
      <w:r>
        <w:rPr>
          <w:position w:val="-12"/>
          <w:lang w:val="uk-UA"/>
        </w:rPr>
        <w:object w:dxaOrig="1200" w:dyaOrig="480">
          <v:shape id="_x0000_i1068" type="#_x0000_t75" style="width:60pt;height:24pt" o:ole="" fillcolor="window">
            <v:imagedata r:id="rId93" o:title=""/>
          </v:shape>
          <o:OLEObject Type="Embed" ProgID="Equation.3" ShapeID="_x0000_i1068" DrawAspect="Content" ObjectID="_1366100962" r:id="rId94"/>
        </w:object>
      </w:r>
      <w:r>
        <w:rPr>
          <w:lang w:val="uk-UA"/>
        </w:rPr>
        <w:t>кг/м</w:t>
      </w:r>
      <w:r>
        <w:rPr>
          <w:vertAlign w:val="superscript"/>
          <w:lang w:val="uk-UA"/>
        </w:rPr>
        <w:t>3</w:t>
      </w:r>
      <w:r>
        <w:rPr>
          <w:lang w:val="uk-UA"/>
        </w:rPr>
        <w:t xml:space="preserve"> – густина матеріалу частинки); </w:t>
      </w:r>
      <w:r>
        <w:rPr>
          <w:position w:val="-12"/>
          <w:lang w:val="uk-UA"/>
        </w:rPr>
        <w:object w:dxaOrig="1020" w:dyaOrig="480">
          <v:shape id="_x0000_i1069" type="#_x0000_t75" style="width:51pt;height:24pt" o:ole="" fillcolor="window">
            <v:imagedata r:id="rId95" o:title=""/>
          </v:shape>
          <o:OLEObject Type="Embed" ProgID="Equation.3" ShapeID="_x0000_i1069" DrawAspect="Content" ObjectID="_1366100963" r:id="rId96"/>
        </w:object>
      </w:r>
      <w:r>
        <w:rPr>
          <w:lang w:val="uk-UA"/>
        </w:rPr>
        <w:t>Па</w:t>
      </w:r>
      <w:r>
        <w:rPr>
          <w:lang w:val="uk-UA"/>
        </w:rPr>
        <w:sym w:font="Symbol" w:char="F0D7"/>
      </w:r>
      <w:r>
        <w:rPr>
          <w:lang w:val="uk-UA"/>
        </w:rPr>
        <w:t xml:space="preserve">с – коефіцієнт внутрішнього тертя рідини, у яку занурена броунівська частинка ( нашому випадку це вода). Величина  </w:t>
      </w:r>
    </w:p>
    <w:p w:rsidR="00DB275C" w:rsidRDefault="00DB275C" w:rsidP="00DB275C">
      <w:pPr>
        <w:jc w:val="center"/>
        <w:rPr>
          <w:lang w:val="uk-UA"/>
        </w:rPr>
      </w:pPr>
      <w:r>
        <w:rPr>
          <w:position w:val="-32"/>
          <w:sz w:val="20"/>
          <w:lang w:val="uk-UA"/>
        </w:rPr>
        <w:object w:dxaOrig="2280" w:dyaOrig="720">
          <v:shape id="_x0000_i1070" type="#_x0000_t75" style="width:141pt;height:45pt" o:ole="" fillcolor="window">
            <v:imagedata r:id="rId97" o:title=""/>
          </v:shape>
          <o:OLEObject Type="Embed" ProgID="Equation.3" ShapeID="_x0000_i1070" DrawAspect="Content" ObjectID="_1366100964" r:id="rId98"/>
        </w:object>
      </w:r>
      <w:r>
        <w:rPr>
          <w:lang w:val="uk-UA"/>
        </w:rPr>
        <w:t>с</w:t>
      </w:r>
      <w:r>
        <w:rPr>
          <w:vertAlign w:val="superscript"/>
          <w:lang w:val="uk-UA"/>
        </w:rPr>
        <w:t>-1</w:t>
      </w:r>
      <w:r>
        <w:rPr>
          <w:lang w:val="uk-UA"/>
        </w:rPr>
        <w:t>.</w:t>
      </w:r>
    </w:p>
    <w:p w:rsidR="00DB275C" w:rsidRDefault="00DB275C" w:rsidP="00DB275C">
      <w:pPr>
        <w:jc w:val="both"/>
        <w:rPr>
          <w:lang w:val="uk-UA"/>
        </w:rPr>
      </w:pPr>
      <w:r>
        <w:rPr>
          <w:lang w:val="uk-UA"/>
        </w:rPr>
        <w:t xml:space="preserve">Це стала величина. За такого значення сталої експонента буде набагато меншою за одиницю (принаймні на 3 порядки) при проміжку часу між спостереженнями </w:t>
      </w:r>
      <w:r>
        <w:rPr>
          <w:position w:val="-6"/>
          <w:lang w:val="uk-UA"/>
        </w:rPr>
        <w:object w:dxaOrig="960" w:dyaOrig="420">
          <v:shape id="_x0000_i1071" type="#_x0000_t75" style="width:48pt;height:21pt" o:ole="" fillcolor="window">
            <v:imagedata r:id="rId99" o:title=""/>
          </v:shape>
          <o:OLEObject Type="Embed" ProgID="Equation.3" ShapeID="_x0000_i1071" DrawAspect="Content" ObjectID="_1366100965" r:id="rId100"/>
        </w:object>
      </w:r>
      <w:r>
        <w:rPr>
          <w:lang w:val="uk-UA"/>
        </w:rPr>
        <w:t xml:space="preserve">с. Звичайно, реально часи спостереження набагато більші, у дослідах </w:t>
      </w:r>
      <w:proofErr w:type="spellStart"/>
      <w:r>
        <w:rPr>
          <w:lang w:val="uk-UA"/>
        </w:rPr>
        <w:t>Перрена</w:t>
      </w:r>
      <w:proofErr w:type="spellEnd"/>
      <w:r>
        <w:rPr>
          <w:lang w:val="uk-UA"/>
        </w:rPr>
        <w:t xml:space="preserve"> 30 </w:t>
      </w:r>
      <w:proofErr w:type="spellStart"/>
      <w:r>
        <w:rPr>
          <w:lang w:val="uk-UA"/>
        </w:rPr>
        <w:t>сек</w:t>
      </w:r>
      <w:proofErr w:type="spellEnd"/>
      <w:r>
        <w:rPr>
          <w:lang w:val="uk-UA"/>
        </w:rPr>
        <w:t>, тому експонентою порівняно із одиницею можна знехтувати. Тоді отримаємо</w:t>
      </w:r>
    </w:p>
    <w:p w:rsidR="00DB275C" w:rsidRDefault="00DB275C" w:rsidP="00DB275C">
      <w:pPr>
        <w:jc w:val="center"/>
        <w:rPr>
          <w:lang w:val="uk-UA"/>
        </w:rPr>
      </w:pPr>
      <w:r>
        <w:rPr>
          <w:position w:val="-32"/>
          <w:sz w:val="20"/>
          <w:lang w:val="uk-UA"/>
        </w:rPr>
        <w:object w:dxaOrig="1100" w:dyaOrig="760">
          <v:shape id="_x0000_i1072" type="#_x0000_t75" style="width:54.75pt;height:38.25pt" o:ole="" fillcolor="window">
            <v:imagedata r:id="rId101" o:title=""/>
          </v:shape>
          <o:OLEObject Type="Embed" ProgID="Equation.3" ShapeID="_x0000_i1072" DrawAspect="Content" ObjectID="_1366100966" r:id="rId102"/>
        </w:object>
      </w:r>
      <w:r>
        <w:rPr>
          <w:lang w:val="uk-UA"/>
        </w:rPr>
        <w:t>,</w:t>
      </w:r>
    </w:p>
    <w:p w:rsidR="00DB275C" w:rsidRDefault="00DB275C" w:rsidP="00DB275C">
      <w:pPr>
        <w:jc w:val="both"/>
        <w:rPr>
          <w:lang w:val="uk-UA"/>
        </w:rPr>
      </w:pPr>
      <w:r>
        <w:rPr>
          <w:lang w:val="uk-UA"/>
        </w:rPr>
        <w:t xml:space="preserve">а повернувшись до зробленої заміни, –  </w:t>
      </w:r>
    </w:p>
    <w:p w:rsidR="00DB275C" w:rsidRDefault="00DB275C" w:rsidP="00DB275C">
      <w:pPr>
        <w:jc w:val="center"/>
        <w:rPr>
          <w:lang w:val="uk-UA"/>
        </w:rPr>
      </w:pPr>
      <w:r>
        <w:rPr>
          <w:position w:val="-32"/>
          <w:lang w:val="uk-UA"/>
        </w:rPr>
        <w:object w:dxaOrig="1700" w:dyaOrig="760">
          <v:shape id="_x0000_i1073" type="#_x0000_t75" style="width:84.75pt;height:38.25pt" o:ole="" fillcolor="window">
            <v:imagedata r:id="rId103" o:title=""/>
          </v:shape>
          <o:OLEObject Type="Embed" ProgID="Equation.3" ShapeID="_x0000_i1073" DrawAspect="Content" ObjectID="_1366100967" r:id="rId104"/>
        </w:object>
      </w:r>
      <w:r>
        <w:rPr>
          <w:lang w:val="uk-UA"/>
        </w:rPr>
        <w:t>.</w:t>
      </w:r>
    </w:p>
    <w:p w:rsidR="00DB275C" w:rsidRDefault="00DB275C" w:rsidP="00DB275C">
      <w:pPr>
        <w:jc w:val="both"/>
        <w:rPr>
          <w:lang w:val="uk-UA"/>
        </w:rPr>
      </w:pPr>
      <w:r>
        <w:rPr>
          <w:lang w:val="uk-UA"/>
        </w:rPr>
        <w:t>Розв’язавши це рівняння, маємо</w:t>
      </w:r>
    </w:p>
    <w:p w:rsidR="00DB275C" w:rsidRDefault="00DB275C" w:rsidP="00DB275C">
      <w:pPr>
        <w:jc w:val="center"/>
        <w:rPr>
          <w:lang w:val="uk-UA"/>
        </w:rPr>
      </w:pPr>
      <w:r>
        <w:rPr>
          <w:position w:val="-32"/>
          <w:lang w:val="uk-UA"/>
        </w:rPr>
        <w:object w:dxaOrig="1380" w:dyaOrig="760">
          <v:shape id="_x0000_i1074" type="#_x0000_t75" style="width:69pt;height:38.25pt" o:ole="" fillcolor="window">
            <v:imagedata r:id="rId105" o:title=""/>
            <w10:bordertop type="single" width="8"/>
            <w10:borderleft type="single" width="8"/>
            <w10:borderbottom type="single" width="8"/>
            <w10:borderright type="single" width="8"/>
          </v:shape>
          <o:OLEObject Type="Embed" ProgID="Equation.3" ShapeID="_x0000_i1074" DrawAspect="Content" ObjectID="_1366100968" r:id="rId106"/>
        </w:object>
      </w:r>
      <w:r>
        <w:rPr>
          <w:lang w:val="uk-UA"/>
        </w:rPr>
        <w:t>.</w:t>
      </w:r>
    </w:p>
    <w:p w:rsidR="00DB275C" w:rsidRDefault="00DB275C" w:rsidP="00DB275C">
      <w:pPr>
        <w:jc w:val="both"/>
        <w:rPr>
          <w:lang w:val="uk-UA"/>
        </w:rPr>
      </w:pPr>
      <w:r>
        <w:rPr>
          <w:lang w:val="uk-UA"/>
        </w:rPr>
        <w:t xml:space="preserve">Це – рівняння </w:t>
      </w:r>
      <w:proofErr w:type="spellStart"/>
      <w:r>
        <w:rPr>
          <w:lang w:val="uk-UA"/>
        </w:rPr>
        <w:t>Ейнштейна-Смолуховського</w:t>
      </w:r>
      <w:proofErr w:type="spellEnd"/>
      <w:r>
        <w:rPr>
          <w:lang w:val="uk-UA"/>
        </w:rPr>
        <w:t xml:space="preserve">. Власне, у такому вигляді його отримав Ейнштейн. Результат </w:t>
      </w:r>
      <w:proofErr w:type="spellStart"/>
      <w:r>
        <w:rPr>
          <w:lang w:val="uk-UA"/>
        </w:rPr>
        <w:t>Смолуховського</w:t>
      </w:r>
      <w:proofErr w:type="spellEnd"/>
      <w:r>
        <w:rPr>
          <w:lang w:val="uk-UA"/>
        </w:rPr>
        <w:t xml:space="preserve"> відрізнявся лише чисельним множником.</w:t>
      </w:r>
    </w:p>
    <w:p w:rsidR="00DB275C" w:rsidRDefault="00DB275C" w:rsidP="00DB275C">
      <w:pPr>
        <w:jc w:val="both"/>
        <w:rPr>
          <w:lang w:val="uk-UA"/>
        </w:rPr>
      </w:pPr>
      <w:r>
        <w:rPr>
          <w:lang w:val="uk-UA"/>
        </w:rPr>
        <w:tab/>
        <w:t xml:space="preserve">Подивіться на отриманий результат. Температуру та коефіцієнт внутрішнього тертя ми знаємо. Розміри частинок можна виміряти. Визначити </w:t>
      </w:r>
      <w:r>
        <w:rPr>
          <w:position w:val="-6"/>
          <w:lang w:val="uk-UA"/>
        </w:rPr>
        <w:object w:dxaOrig="160" w:dyaOrig="260">
          <v:shape id="_x0000_i1075" type="#_x0000_t75" style="width:8.25pt;height:12.75pt" o:ole="" fillcolor="window">
            <v:imagedata r:id="rId107" o:title=""/>
          </v:shape>
          <o:OLEObject Type="Embed" ProgID="Equation.3" ShapeID="_x0000_i1075" DrawAspect="Content" ObjectID="_1366100969" r:id="rId108"/>
        </w:object>
      </w:r>
      <w:r>
        <w:rPr>
          <w:lang w:val="uk-UA"/>
        </w:rPr>
        <w:t xml:space="preserve"> і </w:t>
      </w:r>
      <w:r>
        <w:rPr>
          <w:position w:val="-6"/>
          <w:lang w:val="uk-UA"/>
        </w:rPr>
        <w:object w:dxaOrig="380" w:dyaOrig="460">
          <v:shape id="_x0000_i1076" type="#_x0000_t75" style="width:18.75pt;height:23.25pt" o:ole="" fillcolor="window">
            <v:imagedata r:id="rId109" o:title=""/>
          </v:shape>
          <o:OLEObject Type="Embed" ProgID="Equation.3" ShapeID="_x0000_i1076" DrawAspect="Content" ObjectID="_1366100970" r:id="rId110"/>
        </w:object>
      </w:r>
      <w:r>
        <w:rPr>
          <w:lang w:val="uk-UA"/>
        </w:rPr>
        <w:t xml:space="preserve"> не складно. Що тоді можна визначити із експерименту ? Сталу </w:t>
      </w:r>
      <w:proofErr w:type="spellStart"/>
      <w:r>
        <w:rPr>
          <w:lang w:val="uk-UA"/>
        </w:rPr>
        <w:t>Больцмана</w:t>
      </w:r>
      <w:proofErr w:type="spellEnd"/>
      <w:r>
        <w:rPr>
          <w:lang w:val="uk-UA"/>
        </w:rPr>
        <w:t xml:space="preserve">, а через неї і число </w:t>
      </w:r>
      <w:proofErr w:type="spellStart"/>
      <w:r>
        <w:rPr>
          <w:lang w:val="uk-UA"/>
        </w:rPr>
        <w:t>Авогадро</w:t>
      </w:r>
      <w:proofErr w:type="spellEnd"/>
      <w:r>
        <w:rPr>
          <w:lang w:val="uk-UA"/>
        </w:rPr>
        <w:t>.</w:t>
      </w:r>
    </w:p>
    <w:p w:rsidR="00DB275C" w:rsidRDefault="00DB275C" w:rsidP="00DB275C">
      <w:pPr>
        <w:jc w:val="both"/>
        <w:rPr>
          <w:lang w:val="uk-UA"/>
        </w:rPr>
      </w:pPr>
    </w:p>
    <w:p w:rsidR="00DB275C" w:rsidRDefault="00DB275C" w:rsidP="00DB275C">
      <w:pPr>
        <w:jc w:val="both"/>
        <w:rPr>
          <w:lang w:val="uk-UA"/>
        </w:rPr>
      </w:pPr>
    </w:p>
    <w:p w:rsidR="00DB275C" w:rsidRDefault="00DB275C" w:rsidP="00DB275C">
      <w:pPr>
        <w:pStyle w:val="1"/>
      </w:pPr>
    </w:p>
    <w:p w:rsidR="00DB275C" w:rsidRDefault="00DB275C" w:rsidP="00DB275C">
      <w:pPr>
        <w:pStyle w:val="1"/>
      </w:pPr>
      <w:r>
        <w:t xml:space="preserve">Дослід </w:t>
      </w:r>
      <w:proofErr w:type="spellStart"/>
      <w:r>
        <w:t>Перрена</w:t>
      </w:r>
      <w:proofErr w:type="spellEnd"/>
      <w:r>
        <w:t xml:space="preserve"> з броунівським рухом частинок по визначенню числа </w:t>
      </w:r>
      <w:proofErr w:type="spellStart"/>
      <w:r>
        <w:t>Авогадро</w:t>
      </w:r>
      <w:proofErr w:type="spellEnd"/>
    </w:p>
    <w:p w:rsidR="00DB275C" w:rsidRDefault="00DB275C" w:rsidP="00DB275C">
      <w:pPr>
        <w:jc w:val="both"/>
        <w:rPr>
          <w:lang w:val="uk-UA"/>
        </w:rPr>
      </w:pPr>
    </w:p>
    <w:p w:rsidR="00DB275C" w:rsidRDefault="00DB275C" w:rsidP="00DB275C">
      <w:pPr>
        <w:pStyle w:val="a3"/>
        <w:jc w:val="center"/>
        <w:rPr>
          <w:b/>
          <w:i/>
        </w:rPr>
      </w:pPr>
      <w:r>
        <w:rPr>
          <w:b/>
          <w:i/>
        </w:rPr>
        <w:t>(</w:t>
      </w:r>
      <w:proofErr w:type="spellStart"/>
      <w:r>
        <w:rPr>
          <w:b/>
          <w:i/>
        </w:rPr>
        <w:t>Сивухин</w:t>
      </w:r>
      <w:proofErr w:type="spellEnd"/>
      <w:r>
        <w:rPr>
          <w:b/>
          <w:i/>
        </w:rPr>
        <w:t xml:space="preserve">, §64, с.213-214; </w:t>
      </w:r>
      <w:proofErr w:type="spellStart"/>
      <w:r>
        <w:rPr>
          <w:b/>
          <w:i/>
        </w:rPr>
        <w:t>Кикоин</w:t>
      </w:r>
      <w:proofErr w:type="spellEnd"/>
      <w:r>
        <w:rPr>
          <w:b/>
          <w:i/>
        </w:rPr>
        <w:t>, §7, с.47-48)</w:t>
      </w:r>
    </w:p>
    <w:p w:rsidR="00DB275C" w:rsidRDefault="00DB275C" w:rsidP="00DB275C">
      <w:pPr>
        <w:jc w:val="both"/>
        <w:rPr>
          <w:lang w:val="uk-UA"/>
        </w:rPr>
      </w:pPr>
    </w:p>
    <w:p w:rsidR="00DB275C" w:rsidRDefault="00DB275C" w:rsidP="00DB275C">
      <w:pPr>
        <w:jc w:val="both"/>
        <w:rPr>
          <w:lang w:val="uk-UA"/>
        </w:rPr>
      </w:pPr>
      <w:r>
        <w:rPr>
          <w:lang w:val="uk-UA"/>
        </w:rPr>
        <w:tab/>
        <w:t xml:space="preserve">Розміри частинок </w:t>
      </w:r>
      <w:proofErr w:type="spellStart"/>
      <w:r>
        <w:rPr>
          <w:lang w:val="uk-UA"/>
        </w:rPr>
        <w:t>Перрен</w:t>
      </w:r>
      <w:proofErr w:type="spellEnd"/>
      <w:r>
        <w:rPr>
          <w:lang w:val="uk-UA"/>
        </w:rPr>
        <w:t xml:space="preserve"> визначав наступним чином. Коли рідина, у якій плавали частинки, висихала, частинки злипалися у ланцюжки. </w:t>
      </w:r>
      <w:r>
        <w:rPr>
          <w:lang w:val="uk-UA"/>
        </w:rPr>
        <w:lastRenderedPageBreak/>
        <w:t xml:space="preserve">Виміривши довжину ланцюжка і розділивши на кількість частинок, визначили розміри броунівських частинок. </w:t>
      </w:r>
    </w:p>
    <w:p w:rsidR="00DB275C" w:rsidRDefault="00DB275C" w:rsidP="00DB275C">
      <w:pPr>
        <w:jc w:val="both"/>
        <w:rPr>
          <w:lang w:val="uk-UA"/>
        </w:rPr>
      </w:pPr>
      <w:r>
        <w:rPr>
          <w:lang w:val="uk-UA"/>
        </w:rPr>
        <w:tab/>
        <w:t>Координату частинки фіксували кожні 30 с. Визначали квадрат координати, а потім середній квадрат координати</w:t>
      </w:r>
    </w:p>
    <w:p w:rsidR="00DB275C" w:rsidRDefault="00DB275C" w:rsidP="00DB275C">
      <w:pPr>
        <w:jc w:val="center"/>
        <w:rPr>
          <w:lang w:val="uk-UA"/>
        </w:rPr>
      </w:pPr>
      <w:r>
        <w:rPr>
          <w:position w:val="-28"/>
          <w:lang w:val="uk-UA"/>
        </w:rPr>
        <w:object w:dxaOrig="3280" w:dyaOrig="820">
          <v:shape id="_x0000_i1077" type="#_x0000_t75" style="width:164.25pt;height:41.25pt" o:ole="" fillcolor="window">
            <v:imagedata r:id="rId111" o:title=""/>
          </v:shape>
          <o:OLEObject Type="Embed" ProgID="Equation.3" ShapeID="_x0000_i1077" DrawAspect="Content" ObjectID="_1366100971" r:id="rId112"/>
        </w:objec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-528955</wp:posOffset>
                </wp:positionV>
                <wp:extent cx="1367790" cy="426720"/>
                <wp:effectExtent l="0" t="0" r="3810" b="3175"/>
                <wp:wrapSquare wrapText="bothSides"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7790" cy="42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275C" w:rsidRDefault="00DB275C" w:rsidP="00DB275C">
                            <w:r>
                              <w:rPr>
                                <w:noProof/>
                                <w:lang w:val="ru-RU"/>
                              </w:rPr>
                              <w:drawing>
                                <wp:inline distT="0" distB="0" distL="0" distR="0" wp14:anchorId="595A6A4D" wp14:editId="7CACF47F">
                                  <wp:extent cx="1181100" cy="333375"/>
                                  <wp:effectExtent l="0" t="0" r="0" b="9525"/>
                                  <wp:docPr id="2" name="Рисунок 2" descr="4_9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6" descr="4_9.b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7" type="#_x0000_t202" style="position:absolute;left:0;text-align:left;margin-left:-6.55pt;margin-top:-41.65pt;width:107.7pt;height:3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" o:allowincell="f" stroked="f">
                <v:textbox>
                  <w:txbxContent>
                    <w:p w:rsidR="00DB275C" w:rsidRDefault="00DB275C" w:rsidP="00DB275C">
                      <w:r>
                        <w:rPr>
                          <w:noProof/>
                          <w:lang w:val="ru-RU"/>
                        </w:rPr>
                        <w:drawing>
                          <wp:inline distT="0" distB="0" distL="0" distR="0" wp14:anchorId="595A6A4D" wp14:editId="7CACF47F">
                            <wp:extent cx="1181100" cy="333375"/>
                            <wp:effectExtent l="0" t="0" r="0" b="9525"/>
                            <wp:docPr id="2" name="Рисунок 2" descr="4_9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6" descr="4_9.b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val="uk-UA"/>
        </w:rPr>
        <w:t>.</w:t>
      </w:r>
    </w:p>
    <w:p w:rsidR="00DB275C" w:rsidRDefault="00DB275C" w:rsidP="00DB275C">
      <w:pPr>
        <w:pStyle w:val="a3"/>
      </w:pPr>
      <w:r>
        <w:t>Підсумовування проводилось для кожної частинки для різних проміжках часу та для різних частинок.</w:t>
      </w:r>
    </w:p>
    <w:p w:rsidR="001D4AE2" w:rsidRPr="00DB275C" w:rsidRDefault="00DB275C">
      <w:pPr>
        <w:rPr>
          <w:lang w:val="uk-UA"/>
        </w:rPr>
      </w:pPr>
      <w:bookmarkStart w:id="0" w:name="_GoBack"/>
      <w:bookmarkEnd w:id="0"/>
    </w:p>
    <w:sectPr w:rsidR="001D4AE2" w:rsidRPr="00DB2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75C"/>
    <w:rsid w:val="00581D68"/>
    <w:rsid w:val="00D7427F"/>
    <w:rsid w:val="00DB2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75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DB275C"/>
    <w:pPr>
      <w:keepNext/>
      <w:jc w:val="center"/>
      <w:outlineLvl w:val="0"/>
    </w:pPr>
    <w:rPr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275C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3">
    <w:name w:val="Body Text"/>
    <w:basedOn w:val="a"/>
    <w:link w:val="a4"/>
    <w:semiHidden/>
    <w:rsid w:val="00DB275C"/>
    <w:pPr>
      <w:jc w:val="both"/>
    </w:pPr>
    <w:rPr>
      <w:lang w:val="uk-UA"/>
    </w:rPr>
  </w:style>
  <w:style w:type="character" w:customStyle="1" w:styleId="a4">
    <w:name w:val="Основной текст Знак"/>
    <w:basedOn w:val="a0"/>
    <w:link w:val="a3"/>
    <w:semiHidden/>
    <w:rsid w:val="00DB275C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DB275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275C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75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DB275C"/>
    <w:pPr>
      <w:keepNext/>
      <w:jc w:val="center"/>
      <w:outlineLvl w:val="0"/>
    </w:pPr>
    <w:rPr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275C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3">
    <w:name w:val="Body Text"/>
    <w:basedOn w:val="a"/>
    <w:link w:val="a4"/>
    <w:semiHidden/>
    <w:rsid w:val="00DB275C"/>
    <w:pPr>
      <w:jc w:val="both"/>
    </w:pPr>
    <w:rPr>
      <w:lang w:val="uk-UA"/>
    </w:rPr>
  </w:style>
  <w:style w:type="character" w:customStyle="1" w:styleId="a4">
    <w:name w:val="Основной текст Знак"/>
    <w:basedOn w:val="a0"/>
    <w:link w:val="a3"/>
    <w:semiHidden/>
    <w:rsid w:val="00DB275C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DB275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275C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1.bin"/><Relationship Id="rId63" Type="http://schemas.openxmlformats.org/officeDocument/2006/relationships/image" Target="media/image31.wmf"/><Relationship Id="rId68" Type="http://schemas.openxmlformats.org/officeDocument/2006/relationships/oleObject" Target="embeddings/oleObject31.bin"/><Relationship Id="rId84" Type="http://schemas.openxmlformats.org/officeDocument/2006/relationships/oleObject" Target="embeddings/oleObject39.bin"/><Relationship Id="rId89" Type="http://schemas.openxmlformats.org/officeDocument/2006/relationships/image" Target="media/image44.wmf"/><Relationship Id="rId112" Type="http://schemas.openxmlformats.org/officeDocument/2006/relationships/oleObject" Target="embeddings/oleObject53.bin"/><Relationship Id="rId16" Type="http://schemas.openxmlformats.org/officeDocument/2006/relationships/oleObject" Target="embeddings/oleObject6.bin"/><Relationship Id="rId107" Type="http://schemas.openxmlformats.org/officeDocument/2006/relationships/image" Target="media/image5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image" Target="media/image15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8.wmf"/><Relationship Id="rId66" Type="http://schemas.openxmlformats.org/officeDocument/2006/relationships/oleObject" Target="embeddings/oleObject30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9.wmf"/><Relationship Id="rId87" Type="http://schemas.openxmlformats.org/officeDocument/2006/relationships/image" Target="media/image43.wmf"/><Relationship Id="rId102" Type="http://schemas.openxmlformats.org/officeDocument/2006/relationships/oleObject" Target="embeddings/oleObject48.bin"/><Relationship Id="rId110" Type="http://schemas.openxmlformats.org/officeDocument/2006/relationships/oleObject" Target="embeddings/oleObject52.bin"/><Relationship Id="rId115" Type="http://schemas.openxmlformats.org/officeDocument/2006/relationships/theme" Target="theme/theme1.xml"/><Relationship Id="rId5" Type="http://schemas.openxmlformats.org/officeDocument/2006/relationships/image" Target="media/image1.wmf"/><Relationship Id="rId61" Type="http://schemas.openxmlformats.org/officeDocument/2006/relationships/image" Target="media/image30.wmf"/><Relationship Id="rId82" Type="http://schemas.openxmlformats.org/officeDocument/2006/relationships/oleObject" Target="embeddings/oleObject38.bin"/><Relationship Id="rId90" Type="http://schemas.openxmlformats.org/officeDocument/2006/relationships/oleObject" Target="embeddings/oleObject42.bin"/><Relationship Id="rId95" Type="http://schemas.openxmlformats.org/officeDocument/2006/relationships/image" Target="media/image47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oleObject" Target="embeddings/oleObject29.bin"/><Relationship Id="rId69" Type="http://schemas.openxmlformats.org/officeDocument/2006/relationships/image" Target="media/image34.wmf"/><Relationship Id="rId77" Type="http://schemas.openxmlformats.org/officeDocument/2006/relationships/image" Target="media/image38.wmf"/><Relationship Id="rId100" Type="http://schemas.openxmlformats.org/officeDocument/2006/relationships/oleObject" Target="embeddings/oleObject47.bin"/><Relationship Id="rId105" Type="http://schemas.openxmlformats.org/officeDocument/2006/relationships/image" Target="media/image52.wmf"/><Relationship Id="rId113" Type="http://schemas.openxmlformats.org/officeDocument/2006/relationships/image" Target="media/image56.png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3.bin"/><Relationship Id="rId80" Type="http://schemas.openxmlformats.org/officeDocument/2006/relationships/oleObject" Target="embeddings/oleObject37.bin"/><Relationship Id="rId85" Type="http://schemas.openxmlformats.org/officeDocument/2006/relationships/image" Target="media/image42.wmf"/><Relationship Id="rId93" Type="http://schemas.openxmlformats.org/officeDocument/2006/relationships/image" Target="media/image46.wmf"/><Relationship Id="rId98" Type="http://schemas.openxmlformats.org/officeDocument/2006/relationships/oleObject" Target="embeddings/oleObject46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oleObject" Target="embeddings/oleObject14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7.bin"/><Relationship Id="rId67" Type="http://schemas.openxmlformats.org/officeDocument/2006/relationships/image" Target="media/image33.wmf"/><Relationship Id="rId103" Type="http://schemas.openxmlformats.org/officeDocument/2006/relationships/image" Target="media/image51.wmf"/><Relationship Id="rId108" Type="http://schemas.openxmlformats.org/officeDocument/2006/relationships/oleObject" Target="embeddings/oleObject51.bin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8.bin"/><Relationship Id="rId54" Type="http://schemas.openxmlformats.org/officeDocument/2006/relationships/image" Target="media/image26.wmf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7.wmf"/><Relationship Id="rId83" Type="http://schemas.openxmlformats.org/officeDocument/2006/relationships/image" Target="media/image41.wmf"/><Relationship Id="rId88" Type="http://schemas.openxmlformats.org/officeDocument/2006/relationships/oleObject" Target="embeddings/oleObject41.bin"/><Relationship Id="rId91" Type="http://schemas.openxmlformats.org/officeDocument/2006/relationships/image" Target="media/image45.wmf"/><Relationship Id="rId96" Type="http://schemas.openxmlformats.org/officeDocument/2006/relationships/oleObject" Target="embeddings/oleObject45.bin"/><Relationship Id="rId111" Type="http://schemas.openxmlformats.org/officeDocument/2006/relationships/image" Target="media/image55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image" Target="media/image17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0.bin"/><Relationship Id="rId114" Type="http://schemas.openxmlformats.org/officeDocument/2006/relationships/fontTable" Target="fontTable.xml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image" Target="media/image32.wmf"/><Relationship Id="rId73" Type="http://schemas.openxmlformats.org/officeDocument/2006/relationships/image" Target="media/image36.wmf"/><Relationship Id="rId78" Type="http://schemas.openxmlformats.org/officeDocument/2006/relationships/oleObject" Target="embeddings/oleObject36.bin"/><Relationship Id="rId81" Type="http://schemas.openxmlformats.org/officeDocument/2006/relationships/image" Target="media/image40.wmf"/><Relationship Id="rId86" Type="http://schemas.openxmlformats.org/officeDocument/2006/relationships/oleObject" Target="embeddings/oleObject40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9.wmf"/><Relationship Id="rId101" Type="http://schemas.openxmlformats.org/officeDocument/2006/relationships/image" Target="media/image50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7.bin"/><Relationship Id="rId109" Type="http://schemas.openxmlformats.org/officeDocument/2006/relationships/image" Target="media/image54.wmf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5.bin"/><Relationship Id="rId97" Type="http://schemas.openxmlformats.org/officeDocument/2006/relationships/image" Target="media/image48.wmf"/><Relationship Id="rId104" Type="http://schemas.openxmlformats.org/officeDocument/2006/relationships/oleObject" Target="embeddings/oleObject49.bin"/><Relationship Id="rId7" Type="http://schemas.openxmlformats.org/officeDocument/2006/relationships/image" Target="media/image2.wmf"/><Relationship Id="rId71" Type="http://schemas.openxmlformats.org/officeDocument/2006/relationships/image" Target="media/image35.wmf"/><Relationship Id="rId92" Type="http://schemas.openxmlformats.org/officeDocument/2006/relationships/oleObject" Target="embeddings/oleObject43.bin"/><Relationship Id="rId2" Type="http://schemas.microsoft.com/office/2007/relationships/stylesWithEffects" Target="stylesWithEffects.xml"/><Relationship Id="rId29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992</Words>
  <Characters>5657</Characters>
  <Application>Microsoft Office Word</Application>
  <DocSecurity>0</DocSecurity>
  <Lines>47</Lines>
  <Paragraphs>13</Paragraphs>
  <ScaleCrop>false</ScaleCrop>
  <Company/>
  <LinksUpToDate>false</LinksUpToDate>
  <CharactersWithSpaces>6636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2011-05-05T08:38:00Z</dcterms:created>
  <dcterms:modified xsi:type="dcterms:W3CDTF">2011-05-05T08:38:00Z</dcterms:modified>
</cp:coreProperties>
</file>