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3E" w:rsidRDefault="0069393E" w:rsidP="0069393E">
      <w:pPr>
        <w:jc w:val="both"/>
        <w:rPr>
          <w:lang w:val="uk-UA"/>
        </w:rPr>
      </w:pPr>
    </w:p>
    <w:p w:rsidR="0069393E" w:rsidRDefault="0069393E" w:rsidP="0069393E">
      <w:pPr>
        <w:pStyle w:val="3"/>
      </w:pPr>
      <w:r>
        <w:t xml:space="preserve">Молекулярний режим течії. Формули </w:t>
      </w:r>
      <w:proofErr w:type="spellStart"/>
      <w:r>
        <w:t>Кнудсена</w:t>
      </w:r>
      <w:proofErr w:type="spellEnd"/>
    </w:p>
    <w:p w:rsidR="0069393E" w:rsidRDefault="0069393E" w:rsidP="0069393E">
      <w:pPr>
        <w:jc w:val="both"/>
        <w:rPr>
          <w:lang w:val="uk-UA"/>
        </w:rPr>
      </w:pP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 xml:space="preserve">Тепер перейдемо до третього режиму течії газів – молекулярного, який має місце у ультрарозрідженому газі, який ще має назву ефекту </w:t>
      </w:r>
      <w:proofErr w:type="spellStart"/>
      <w:r>
        <w:rPr>
          <w:lang w:val="uk-UA"/>
        </w:rPr>
        <w:t>Кнудсена</w:t>
      </w:r>
      <w:proofErr w:type="spellEnd"/>
      <w:r>
        <w:rPr>
          <w:lang w:val="uk-UA"/>
        </w:rPr>
        <w:t>. Він має місце, коли довжина вільного пробігу зрівнюється з характеристичними розмірами системи або стає більше за них. Зіткнень між молекулами немає, лише із стінками трубопроводу.</w:t>
      </w:r>
    </w:p>
    <w:p w:rsidR="0069393E" w:rsidRDefault="0069393E" w:rsidP="0069393E">
      <w:pPr>
        <w:jc w:val="both"/>
        <w:rPr>
          <w:lang w:val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61595</wp:posOffset>
                </wp:positionV>
                <wp:extent cx="1643380" cy="840105"/>
                <wp:effectExtent l="3810" t="0" r="635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3E" w:rsidRDefault="0069393E" w:rsidP="0069393E">
                            <w:r>
                              <w:rPr>
                                <w:noProof/>
                                <w:sz w:val="20"/>
                                <w:lang w:val="ru-RU"/>
                              </w:rPr>
                              <w:drawing>
                                <wp:inline distT="0" distB="0" distL="0" distR="0">
                                  <wp:extent cx="1447800" cy="733425"/>
                                  <wp:effectExtent l="0" t="0" r="0" b="9525"/>
                                  <wp:docPr id="6" name="Рисунок 6" descr="8_17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8_17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3.75pt;margin-top:4.85pt;width:129.4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" o:allowincell="f" stroked="f">
                <v:textbox>
                  <w:txbxContent>
                    <w:p w:rsidR="0069393E" w:rsidRDefault="0069393E" w:rsidP="0069393E">
                      <w:r>
                        <w:rPr>
                          <w:noProof/>
                          <w:sz w:val="20"/>
                          <w:lang w:val="ru-RU"/>
                        </w:rPr>
                        <w:drawing>
                          <wp:inline distT="0" distB="0" distL="0" distR="0">
                            <wp:extent cx="1447800" cy="733425"/>
                            <wp:effectExtent l="0" t="0" r="0" b="9525"/>
                            <wp:docPr id="6" name="Рисунок 6" descr="8_17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8_17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uk-UA"/>
        </w:rPr>
        <w:tab/>
        <w:t xml:space="preserve">Розглянемо трубопровід у режимі молекулярної течії. Його довжина набагато більше діаметру. Між собою молекули практично не взаємодіють. Молекула попадає у трубопровід і відбивається від його внутрішньої поверхні за законом косинусу. 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 xml:space="preserve">Відбившись від площадки </w:t>
      </w:r>
      <w:r>
        <w:rPr>
          <w:position w:val="-12"/>
          <w:sz w:val="20"/>
          <w:lang w:val="uk-UA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 fillcolor="window">
            <v:imagedata r:id="rId6" o:title=""/>
          </v:shape>
          <o:OLEObject Type="Embed" ProgID="Equation.3" ShapeID="_x0000_i1025" DrawAspect="Content" ObjectID="_1366102079" r:id="rId7"/>
        </w:object>
      </w:r>
      <w:r>
        <w:rPr>
          <w:lang w:val="uk-UA"/>
        </w:rPr>
        <w:t xml:space="preserve">, частина молекул полетить у бік виділеної площадки </w:t>
      </w:r>
      <w:r>
        <w:rPr>
          <w:position w:val="-12"/>
          <w:sz w:val="20"/>
          <w:lang w:val="uk-UA"/>
        </w:rPr>
        <w:object w:dxaOrig="480" w:dyaOrig="380">
          <v:shape id="_x0000_i1026" type="#_x0000_t75" style="width:24pt;height:18.75pt" o:ole="" fillcolor="window">
            <v:imagedata r:id="rId8" o:title=""/>
          </v:shape>
          <o:OLEObject Type="Embed" ProgID="Equation.3" ShapeID="_x0000_i1026" DrawAspect="Content" ObjectID="_1366102080" r:id="rId9"/>
        </w:object>
      </w:r>
      <w:r>
        <w:rPr>
          <w:lang w:val="uk-UA"/>
        </w:rPr>
        <w:t xml:space="preserve">, на яку спирається тілесний кут </w:t>
      </w:r>
      <w:r>
        <w:rPr>
          <w:position w:val="-6"/>
          <w:sz w:val="20"/>
          <w:lang w:val="uk-UA"/>
        </w:rPr>
        <w:object w:dxaOrig="440" w:dyaOrig="300">
          <v:shape id="_x0000_i1027" type="#_x0000_t75" style="width:21.75pt;height:15pt" o:ole="" fillcolor="window">
            <v:imagedata r:id="rId10" o:title=""/>
          </v:shape>
          <o:OLEObject Type="Embed" ProgID="Equation.3" ShapeID="_x0000_i1027" DrawAspect="Content" ObjectID="_1366102081" r:id="rId11"/>
        </w:object>
      </w:r>
      <w:r>
        <w:rPr>
          <w:lang w:val="uk-UA"/>
        </w:rPr>
        <w:t xml:space="preserve">, направлений під кутом </w:t>
      </w:r>
      <w:r>
        <w:rPr>
          <w:position w:val="-6"/>
          <w:sz w:val="20"/>
          <w:lang w:val="uk-UA"/>
        </w:rPr>
        <w:object w:dxaOrig="220" w:dyaOrig="300">
          <v:shape id="_x0000_i1028" type="#_x0000_t75" style="width:11.25pt;height:15pt" o:ole="" fillcolor="window">
            <v:imagedata r:id="rId12" o:title=""/>
          </v:shape>
          <o:OLEObject Type="Embed" ProgID="Equation.3" ShapeID="_x0000_i1028" DrawAspect="Content" ObjectID="_1366102082" r:id="rId13"/>
        </w:object>
      </w:r>
      <w:r>
        <w:rPr>
          <w:lang w:val="uk-UA"/>
        </w:rPr>
        <w:t xml:space="preserve"> до нормалі. Кількість молекул, що попадуть з площадки </w:t>
      </w:r>
      <w:r>
        <w:rPr>
          <w:position w:val="-12"/>
          <w:sz w:val="20"/>
          <w:lang w:val="uk-UA"/>
        </w:rPr>
        <w:object w:dxaOrig="440" w:dyaOrig="380">
          <v:shape id="_x0000_i1029" type="#_x0000_t75" style="width:21.75pt;height:18.75pt" o:ole="" fillcolor="window">
            <v:imagedata r:id="rId14" o:title=""/>
          </v:shape>
          <o:OLEObject Type="Embed" ProgID="Equation.3" ShapeID="_x0000_i1029" DrawAspect="Content" ObjectID="_1366102083" r:id="rId15"/>
        </w:object>
      </w:r>
      <w:r>
        <w:rPr>
          <w:lang w:val="uk-UA"/>
        </w:rPr>
        <w:t xml:space="preserve"> на площадку </w:t>
      </w:r>
      <w:r>
        <w:rPr>
          <w:position w:val="-12"/>
          <w:sz w:val="20"/>
          <w:lang w:val="uk-UA"/>
        </w:rPr>
        <w:object w:dxaOrig="480" w:dyaOrig="380">
          <v:shape id="_x0000_i1030" type="#_x0000_t75" style="width:24pt;height:18.75pt" o:ole="" fillcolor="window">
            <v:imagedata r:id="rId16" o:title=""/>
          </v:shape>
          <o:OLEObject Type="Embed" ProgID="Equation.3" ShapeID="_x0000_i1030" DrawAspect="Content" ObjectID="_1366102084" r:id="rId17"/>
        </w:object>
      </w:r>
      <w:r>
        <w:rPr>
          <w:lang w:val="uk-UA"/>
        </w:rPr>
        <w:t xml:space="preserve"> визначаємо як</w:t>
      </w:r>
    </w:p>
    <w:p w:rsidR="0069393E" w:rsidRDefault="0069393E" w:rsidP="0069393E">
      <w:pPr>
        <w:jc w:val="center"/>
        <w:rPr>
          <w:lang w:val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-176530</wp:posOffset>
                </wp:positionV>
                <wp:extent cx="1550670" cy="1049655"/>
                <wp:effectExtent l="0" t="635" r="1905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3E" w:rsidRDefault="0069393E" w:rsidP="0069393E">
                            <w:r>
                              <w:rPr>
                                <w:noProof/>
                                <w:sz w:val="20"/>
                                <w:lang w:val="ru-RU"/>
                              </w:rPr>
                              <w:drawing>
                                <wp:inline distT="0" distB="0" distL="0" distR="0" wp14:anchorId="66427635" wp14:editId="1EBDC113">
                                  <wp:extent cx="1362075" cy="942975"/>
                                  <wp:effectExtent l="0" t="0" r="9525" b="9525"/>
                                  <wp:docPr id="4" name="Рисунок 4" descr="8_18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8_18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6.55pt;margin-top:-13.9pt;width:122.1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" o:allowincell="f" stroked="f">
                <v:textbox>
                  <w:txbxContent>
                    <w:p w:rsidR="0069393E" w:rsidRDefault="0069393E" w:rsidP="0069393E">
                      <w:r>
                        <w:rPr>
                          <w:noProof/>
                          <w:sz w:val="20"/>
                          <w:lang w:val="ru-RU"/>
                        </w:rPr>
                        <w:drawing>
                          <wp:inline distT="0" distB="0" distL="0" distR="0" wp14:anchorId="66427635" wp14:editId="1EBDC113">
                            <wp:extent cx="1362075" cy="942975"/>
                            <wp:effectExtent l="0" t="0" r="9525" b="9525"/>
                            <wp:docPr id="4" name="Рисунок 4" descr="8_18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8_18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position w:val="-28"/>
          <w:sz w:val="20"/>
          <w:lang w:val="uk-UA"/>
        </w:rPr>
        <w:object w:dxaOrig="2320" w:dyaOrig="760">
          <v:shape id="_x0000_i1031" type="#_x0000_t75" style="width:116.25pt;height:38.25pt" o:ole="" fillcolor="window">
            <v:imagedata r:id="rId19" o:title=""/>
          </v:shape>
          <o:OLEObject Type="Embed" ProgID="Equation.3" ShapeID="_x0000_i1031" DrawAspect="Content" ObjectID="_1366102085" r:id="rId20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Щоб знайти всі молекули, що проходять через трубопровід за одиницю часу, треба </w:t>
      </w:r>
      <w:proofErr w:type="spellStart"/>
      <w:r>
        <w:rPr>
          <w:lang w:val="uk-UA"/>
        </w:rPr>
        <w:t>проінтегрувати</w:t>
      </w:r>
      <w:proofErr w:type="spellEnd"/>
      <w:r>
        <w:rPr>
          <w:lang w:val="uk-UA"/>
        </w:rPr>
        <w:t xml:space="preserve"> по всій площі внутрішньої поверхні трубопроводу (це буде повний потік, що проходить через площадку </w:t>
      </w:r>
      <w:r>
        <w:rPr>
          <w:position w:val="-12"/>
          <w:sz w:val="20"/>
          <w:lang w:val="uk-UA"/>
        </w:rPr>
        <w:object w:dxaOrig="480" w:dyaOrig="380">
          <v:shape id="_x0000_i1032" type="#_x0000_t75" style="width:24pt;height:18.75pt" o:ole="" fillcolor="window">
            <v:imagedata r:id="rId8" o:title=""/>
          </v:shape>
          <o:OLEObject Type="Embed" ProgID="Equation.3" ShapeID="_x0000_i1032" DrawAspect="Content" ObjectID="_1366102086" r:id="rId21"/>
        </w:object>
      </w:r>
      <w:r>
        <w:rPr>
          <w:lang w:val="uk-UA"/>
        </w:rPr>
        <w:t xml:space="preserve">), а потім </w:t>
      </w:r>
      <w:proofErr w:type="spellStart"/>
      <w:r>
        <w:rPr>
          <w:lang w:val="uk-UA"/>
        </w:rPr>
        <w:t>проінтегрувати</w:t>
      </w:r>
      <w:proofErr w:type="spellEnd"/>
      <w:r>
        <w:rPr>
          <w:lang w:val="uk-UA"/>
        </w:rPr>
        <w:t xml:space="preserve"> по всьому перерізу трубопроводу.</w:t>
      </w:r>
    </w:p>
    <w:p w:rsidR="0069393E" w:rsidRDefault="0069393E" w:rsidP="0069393E">
      <w:pPr>
        <w:jc w:val="both"/>
        <w:rPr>
          <w:lang w:val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83820</wp:posOffset>
                </wp:positionV>
                <wp:extent cx="1638300" cy="128651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3E" w:rsidRDefault="0069393E" w:rsidP="0069393E">
                            <w:r>
                              <w:rPr>
                                <w:noProof/>
                                <w:sz w:val="20"/>
                                <w:lang w:val="ru-RU"/>
                              </w:rPr>
                              <w:drawing>
                                <wp:inline distT="0" distB="0" distL="0" distR="0" wp14:anchorId="778165BA" wp14:editId="3A288A08">
                                  <wp:extent cx="1428750" cy="1171575"/>
                                  <wp:effectExtent l="0" t="0" r="0" b="9525"/>
                                  <wp:docPr id="2" name="Рисунок 2" descr="8_19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8_19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6.55pt;margin-top:6.6pt;width:129pt;height:1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" o:allowincell="f" stroked="f">
                <v:textbox>
                  <w:txbxContent>
                    <w:p w:rsidR="0069393E" w:rsidRDefault="0069393E" w:rsidP="0069393E">
                      <w:r>
                        <w:rPr>
                          <w:noProof/>
                          <w:sz w:val="20"/>
                          <w:lang w:val="ru-RU"/>
                        </w:rPr>
                        <w:drawing>
                          <wp:inline distT="0" distB="0" distL="0" distR="0" wp14:anchorId="778165BA" wp14:editId="3A288A08">
                            <wp:extent cx="1428750" cy="1171575"/>
                            <wp:effectExtent l="0" t="0" r="0" b="9525"/>
                            <wp:docPr id="2" name="Рисунок 2" descr="8_19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8_19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uk-UA"/>
        </w:rPr>
        <w:tab/>
        <w:t xml:space="preserve">Задачу про знаходження потоку молекул на стінку ми вже розв’язували, це закон косинуса. Нехай трубопровід з’єднує два об’єми, і на його кінцях тиски відповідно </w:t>
      </w:r>
      <w:r>
        <w:rPr>
          <w:position w:val="-12"/>
          <w:sz w:val="20"/>
          <w:lang w:val="uk-UA"/>
        </w:rPr>
        <w:object w:dxaOrig="340" w:dyaOrig="380">
          <v:shape id="_x0000_i1033" type="#_x0000_t75" style="width:17.25pt;height:18.75pt" o:ole="" fillcolor="window">
            <v:imagedata r:id="rId23" o:title=""/>
          </v:shape>
          <o:OLEObject Type="Embed" ProgID="Equation.3" ShapeID="_x0000_i1033" DrawAspect="Content" ObjectID="_1366102087" r:id="rId24"/>
        </w:object>
      </w:r>
      <w:r>
        <w:rPr>
          <w:lang w:val="uk-UA"/>
        </w:rPr>
        <w:t xml:space="preserve"> і </w:t>
      </w:r>
      <w:r>
        <w:rPr>
          <w:position w:val="-12"/>
          <w:sz w:val="20"/>
          <w:lang w:val="uk-UA"/>
        </w:rPr>
        <w:object w:dxaOrig="380" w:dyaOrig="380">
          <v:shape id="_x0000_i1034" type="#_x0000_t75" style="width:18.75pt;height:18.75pt" o:ole="" fillcolor="window">
            <v:imagedata r:id="rId25" o:title=""/>
          </v:shape>
          <o:OLEObject Type="Embed" ProgID="Equation.3" ShapeID="_x0000_i1034" DrawAspect="Content" ObjectID="_1366102088" r:id="rId26"/>
        </w:object>
      </w:r>
      <w:r>
        <w:rPr>
          <w:lang w:val="uk-UA"/>
        </w:rPr>
        <w:t>. Припустимо, що через один кінець до трубопроводу поступає за одиницю часу</w:t>
      </w:r>
    </w:p>
    <w:p w:rsidR="0069393E" w:rsidRDefault="0069393E" w:rsidP="0069393E">
      <w:pPr>
        <w:jc w:val="both"/>
        <w:rPr>
          <w:lang w:val="uk-UA"/>
        </w:rPr>
      </w:pPr>
      <w:r>
        <w:rPr>
          <w:position w:val="-12"/>
          <w:sz w:val="20"/>
          <w:lang w:val="uk-UA"/>
        </w:rPr>
        <w:object w:dxaOrig="380" w:dyaOrig="380">
          <v:shape id="_x0000_i1035" type="#_x0000_t75" style="width:18.75pt;height:18.75pt" o:ole="" fillcolor="window">
            <v:imagedata r:id="rId27" o:title=""/>
          </v:shape>
          <o:OLEObject Type="Embed" ProgID="Equation.3" ShapeID="_x0000_i1035" DrawAspect="Content" ObjectID="_1366102089" r:id="rId28"/>
        </w:object>
      </w:r>
      <w:r>
        <w:rPr>
          <w:lang w:val="uk-UA"/>
        </w:rPr>
        <w:t xml:space="preserve"> молекул, а через другий – </w:t>
      </w:r>
      <w:r>
        <w:rPr>
          <w:position w:val="-12"/>
          <w:sz w:val="20"/>
          <w:lang w:val="uk-UA"/>
        </w:rPr>
        <w:object w:dxaOrig="420" w:dyaOrig="380">
          <v:shape id="_x0000_i1036" type="#_x0000_t75" style="width:21pt;height:18.75pt" o:ole="" fillcolor="window">
            <v:imagedata r:id="rId29" o:title=""/>
          </v:shape>
          <o:OLEObject Type="Embed" ProgID="Equation.3" ShapeID="_x0000_i1036" DrawAspect="Content" ObjectID="_1366102090" r:id="rId30"/>
        </w:object>
      </w:r>
      <w:r>
        <w:rPr>
          <w:lang w:val="uk-UA"/>
        </w:rPr>
        <w:t>, причому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26"/>
          <w:sz w:val="20"/>
          <w:lang w:val="uk-UA"/>
        </w:rPr>
        <w:object w:dxaOrig="1300" w:dyaOrig="740">
          <v:shape id="_x0000_i1037" type="#_x0000_t75" style="width:65.25pt;height:36.75pt" o:ole="" fillcolor="window">
            <v:imagedata r:id="rId31" o:title=""/>
          </v:shape>
          <o:OLEObject Type="Embed" ProgID="Equation.3" ShapeID="_x0000_i1037" DrawAspect="Content" ObjectID="_1366102091" r:id="rId32"/>
        </w:object>
      </w:r>
      <w:r>
        <w:rPr>
          <w:lang w:val="uk-UA"/>
        </w:rPr>
        <w:t xml:space="preserve">;   </w:t>
      </w:r>
      <w:r>
        <w:rPr>
          <w:position w:val="-26"/>
          <w:sz w:val="20"/>
          <w:lang w:val="uk-UA"/>
        </w:rPr>
        <w:object w:dxaOrig="1380" w:dyaOrig="740">
          <v:shape id="_x0000_i1038" type="#_x0000_t75" style="width:69pt;height:36.75pt" o:ole="" fillcolor="window">
            <v:imagedata r:id="rId33" o:title=""/>
          </v:shape>
          <o:OLEObject Type="Embed" ProgID="Equation.3" ShapeID="_x0000_i1038" DrawAspect="Content" ObjectID="_1366102092" r:id="rId34"/>
        </w:object>
      </w:r>
      <w:r>
        <w:rPr>
          <w:lang w:val="uk-UA"/>
        </w:rPr>
        <w:t>,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6"/>
          <w:sz w:val="20"/>
          <w:lang w:val="uk-UA"/>
        </w:rPr>
        <w:object w:dxaOrig="460" w:dyaOrig="300">
          <v:shape id="_x0000_i1039" type="#_x0000_t75" style="width:23.25pt;height:15pt" o:ole="" fillcolor="window">
            <v:imagedata r:id="rId35" o:title=""/>
          </v:shape>
          <o:OLEObject Type="Embed" ProgID="Equation.3" ShapeID="_x0000_i1039" DrawAspect="Content" ObjectID="_1366102093" r:id="rId36"/>
        </w:object>
      </w:r>
      <w:r>
        <w:rPr>
          <w:lang w:val="uk-UA"/>
        </w:rPr>
        <w:t>площа перерізу трубопроводу, а температуру вважаємо однаковою, тому однаковою є і швидкість молекул.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Сумарний потік тоді визначається як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6"/>
          <w:sz w:val="20"/>
          <w:lang w:val="uk-UA"/>
        </w:rPr>
        <w:object w:dxaOrig="3420" w:dyaOrig="859">
          <v:shape id="_x0000_i1040" type="#_x0000_t75" style="width:171pt;height:42.75pt" o:ole="" fillcolor="window">
            <v:imagedata r:id="rId37" o:title=""/>
          </v:shape>
          <o:OLEObject Type="Embed" ProgID="Equation.3" ShapeID="_x0000_i1040" DrawAspect="Content" ObjectID="_1366102094" r:id="rId38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>І все здавалося б добре, але, як виявилось, все це справедливо лише для труби нульової довжини, тобто діафрагми.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 xml:space="preserve">Експериментально було встановлено, що у молекулярному режимі значна кількість молекул, вдарившись об стінку, повертає назад, оскільки стінки труби не дзеркально шліфовані. Тобто кількість молекул, що </w:t>
      </w:r>
      <w:r>
        <w:rPr>
          <w:lang w:val="uk-UA"/>
        </w:rPr>
        <w:lastRenderedPageBreak/>
        <w:t xml:space="preserve">проходить, залежить від параметрів трубопроводу, тобто від його діаметру та довжини. Із найзагальніших міркувань можна очікувати, що чим більшим буде переріз трубопроводу, тим більшим буде і потік молекул </w:t>
      </w:r>
      <w:r>
        <w:rPr>
          <w:position w:val="-10"/>
          <w:sz w:val="20"/>
          <w:lang w:val="uk-UA"/>
        </w:rPr>
        <w:object w:dxaOrig="920" w:dyaOrig="360">
          <v:shape id="_x0000_i1041" type="#_x0000_t75" style="width:45.75pt;height:18pt" o:ole="" fillcolor="window">
            <v:imagedata r:id="rId39" o:title=""/>
          </v:shape>
          <o:OLEObject Type="Embed" ProgID="Equation.3" ShapeID="_x0000_i1041" DrawAspect="Content" ObjectID="_1366102095" r:id="rId40"/>
        </w:object>
      </w:r>
      <w:r>
        <w:rPr>
          <w:lang w:val="uk-UA"/>
        </w:rPr>
        <w:t>. Крім того, той факт, що велика кількість молекул повертає назад після зіткнення із стінкою, наводить на думку, що потік молекул буде тим меншим, чим більшою буде площа внутрішньої поверхні труби (</w:t>
      </w:r>
      <w:r>
        <w:rPr>
          <w:position w:val="-28"/>
          <w:sz w:val="20"/>
          <w:lang w:val="uk-UA"/>
        </w:rPr>
        <w:object w:dxaOrig="1060" w:dyaOrig="720">
          <v:shape id="_x0000_i1042" type="#_x0000_t75" style="width:53.25pt;height:36pt" o:ole="" fillcolor="window">
            <v:imagedata r:id="rId41" o:title=""/>
          </v:shape>
          <o:OLEObject Type="Embed" ProgID="Equation.3" ShapeID="_x0000_i1042" DrawAspect="Content" ObjectID="_1366102096" r:id="rId42"/>
        </w:object>
      </w:r>
      <w:r>
        <w:rPr>
          <w:lang w:val="uk-UA"/>
        </w:rPr>
        <w:t xml:space="preserve">, де </w:t>
      </w:r>
      <w:r>
        <w:rPr>
          <w:position w:val="-4"/>
          <w:sz w:val="20"/>
          <w:lang w:val="uk-UA"/>
        </w:rPr>
        <w:object w:dxaOrig="480" w:dyaOrig="279">
          <v:shape id="_x0000_i1043" type="#_x0000_t75" style="width:24pt;height:14.25pt" o:ole="" fillcolor="window">
            <v:imagedata r:id="rId43" o:title=""/>
          </v:shape>
          <o:OLEObject Type="Embed" ProgID="Equation.3" ShapeID="_x0000_i1043" DrawAspect="Content" ObjectID="_1366102097" r:id="rId44"/>
        </w:object>
      </w:r>
      <w:r>
        <w:rPr>
          <w:lang w:val="uk-UA"/>
        </w:rPr>
        <w:t xml:space="preserve">периметр перерізу труби; у випадку круглого перерізу </w:t>
      </w:r>
      <w:r>
        <w:rPr>
          <w:position w:val="-6"/>
          <w:sz w:val="20"/>
          <w:lang w:val="uk-UA"/>
        </w:rPr>
        <w:object w:dxaOrig="1560" w:dyaOrig="300">
          <v:shape id="_x0000_i1044" type="#_x0000_t75" style="width:78pt;height:15pt" o:ole="" fillcolor="window">
            <v:imagedata r:id="rId45" o:title=""/>
          </v:shape>
          <o:OLEObject Type="Embed" ProgID="Equation.3" ShapeID="_x0000_i1044" DrawAspect="Content" ObjectID="_1366102098" r:id="rId46"/>
        </w:object>
      </w:r>
      <w:r>
        <w:rPr>
          <w:lang w:val="uk-UA"/>
        </w:rPr>
        <w:t>).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Отже, для трубопроводу скінченої довжини потік молекул через нього за одиницю часу визначається як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6"/>
          <w:sz w:val="20"/>
          <w:lang w:val="uk-UA"/>
        </w:rPr>
        <w:object w:dxaOrig="3019" w:dyaOrig="859">
          <v:shape id="_x0000_i1045" type="#_x0000_t75" style="width:150.75pt;height:42.75pt" o:ole="" fillcolor="window">
            <v:imagedata r:id="rId47" o:title=""/>
          </v:shape>
          <o:OLEObject Type="Embed" ProgID="Equation.3" ShapeID="_x0000_i1045" DrawAspect="Content" ObjectID="_1366102099" r:id="rId48"/>
        </w:object>
      </w:r>
      <w:r>
        <w:rPr>
          <w:lang w:val="uk-UA"/>
        </w:rPr>
        <w:t>,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6"/>
          <w:sz w:val="20"/>
          <w:lang w:val="uk-UA"/>
        </w:rPr>
        <w:object w:dxaOrig="460" w:dyaOrig="240">
          <v:shape id="_x0000_i1046" type="#_x0000_t75" style="width:23.25pt;height:12pt" o:ole="" fillcolor="window">
            <v:imagedata r:id="rId49" o:title=""/>
          </v:shape>
          <o:OLEObject Type="Embed" ProgID="Equation.3" ShapeID="_x0000_i1046" DrawAspect="Content" ObjectID="_1366102100" r:id="rId50"/>
        </w:object>
      </w:r>
      <w:r>
        <w:rPr>
          <w:lang w:val="uk-UA"/>
        </w:rPr>
        <w:t>деякий числовий множник.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 xml:space="preserve">Запишемо повну кількість газу, що пройшла трубу, перейшовши від концентрацій до тисків </w:t>
      </w:r>
      <w:r>
        <w:rPr>
          <w:position w:val="-32"/>
          <w:sz w:val="20"/>
          <w:lang w:val="uk-UA"/>
        </w:rPr>
        <w:object w:dxaOrig="1100" w:dyaOrig="780">
          <v:shape id="_x0000_i1047" type="#_x0000_t75" style="width:54.75pt;height:39pt" o:ole="" fillcolor="window">
            <v:imagedata r:id="rId51" o:title=""/>
          </v:shape>
          <o:OLEObject Type="Embed" ProgID="Equation.3" ShapeID="_x0000_i1047" DrawAspect="Content" ObjectID="_1366102101" r:id="rId52"/>
        </w:object>
      </w:r>
      <w:r>
        <w:rPr>
          <w:lang w:val="uk-UA"/>
        </w:rPr>
        <w:t>: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6"/>
          <w:sz w:val="20"/>
          <w:lang w:val="uk-UA"/>
        </w:rPr>
        <w:object w:dxaOrig="8559" w:dyaOrig="900">
          <v:shape id="_x0000_i1048" type="#_x0000_t75" style="width:428.25pt;height:45pt" o:ole="" fillcolor="window">
            <v:imagedata r:id="rId53" o:title=""/>
          </v:shape>
          <o:OLEObject Type="Embed" ProgID="Equation.3" ShapeID="_x0000_i1048" DrawAspect="Content" ObjectID="_1366102102" r:id="rId54"/>
        </w:object>
      </w:r>
      <w:r>
        <w:rPr>
          <w:lang w:val="uk-UA"/>
        </w:rPr>
        <w:t>.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28"/>
          <w:sz w:val="20"/>
          <w:lang w:val="uk-UA"/>
        </w:rPr>
        <w:object w:dxaOrig="2520" w:dyaOrig="820">
          <v:shape id="_x0000_i1049" type="#_x0000_t75" style="width:126pt;height:41.25pt" o:ole="" fillcolor="window">
            <v:imagedata r:id="rId5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9" DrawAspect="Content" ObjectID="_1366102103" r:id="rId56"/>
        </w:object>
      </w:r>
      <w:r>
        <w:rPr>
          <w:lang w:val="uk-UA"/>
        </w:rPr>
        <w:t>.</w:t>
      </w:r>
    </w:p>
    <w:p w:rsidR="0069393E" w:rsidRDefault="0069393E" w:rsidP="0069393E">
      <w:pPr>
        <w:pStyle w:val="a3"/>
      </w:pPr>
      <w:r>
        <w:t>Кількість газу ми знайшли, а тепер згадаємо, власне, що визначає властивість трубопроводу ? Пропускна здатність :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4"/>
          <w:sz w:val="20"/>
          <w:lang w:val="uk-UA"/>
        </w:rPr>
        <w:object w:dxaOrig="2700" w:dyaOrig="880">
          <v:shape id="_x0000_i1050" type="#_x0000_t75" style="width:135pt;height:44.25pt" o:ole="" fillcolor="window">
            <v:imagedata r:id="rId57" o:title=""/>
          </v:shape>
          <o:OLEObject Type="Embed" ProgID="Equation.3" ShapeID="_x0000_i1050" DrawAspect="Content" ObjectID="_1366102104" r:id="rId58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Точні розрахунки показали, що </w:t>
      </w:r>
    </w:p>
    <w:p w:rsidR="0069393E" w:rsidRDefault="0069393E" w:rsidP="0069393E">
      <w:pPr>
        <w:jc w:val="center"/>
        <w:rPr>
          <w:lang w:val="uk-UA"/>
        </w:rPr>
      </w:pPr>
      <w:r>
        <w:rPr>
          <w:noProof/>
          <w:position w:val="-28"/>
          <w:sz w:val="20"/>
          <w:lang w:val="ru-RU"/>
        </w:rPr>
        <w:drawing>
          <wp:inline distT="0" distB="0" distL="0" distR="0">
            <wp:extent cx="5238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Що ще можна врахувати. Середня швидкість </w:t>
      </w:r>
      <w:r>
        <w:rPr>
          <w:position w:val="-30"/>
          <w:sz w:val="20"/>
          <w:lang w:val="uk-UA"/>
        </w:rPr>
        <w:object w:dxaOrig="1160" w:dyaOrig="780">
          <v:shape id="_x0000_i1051" type="#_x0000_t75" style="width:57.75pt;height:39pt" o:ole="" fillcolor="window">
            <v:imagedata r:id="rId60" o:title=""/>
          </v:shape>
          <o:OLEObject Type="Embed" ProgID="Equation.3" ShapeID="_x0000_i1051" DrawAspect="Content" ObjectID="_1366102105" r:id="rId61"/>
        </w:object>
      </w:r>
      <w:r>
        <w:rPr>
          <w:lang w:val="uk-UA"/>
        </w:rPr>
        <w:t xml:space="preserve">. Площа перерізу </w:t>
      </w:r>
      <w:r>
        <w:rPr>
          <w:position w:val="-26"/>
          <w:sz w:val="20"/>
          <w:lang w:val="uk-UA"/>
        </w:rPr>
        <w:object w:dxaOrig="1020" w:dyaOrig="800">
          <v:shape id="_x0000_i1052" type="#_x0000_t75" style="width:51pt;height:39.75pt" o:ole="" fillcolor="window">
            <v:imagedata r:id="rId62" o:title=""/>
          </v:shape>
          <o:OLEObject Type="Embed" ProgID="Equation.3" ShapeID="_x0000_i1052" DrawAspect="Content" ObjectID="_1366102106" r:id="rId63"/>
        </w:object>
      </w:r>
      <w:r>
        <w:rPr>
          <w:lang w:val="uk-UA"/>
        </w:rPr>
        <w:t xml:space="preserve">. Периметр трубопроводу (вважаємо його круглим) </w:t>
      </w:r>
      <w:r>
        <w:rPr>
          <w:position w:val="-6"/>
          <w:sz w:val="20"/>
          <w:lang w:val="uk-UA"/>
        </w:rPr>
        <w:object w:dxaOrig="840" w:dyaOrig="300">
          <v:shape id="_x0000_i1053" type="#_x0000_t75" style="width:42pt;height:15pt" o:ole="" fillcolor="window">
            <v:imagedata r:id="rId64" o:title=""/>
          </v:shape>
          <o:OLEObject Type="Embed" ProgID="Equation.3" ShapeID="_x0000_i1053" DrawAspect="Content" ObjectID="_1366102107" r:id="rId65"/>
        </w:object>
      </w:r>
      <w:r>
        <w:rPr>
          <w:lang w:val="uk-UA"/>
        </w:rPr>
        <w:t>. Підставивши все це, отримаємо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0"/>
          <w:sz w:val="20"/>
          <w:lang w:val="uk-UA"/>
        </w:rPr>
        <w:object w:dxaOrig="4520" w:dyaOrig="840">
          <v:shape id="_x0000_i1054" type="#_x0000_t75" style="width:225.75pt;height:42pt" o:ole="" fillcolor="window">
            <v:imagedata r:id="rId66" o:title=""/>
          </v:shape>
          <o:OLEObject Type="Embed" ProgID="Equation.3" ShapeID="_x0000_i1054" DrawAspect="Content" ObjectID="_1366102108" r:id="rId67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>Остаточно отримали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0"/>
          <w:sz w:val="20"/>
          <w:lang w:val="uk-UA"/>
        </w:rPr>
        <w:object w:dxaOrig="2060" w:dyaOrig="840">
          <v:shape id="_x0000_i1055" type="#_x0000_t75" style="width:102.75pt;height:42pt" o:ole="" fillcolor="window">
            <v:imagedata r:id="rId6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5" DrawAspect="Content" ObjectID="_1366102109" r:id="rId69"/>
        </w:objec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формулу </w:t>
      </w:r>
      <w:proofErr w:type="spellStart"/>
      <w:r>
        <w:rPr>
          <w:lang w:val="uk-UA"/>
        </w:rPr>
        <w:t>Кнудсена</w:t>
      </w:r>
      <w:proofErr w:type="spellEnd"/>
      <w:r>
        <w:rPr>
          <w:lang w:val="uk-UA"/>
        </w:rPr>
        <w:t xml:space="preserve"> для пропускної здатності трубопроводу певної довжини при молекулярній течії газу. 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lastRenderedPageBreak/>
        <w:tab/>
        <w:t>Що цікавого у цій формулі ? По-перше, на відміну від ламінарного режиму, при якому пропускна здатність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2"/>
          <w:sz w:val="20"/>
          <w:lang w:val="uk-UA"/>
        </w:rPr>
        <w:object w:dxaOrig="1480" w:dyaOrig="859">
          <v:shape id="_x0000_i1056" type="#_x0000_t75" style="width:74.25pt;height:42.75pt" o:ole="" fillcolor="window">
            <v:imagedata r:id="rId70" o:title=""/>
          </v:shape>
          <o:OLEObject Type="Embed" ProgID="Equation.3" ShapeID="_x0000_i1056" DrawAspect="Content" ObjectID="_1366102110" r:id="rId71"/>
        </w:object>
      </w:r>
      <w:r>
        <w:rPr>
          <w:lang w:val="uk-UA"/>
        </w:rPr>
        <w:t>,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26"/>
          <w:lang w:val="uk-UA"/>
        </w:rPr>
        <w:object w:dxaOrig="1480" w:dyaOrig="700">
          <v:shape id="_x0000_i1057" type="#_x0000_t75" style="width:74.25pt;height:35.25pt" o:ole="" fillcolor="window">
            <v:imagedata r:id="rId72" o:title=""/>
          </v:shape>
          <o:OLEObject Type="Embed" ProgID="Equation.3" ShapeID="_x0000_i1057" DrawAspect="Content" ObjectID="_1366102111" r:id="rId73"/>
        </w:object>
      </w:r>
      <w:r>
        <w:rPr>
          <w:lang w:val="uk-UA"/>
        </w:rPr>
        <w:t xml:space="preserve">, залежить від тиску, принаймні середнього по трубопроводу, при молекулярному режимі течії газу пропускна здатність від тиску не залежить. Це є прямим наслідком того, що перестає залежати від тиску довжина вільного пробігу молекул. Вона </w:t>
      </w:r>
      <w:proofErr w:type="spellStart"/>
      <w:r>
        <w:rPr>
          <w:lang w:val="uk-UA"/>
        </w:rPr>
        <w:t>прямопропорційна</w:t>
      </w:r>
      <w:proofErr w:type="spellEnd"/>
      <w:r>
        <w:rPr>
          <w:lang w:val="uk-UA"/>
        </w:rPr>
        <w:t xml:space="preserve"> третій степені діаметру трубопроводу і обернено пропорційна його довжині, що теж узгоджується із нашими попередніми міркуваннями.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Крім того, пропускна здатність пов’язана із молекулярними властивостями газу (температурою та масою молекул).</w:t>
      </w:r>
    </w:p>
    <w:p w:rsidR="0069393E" w:rsidRDefault="0069393E" w:rsidP="0069393E">
      <w:pPr>
        <w:jc w:val="both"/>
        <w:rPr>
          <w:lang w:val="uk-UA"/>
        </w:rPr>
      </w:pP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А якщо взяти трубопровід нульової довжини, тобто діафрагму. Ми повернемось до рівняння потоків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6"/>
          <w:sz w:val="20"/>
          <w:lang w:val="uk-UA"/>
        </w:rPr>
        <w:object w:dxaOrig="5580" w:dyaOrig="859">
          <v:shape id="_x0000_i1058" type="#_x0000_t75" style="width:279pt;height:42.75pt" o:ole="" fillcolor="window">
            <v:imagedata r:id="rId74" o:title=""/>
          </v:shape>
          <o:OLEObject Type="Embed" ProgID="Equation.3" ShapeID="_x0000_i1058" DrawAspect="Content" ObjectID="_1366102112" r:id="rId75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Перейшовши до кількості газу і тисків, маємо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0"/>
          <w:sz w:val="20"/>
          <w:lang w:val="uk-UA"/>
        </w:rPr>
        <w:object w:dxaOrig="3300" w:dyaOrig="780">
          <v:shape id="_x0000_i1059" type="#_x0000_t75" style="width:165pt;height:39pt" o:ole="" fillcolor="window">
            <v:imagedata r:id="rId76" o:title=""/>
          </v:shape>
          <o:OLEObject Type="Embed" ProgID="Equation.3" ShapeID="_x0000_i1059" DrawAspect="Content" ObjectID="_1366102113" r:id="rId77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 xml:space="preserve">Звідси отримаємо формулу </w:t>
      </w:r>
      <w:proofErr w:type="spellStart"/>
      <w:r>
        <w:rPr>
          <w:lang w:val="uk-UA"/>
        </w:rPr>
        <w:t>Кнудсена</w:t>
      </w:r>
      <w:proofErr w:type="spellEnd"/>
      <w:r>
        <w:rPr>
          <w:lang w:val="uk-UA"/>
        </w:rPr>
        <w:t xml:space="preserve"> для пропускної здатності діафрагми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4"/>
          <w:sz w:val="20"/>
          <w:lang w:val="uk-UA"/>
        </w:rPr>
        <w:object w:dxaOrig="2700" w:dyaOrig="820">
          <v:shape id="_x0000_i1060" type="#_x0000_t75" style="width:135pt;height:41.25pt" o:ole="" fillcolor="window">
            <v:imagedata r:id="rId78" o:title=""/>
          </v:shape>
          <o:OLEObject Type="Embed" ProgID="Equation.3" ShapeID="_x0000_i1060" DrawAspect="Content" ObjectID="_1366102114" r:id="rId79"/>
        </w:object>
      </w:r>
      <w:r>
        <w:rPr>
          <w:lang w:val="uk-UA"/>
        </w:rPr>
        <w:t>;</w:t>
      </w:r>
    </w:p>
    <w:p w:rsidR="0069393E" w:rsidRDefault="0069393E" w:rsidP="0069393E">
      <w:pPr>
        <w:jc w:val="both"/>
        <w:rPr>
          <w:lang w:val="uk-UA"/>
        </w:rPr>
      </w:pPr>
    </w:p>
    <w:p w:rsidR="0069393E" w:rsidRDefault="0069393E" w:rsidP="0069393E">
      <w:pPr>
        <w:jc w:val="center"/>
        <w:rPr>
          <w:lang w:val="uk-UA"/>
        </w:rPr>
      </w:pPr>
      <w:r>
        <w:rPr>
          <w:position w:val="-30"/>
          <w:sz w:val="20"/>
          <w:lang w:val="uk-UA"/>
        </w:rPr>
        <w:object w:dxaOrig="1500" w:dyaOrig="780">
          <v:shape id="_x0000_i1061" type="#_x0000_t75" style="width:75pt;height:39pt" o:ole="" fillcolor="window">
            <v:imagedata r:id="rId8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1" DrawAspect="Content" ObjectID="_1366102115" r:id="rId81"/>
        </w:object>
      </w:r>
      <w:r>
        <w:rPr>
          <w:lang w:val="uk-UA"/>
        </w:rPr>
        <w:t>.</w:t>
      </w:r>
    </w:p>
    <w:p w:rsidR="0069393E" w:rsidRDefault="0069393E" w:rsidP="0069393E">
      <w:pPr>
        <w:pStyle w:val="a3"/>
      </w:pPr>
      <w:r>
        <w:tab/>
        <w:t>Можна було очікувати, що пропускна здатність діафрагми залежить лише від діаметру її отвору.</w:t>
      </w:r>
    </w:p>
    <w:p w:rsidR="0069393E" w:rsidRDefault="0069393E" w:rsidP="0069393E">
      <w:pPr>
        <w:jc w:val="both"/>
        <w:rPr>
          <w:lang w:val="uk-UA"/>
        </w:rPr>
      </w:pP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І останнє, що хотілося б визначити, розглядаючи молекулярну течію газу – швидкість відкачки із об’єму при молекулярній течії газу.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ab/>
        <w:t>Знову звернемось до рівняння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28"/>
          <w:sz w:val="20"/>
          <w:lang w:val="uk-UA"/>
        </w:rPr>
        <w:object w:dxaOrig="2480" w:dyaOrig="720">
          <v:shape id="_x0000_i1062" type="#_x0000_t75" style="width:123.75pt;height:36pt" o:ole="" fillcolor="window">
            <v:imagedata r:id="rId82" o:title=""/>
          </v:shape>
          <o:OLEObject Type="Embed" ProgID="Equation.3" ShapeID="_x0000_i1062" DrawAspect="Content" ObjectID="_1366102116" r:id="rId83"/>
        </w:object>
      </w:r>
      <w:r>
        <w:rPr>
          <w:lang w:val="uk-UA"/>
        </w:rPr>
        <w:t>,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>яке перепишемо у вигляді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2"/>
          <w:sz w:val="20"/>
          <w:lang w:val="uk-UA"/>
        </w:rPr>
        <w:object w:dxaOrig="2360" w:dyaOrig="760">
          <v:shape id="_x0000_i1063" type="#_x0000_t75" style="width:117.75pt;height:38.25pt" o:ole="" fillcolor="window">
            <v:imagedata r:id="rId84" o:title=""/>
          </v:shape>
          <o:OLEObject Type="Embed" ProgID="Equation.3" ShapeID="_x0000_i1063" DrawAspect="Content" ObjectID="_1366102117" r:id="rId85"/>
        </w:object>
      </w:r>
      <w:r>
        <w:rPr>
          <w:lang w:val="uk-UA"/>
        </w:rPr>
        <w:t>,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lastRenderedPageBreak/>
        <w:t xml:space="preserve">де </w:t>
      </w:r>
      <w:r>
        <w:rPr>
          <w:position w:val="-12"/>
          <w:sz w:val="20"/>
          <w:lang w:val="uk-UA"/>
        </w:rPr>
        <w:object w:dxaOrig="900" w:dyaOrig="380">
          <v:shape id="_x0000_i1064" type="#_x0000_t75" style="width:45pt;height:18.75pt" o:ole="" fillcolor="window">
            <v:imagedata r:id="rId86" o:title=""/>
          </v:shape>
          <o:OLEObject Type="Embed" ProgID="Equation.3" ShapeID="_x0000_i1064" DrawAspect="Content" ObjectID="_1366102118" r:id="rId87"/>
        </w:object>
      </w:r>
      <w:r>
        <w:rPr>
          <w:lang w:val="uk-UA"/>
        </w:rPr>
        <w:t xml:space="preserve">кількість газу, що натікає за одиницю часу у об’єм. Розв’язати це рівняння не становить проблеми, якщо вважати, що молекулярна течія вже встановилась. Тоді 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34"/>
          <w:sz w:val="20"/>
          <w:lang w:val="uk-UA"/>
        </w:rPr>
        <w:object w:dxaOrig="2420" w:dyaOrig="780">
          <v:shape id="_x0000_i1065" type="#_x0000_t75" style="width:120.75pt;height:39pt" o:ole="" fillcolor="window">
            <v:imagedata r:id="rId88" o:title=""/>
          </v:shape>
          <o:OLEObject Type="Embed" ProgID="Equation.3" ShapeID="_x0000_i1065" DrawAspect="Content" ObjectID="_1366102119" r:id="rId89"/>
        </w:object>
      </w:r>
      <w:r>
        <w:rPr>
          <w:lang w:val="uk-UA"/>
        </w:rPr>
        <w:t>.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>Кількість газу, що натікає, одразу буде пропускатись трубопроводом, тому</w:t>
      </w:r>
    </w:p>
    <w:p w:rsidR="0069393E" w:rsidRDefault="0069393E" w:rsidP="0069393E">
      <w:pPr>
        <w:jc w:val="center"/>
        <w:rPr>
          <w:lang w:val="uk-UA"/>
        </w:rPr>
      </w:pPr>
      <w:r>
        <w:rPr>
          <w:position w:val="-12"/>
          <w:sz w:val="20"/>
          <w:lang w:val="uk-UA"/>
        </w:rPr>
        <w:object w:dxaOrig="3820" w:dyaOrig="380">
          <v:shape id="_x0000_i1066" type="#_x0000_t75" style="width:191.25pt;height:18.75pt" o:ole="" fillcolor="window">
            <v:imagedata r:id="rId90" o:title=""/>
          </v:shape>
          <o:OLEObject Type="Embed" ProgID="Equation.3" ShapeID="_x0000_i1066" DrawAspect="Content" ObjectID="_1366102120" r:id="rId91"/>
        </w:object>
      </w:r>
      <w:r>
        <w:rPr>
          <w:lang w:val="uk-UA"/>
        </w:rPr>
        <w:t>,</w:t>
      </w:r>
    </w:p>
    <w:p w:rsidR="0069393E" w:rsidRDefault="0069393E" w:rsidP="0069393E">
      <w:pPr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960" w:dyaOrig="380">
          <v:shape id="_x0000_i1067" type="#_x0000_t75" style="width:48pt;height:18.75pt" o:ole="" fillcolor="window">
            <v:imagedata r:id="rId92" o:title=""/>
          </v:shape>
          <o:OLEObject Type="Embed" ProgID="Equation.3" ShapeID="_x0000_i1067" DrawAspect="Content" ObjectID="_1366102121" r:id="rId93"/>
        </w:object>
      </w:r>
      <w:r>
        <w:rPr>
          <w:lang w:val="uk-UA"/>
        </w:rPr>
        <w:t xml:space="preserve">атмосферний тиск; </w:t>
      </w:r>
      <w:r>
        <w:rPr>
          <w:position w:val="-12"/>
          <w:lang w:val="uk-UA"/>
        </w:rPr>
        <w:object w:dxaOrig="480" w:dyaOrig="300">
          <v:shape id="_x0000_i1068" type="#_x0000_t75" style="width:24pt;height:15pt" o:ole="" fillcolor="window">
            <v:imagedata r:id="rId94" o:title=""/>
          </v:shape>
          <o:OLEObject Type="Embed" ProgID="Equation.3" ShapeID="_x0000_i1068" DrawAspect="Content" ObjectID="_1366102122" r:id="rId95"/>
        </w:object>
      </w:r>
      <w:proofErr w:type="spellStart"/>
      <w:r>
        <w:rPr>
          <w:lang w:val="uk-UA"/>
        </w:rPr>
        <w:t>тиск</w:t>
      </w:r>
      <w:proofErr w:type="spellEnd"/>
      <w:r>
        <w:rPr>
          <w:lang w:val="uk-UA"/>
        </w:rPr>
        <w:t xml:space="preserve"> у системі, їм можна знехтувати у порівнянні з атмосферним тиском.</w:t>
      </w:r>
    </w:p>
    <w:p w:rsidR="0069393E" w:rsidRDefault="0069393E" w:rsidP="0069393E">
      <w:pPr>
        <w:pStyle w:val="a3"/>
      </w:pPr>
      <w:r>
        <w:tab/>
        <w:t xml:space="preserve">Оскільки атмосферний тиск є сталою величиною, а пропускна здатність трубопроводу не залежить від тиску згідно із формулою </w:t>
      </w:r>
      <w:proofErr w:type="spellStart"/>
      <w:r>
        <w:t>Кнудсена</w:t>
      </w:r>
      <w:proofErr w:type="spellEnd"/>
      <w:r>
        <w:t xml:space="preserve"> для молекулярної течії газу, то й </w:t>
      </w:r>
      <w:r>
        <w:rPr>
          <w:position w:val="-12"/>
          <w:sz w:val="20"/>
        </w:rPr>
        <w:object w:dxaOrig="1560" w:dyaOrig="380">
          <v:shape id="_x0000_i1069" type="#_x0000_t75" style="width:78pt;height:18.75pt" o:ole="" fillcolor="window">
            <v:imagedata r:id="rId96" o:title=""/>
          </v:shape>
          <o:OLEObject Type="Embed" ProgID="Equation.3" ShapeID="_x0000_i1069" DrawAspect="Content" ObjectID="_1366102123" r:id="rId97"/>
        </w:object>
      </w:r>
      <w:r>
        <w:t>.</w:t>
      </w:r>
    </w:p>
    <w:p w:rsidR="0069393E" w:rsidRDefault="0069393E" w:rsidP="0069393E">
      <w:pPr>
        <w:pStyle w:val="a3"/>
      </w:pPr>
      <w:r>
        <w:tab/>
        <w:t>Перепишемо рівняння стану вакуумної системи як</w:t>
      </w:r>
    </w:p>
    <w:p w:rsidR="0069393E" w:rsidRDefault="0069393E" w:rsidP="0069393E">
      <w:pPr>
        <w:pStyle w:val="a3"/>
        <w:jc w:val="center"/>
      </w:pPr>
      <w:r>
        <w:rPr>
          <w:position w:val="-34"/>
          <w:sz w:val="20"/>
        </w:rPr>
        <w:object w:dxaOrig="2420" w:dyaOrig="780">
          <v:shape id="_x0000_i1070" type="#_x0000_t75" style="width:120.75pt;height:39pt" o:ole="" fillcolor="window">
            <v:imagedata r:id="rId98" o:title=""/>
          </v:shape>
          <o:OLEObject Type="Embed" ProgID="Equation.3" ShapeID="_x0000_i1070" DrawAspect="Content" ObjectID="_1366102124" r:id="rId99"/>
        </w:object>
      </w:r>
      <w:r>
        <w:t>.</w:t>
      </w:r>
    </w:p>
    <w:p w:rsidR="0069393E" w:rsidRDefault="0069393E" w:rsidP="0069393E">
      <w:pPr>
        <w:pStyle w:val="a3"/>
      </w:pPr>
      <w:r>
        <w:t xml:space="preserve">З відношенням </w:t>
      </w:r>
      <w:r>
        <w:rPr>
          <w:position w:val="-34"/>
          <w:sz w:val="20"/>
        </w:rPr>
        <w:object w:dxaOrig="740" w:dyaOrig="780">
          <v:shape id="_x0000_i1071" type="#_x0000_t75" style="width:36.75pt;height:39pt" o:ole="" fillcolor="window">
            <v:imagedata r:id="rId100" o:title=""/>
          </v:shape>
          <o:OLEObject Type="Embed" ProgID="Equation.3" ShapeID="_x0000_i1071" DrawAspect="Content" ObjectID="_1366102125" r:id="rId101"/>
        </w:object>
      </w:r>
      <w:r>
        <w:t xml:space="preserve"> ми вже зустрічались, це граничний вакуум </w:t>
      </w:r>
      <w:r>
        <w:rPr>
          <w:position w:val="-12"/>
        </w:rPr>
        <w:object w:dxaOrig="420" w:dyaOrig="380">
          <v:shape id="_x0000_i1072" type="#_x0000_t75" style="width:21pt;height:18.75pt" o:ole="" fillcolor="window">
            <v:imagedata r:id="rId102" o:title=""/>
          </v:shape>
          <o:OLEObject Type="Embed" ProgID="Equation.3" ShapeID="_x0000_i1072" DrawAspect="Content" ObjectID="_1366102126" r:id="rId103"/>
        </w:object>
      </w:r>
      <w:r>
        <w:t>. Тоді</w:t>
      </w:r>
    </w:p>
    <w:p w:rsidR="0069393E" w:rsidRDefault="0069393E" w:rsidP="0069393E">
      <w:pPr>
        <w:pStyle w:val="a3"/>
        <w:jc w:val="center"/>
      </w:pPr>
      <w:r>
        <w:rPr>
          <w:position w:val="-34"/>
          <w:sz w:val="20"/>
        </w:rPr>
        <w:object w:dxaOrig="2200" w:dyaOrig="780">
          <v:shape id="_x0000_i1073" type="#_x0000_t75" style="width:110.25pt;height:39pt" o:ole="" fillcolor="window">
            <v:imagedata r:id="rId104" o:title=""/>
          </v:shape>
          <o:OLEObject Type="Embed" ProgID="Equation.3" ShapeID="_x0000_i1073" DrawAspect="Content" ObjectID="_1366102127" r:id="rId105"/>
        </w:object>
      </w:r>
      <w:r>
        <w:t xml:space="preserve">;   </w:t>
      </w:r>
      <w:r>
        <w:rPr>
          <w:position w:val="-34"/>
          <w:sz w:val="20"/>
        </w:rPr>
        <w:object w:dxaOrig="2180" w:dyaOrig="780">
          <v:shape id="_x0000_i1074" type="#_x0000_t75" style="width:108.75pt;height:39pt" o:ole="" fillcolor="window">
            <v:imagedata r:id="rId106" o:title=""/>
          </v:shape>
          <o:OLEObject Type="Embed" ProgID="Equation.3" ShapeID="_x0000_i1074" DrawAspect="Content" ObjectID="_1366102128" r:id="rId107"/>
        </w:object>
      </w:r>
      <w:r>
        <w:t xml:space="preserve">;   </w:t>
      </w:r>
      <w:r>
        <w:rPr>
          <w:position w:val="-34"/>
          <w:sz w:val="20"/>
        </w:rPr>
        <w:object w:dxaOrig="2079" w:dyaOrig="780">
          <v:shape id="_x0000_i1075" type="#_x0000_t75" style="width:104.25pt;height:39pt" o:ole="" fillcolor="window">
            <v:imagedata r:id="rId108" o:title=""/>
          </v:shape>
          <o:OLEObject Type="Embed" ProgID="Equation.3" ShapeID="_x0000_i1075" DrawAspect="Content" ObjectID="_1366102129" r:id="rId109"/>
        </w:object>
      </w:r>
      <w:r>
        <w:t>.</w:t>
      </w:r>
    </w:p>
    <w:p w:rsidR="0069393E" w:rsidRDefault="0069393E" w:rsidP="0069393E">
      <w:pPr>
        <w:pStyle w:val="a3"/>
      </w:pPr>
      <w:r>
        <w:t>Розділимо змінні у диференціальному рівнянні</w:t>
      </w:r>
    </w:p>
    <w:p w:rsidR="0069393E" w:rsidRDefault="0069393E" w:rsidP="0069393E">
      <w:pPr>
        <w:pStyle w:val="a3"/>
        <w:jc w:val="center"/>
      </w:pPr>
      <w:r>
        <w:rPr>
          <w:position w:val="-34"/>
          <w:sz w:val="20"/>
        </w:rPr>
        <w:object w:dxaOrig="2400" w:dyaOrig="780">
          <v:shape id="_x0000_i1076" type="#_x0000_t75" style="width:120pt;height:39pt" o:ole="" fillcolor="window">
            <v:imagedata r:id="rId110" o:title=""/>
          </v:shape>
          <o:OLEObject Type="Embed" ProgID="Equation.3" ShapeID="_x0000_i1076" DrawAspect="Content" ObjectID="_1366102130" r:id="rId111"/>
        </w:object>
      </w:r>
      <w:r>
        <w:t>,</w:t>
      </w:r>
    </w:p>
    <w:p w:rsidR="0069393E" w:rsidRDefault="0069393E" w:rsidP="0069393E">
      <w:pPr>
        <w:pStyle w:val="a3"/>
      </w:pPr>
      <w:r>
        <w:t>тоді</w:t>
      </w:r>
    </w:p>
    <w:p w:rsidR="0069393E" w:rsidRDefault="0069393E" w:rsidP="0069393E">
      <w:pPr>
        <w:pStyle w:val="a3"/>
        <w:jc w:val="center"/>
      </w:pPr>
      <w:r>
        <w:rPr>
          <w:position w:val="-28"/>
          <w:sz w:val="20"/>
        </w:rPr>
        <w:object w:dxaOrig="2960" w:dyaOrig="720">
          <v:shape id="_x0000_i1077" type="#_x0000_t75" style="width:147.75pt;height:36pt" o:ole="" fillcolor="window">
            <v:imagedata r:id="rId112" o:title=""/>
          </v:shape>
          <o:OLEObject Type="Embed" ProgID="Equation.3" ShapeID="_x0000_i1077" DrawAspect="Content" ObjectID="_1366102131" r:id="rId113"/>
        </w:object>
      </w:r>
      <w:r>
        <w:t>.</w:t>
      </w:r>
    </w:p>
    <w:p w:rsidR="0069393E" w:rsidRDefault="0069393E" w:rsidP="0069393E">
      <w:pPr>
        <w:pStyle w:val="a3"/>
      </w:pPr>
      <w:r>
        <w:t xml:space="preserve">При </w:t>
      </w:r>
      <w:r>
        <w:rPr>
          <w:position w:val="-6"/>
        </w:rPr>
        <w:object w:dxaOrig="560" w:dyaOrig="300">
          <v:shape id="_x0000_i1078" type="#_x0000_t75" style="width:27.75pt;height:15pt" o:ole="" fillcolor="window">
            <v:imagedata r:id="rId114" o:title=""/>
          </v:shape>
          <o:OLEObject Type="Embed" ProgID="Equation.3" ShapeID="_x0000_i1078" DrawAspect="Content" ObjectID="_1366102132" r:id="rId115"/>
        </w:object>
      </w:r>
      <w:r>
        <w:t xml:space="preserve"> тиск вважаємо початковим </w:t>
      </w:r>
      <w:r>
        <w:rPr>
          <w:position w:val="-12"/>
        </w:rPr>
        <w:object w:dxaOrig="380" w:dyaOrig="380">
          <v:shape id="_x0000_i1079" type="#_x0000_t75" style="width:18.75pt;height:18.75pt" o:ole="" fillcolor="window">
            <v:imagedata r:id="rId116" o:title=""/>
          </v:shape>
          <o:OLEObject Type="Embed" ProgID="Equation.3" ShapeID="_x0000_i1079" DrawAspect="Content" ObjectID="_1366102133" r:id="rId117"/>
        </w:object>
      </w:r>
      <w:r>
        <w:t xml:space="preserve">, тоді </w:t>
      </w:r>
      <w:r>
        <w:rPr>
          <w:position w:val="-12"/>
        </w:rPr>
        <w:object w:dxaOrig="1500" w:dyaOrig="380">
          <v:shape id="_x0000_i1080" type="#_x0000_t75" style="width:75pt;height:18.75pt" o:ole="" fillcolor="window">
            <v:imagedata r:id="rId118" o:title=""/>
          </v:shape>
          <o:OLEObject Type="Embed" ProgID="Equation.3" ShapeID="_x0000_i1080" DrawAspect="Content" ObjectID="_1366102134" r:id="rId119"/>
        </w:object>
      </w:r>
      <w:r>
        <w:t>, а</w:t>
      </w:r>
    </w:p>
    <w:p w:rsidR="0069393E" w:rsidRDefault="0069393E" w:rsidP="0069393E">
      <w:pPr>
        <w:pStyle w:val="a3"/>
        <w:jc w:val="center"/>
      </w:pPr>
      <w:r>
        <w:rPr>
          <w:position w:val="-12"/>
          <w:sz w:val="20"/>
        </w:rPr>
        <w:object w:dxaOrig="3019" w:dyaOrig="780">
          <v:shape id="_x0000_i1081" type="#_x0000_t75" style="width:150.75pt;height:39pt" o:ole="" fillcolor="window">
            <v:imagedata r:id="rId12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1" DrawAspect="Content" ObjectID="_1366102135" r:id="rId121"/>
        </w:object>
      </w:r>
      <w:r>
        <w:t>.</w:t>
      </w:r>
    </w:p>
    <w:p w:rsidR="0069393E" w:rsidRDefault="0069393E" w:rsidP="0069393E">
      <w:pPr>
        <w:pStyle w:val="a3"/>
      </w:pPr>
      <w:r>
        <w:t xml:space="preserve">Можна визначити </w:t>
      </w:r>
      <w:r>
        <w:rPr>
          <w:u w:val="single"/>
        </w:rPr>
        <w:t>сталу часу для відкачки</w:t>
      </w:r>
      <w:r>
        <w:t xml:space="preserve">, як таку, коли різниця тисків по відношенню до граничного зміниться у </w:t>
      </w:r>
      <w:r>
        <w:rPr>
          <w:position w:val="-6"/>
        </w:rPr>
        <w:object w:dxaOrig="200" w:dyaOrig="240">
          <v:shape id="_x0000_i1082" type="#_x0000_t75" style="width:9.75pt;height:12pt" o:ole="" fillcolor="window">
            <v:imagedata r:id="rId122" o:title=""/>
          </v:shape>
          <o:OLEObject Type="Embed" ProgID="Equation.3" ShapeID="_x0000_i1082" DrawAspect="Content" ObjectID="_1366102136" r:id="rId123"/>
        </w:object>
      </w:r>
      <w:r>
        <w:t xml:space="preserve"> разів. Її значення становить</w:t>
      </w:r>
    </w:p>
    <w:p w:rsidR="0069393E" w:rsidRDefault="0069393E" w:rsidP="0069393E">
      <w:pPr>
        <w:pStyle w:val="a3"/>
        <w:jc w:val="center"/>
      </w:pPr>
      <w:r>
        <w:rPr>
          <w:position w:val="-34"/>
        </w:rPr>
        <w:object w:dxaOrig="840" w:dyaOrig="780">
          <v:shape id="_x0000_i1083" type="#_x0000_t75" style="width:42pt;height:39pt" o:ole="" fillcolor="window">
            <v:imagedata r:id="rId124" o:title=""/>
          </v:shape>
          <o:OLEObject Type="Embed" ProgID="Equation.3" ShapeID="_x0000_i1083" DrawAspect="Content" ObjectID="_1366102137" r:id="rId125"/>
        </w:object>
      </w:r>
      <w:r>
        <w:t>.</w:t>
      </w:r>
    </w:p>
    <w:p w:rsidR="001D4AE2" w:rsidRDefault="0069393E">
      <w:bookmarkStart w:id="0" w:name="_GoBack"/>
      <w:bookmarkEnd w:id="0"/>
    </w:p>
    <w:sectPr w:rsidR="001D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E"/>
    <w:rsid w:val="00581D68"/>
    <w:rsid w:val="0069393E"/>
    <w:rsid w:val="00D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9393E"/>
    <w:pPr>
      <w:keepNext/>
      <w:jc w:val="center"/>
      <w:outlineLvl w:val="2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93E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6939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6939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3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9393E"/>
    <w:pPr>
      <w:keepNext/>
      <w:jc w:val="center"/>
      <w:outlineLvl w:val="2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93E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6939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6939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3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5" Type="http://schemas.openxmlformats.org/officeDocument/2006/relationships/image" Target="media/image1.png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9.wmf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6.bin"/><Relationship Id="rId12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microsoft.com/office/2007/relationships/stylesWithEffects" Target="stylesWithEffect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2011-05-05T08:58:00Z</dcterms:created>
  <dcterms:modified xsi:type="dcterms:W3CDTF">2011-05-05T08:58:00Z</dcterms:modified>
</cp:coreProperties>
</file>